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E30FF" w14:textId="77777777" w:rsidR="007665AC" w:rsidRPr="00FD7388" w:rsidRDefault="007665AC" w:rsidP="00CD5A7A">
      <w:pPr>
        <w:spacing w:after="0" w:line="240" w:lineRule="auto"/>
        <w:jc w:val="center"/>
        <w:rPr>
          <w:rFonts w:ascii="Times New Roman" w:hAnsi="Times New Roman"/>
          <w:b/>
          <w:bCs/>
          <w:sz w:val="28"/>
          <w:szCs w:val="28"/>
        </w:rPr>
      </w:pPr>
    </w:p>
    <w:p w14:paraId="6CDA6F3D" w14:textId="77777777" w:rsidR="007665AC" w:rsidRPr="00FD7388" w:rsidRDefault="007665AC" w:rsidP="00CD5A7A">
      <w:pPr>
        <w:spacing w:after="0" w:line="240" w:lineRule="auto"/>
        <w:jc w:val="center"/>
        <w:rPr>
          <w:rFonts w:ascii="Times New Roman" w:hAnsi="Times New Roman"/>
          <w:sz w:val="28"/>
          <w:szCs w:val="28"/>
        </w:rPr>
      </w:pPr>
      <w:r w:rsidRPr="00FD7388">
        <w:rPr>
          <w:rFonts w:ascii="Times New Roman" w:hAnsi="Times New Roman"/>
          <w:b/>
          <w:bCs/>
          <w:sz w:val="28"/>
          <w:szCs w:val="28"/>
        </w:rPr>
        <w:t>Министерство здравоохранения Республики Беларусь</w:t>
      </w:r>
    </w:p>
    <w:p w14:paraId="12EA77BD" w14:textId="77777777" w:rsidR="007665AC" w:rsidRPr="00FD7388" w:rsidRDefault="007665AC" w:rsidP="00CD5A7A">
      <w:pPr>
        <w:spacing w:after="0" w:line="240" w:lineRule="auto"/>
        <w:jc w:val="center"/>
        <w:rPr>
          <w:rFonts w:ascii="Times New Roman" w:hAnsi="Times New Roman"/>
          <w:sz w:val="28"/>
          <w:szCs w:val="28"/>
        </w:rPr>
      </w:pPr>
      <w:r w:rsidRPr="00FD7388">
        <w:rPr>
          <w:rFonts w:ascii="Times New Roman" w:hAnsi="Times New Roman"/>
          <w:b/>
          <w:bCs/>
          <w:sz w:val="28"/>
          <w:szCs w:val="28"/>
        </w:rPr>
        <w:t>УЗ «Круглянский районный центр гигиены и эпидемиологии»</w:t>
      </w:r>
    </w:p>
    <w:p w14:paraId="48005BCF" w14:textId="77777777" w:rsidR="007665AC" w:rsidRPr="00FD7388" w:rsidRDefault="007665AC" w:rsidP="00CD5A7A">
      <w:pPr>
        <w:spacing w:after="0" w:line="240" w:lineRule="auto"/>
        <w:jc w:val="center"/>
        <w:rPr>
          <w:rFonts w:ascii="Times New Roman" w:hAnsi="Times New Roman"/>
          <w:sz w:val="24"/>
          <w:szCs w:val="24"/>
        </w:rPr>
      </w:pPr>
    </w:p>
    <w:p w14:paraId="50CEFF59" w14:textId="77777777" w:rsidR="007665AC" w:rsidRPr="00FD7388" w:rsidRDefault="007665AC" w:rsidP="00CD5A7A">
      <w:pPr>
        <w:spacing w:after="0" w:line="240" w:lineRule="auto"/>
        <w:jc w:val="center"/>
        <w:rPr>
          <w:rFonts w:ascii="Times New Roman" w:hAnsi="Times New Roman"/>
          <w:b/>
          <w:bCs/>
          <w:sz w:val="44"/>
          <w:szCs w:val="44"/>
        </w:rPr>
      </w:pPr>
      <w:r w:rsidRPr="00FD7388">
        <w:rPr>
          <w:rFonts w:ascii="Times New Roman" w:hAnsi="Times New Roman"/>
          <w:b/>
          <w:bCs/>
          <w:sz w:val="44"/>
          <w:szCs w:val="44"/>
        </w:rPr>
        <w:t>ЗДОРОВЬЕ НАСЕЛЕНИЯ И ОКРУЖАЮЩАЯ СРЕДА КРУГЛЯНСКОГО РАЙОНА:</w:t>
      </w:r>
    </w:p>
    <w:p w14:paraId="3026C96F" w14:textId="77777777" w:rsidR="007665AC" w:rsidRPr="00FD7388" w:rsidRDefault="007665AC" w:rsidP="00CD5A7A">
      <w:pPr>
        <w:spacing w:after="0" w:line="240" w:lineRule="auto"/>
        <w:jc w:val="center"/>
        <w:rPr>
          <w:rFonts w:ascii="Times New Roman" w:hAnsi="Times New Roman"/>
          <w:sz w:val="44"/>
          <w:szCs w:val="44"/>
        </w:rPr>
      </w:pPr>
      <w:r w:rsidRPr="00FD7388">
        <w:rPr>
          <w:rFonts w:ascii="Times New Roman" w:hAnsi="Times New Roman"/>
          <w:sz w:val="44"/>
          <w:szCs w:val="44"/>
        </w:rPr>
        <w:t>достижение Целей устойчивого развития</w:t>
      </w:r>
    </w:p>
    <w:p w14:paraId="5B0A6178" w14:textId="77777777" w:rsidR="007665AC" w:rsidRPr="00FD7388" w:rsidRDefault="007665AC" w:rsidP="00CD5A7A">
      <w:pPr>
        <w:spacing w:after="0" w:line="240" w:lineRule="auto"/>
        <w:jc w:val="center"/>
        <w:rPr>
          <w:rFonts w:ascii="Times New Roman" w:hAnsi="Times New Roman"/>
          <w:sz w:val="24"/>
          <w:szCs w:val="24"/>
        </w:rPr>
      </w:pPr>
    </w:p>
    <w:p w14:paraId="384A10A3" w14:textId="4663D94C" w:rsidR="007665AC" w:rsidRPr="00FD7388" w:rsidRDefault="001D5810" w:rsidP="007A2E35">
      <w:pPr>
        <w:spacing w:after="0" w:line="240" w:lineRule="auto"/>
        <w:jc w:val="center"/>
        <w:rPr>
          <w:rFonts w:ascii="Times New Roman" w:hAnsi="Times New Roman"/>
          <w:sz w:val="24"/>
          <w:szCs w:val="24"/>
        </w:rPr>
      </w:pPr>
      <w:r>
        <w:rPr>
          <w:rFonts w:ascii="Times New Roman" w:hAnsi="Times New Roman"/>
          <w:noProof/>
        </w:rPr>
        <w:drawing>
          <wp:inline distT="0" distB="0" distL="0" distR="0" wp14:anchorId="60D5BB97" wp14:editId="2E53229E">
            <wp:extent cx="6621780"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1780" cy="3695700"/>
                    </a:xfrm>
                    <a:prstGeom prst="rect">
                      <a:avLst/>
                    </a:prstGeom>
                    <a:noFill/>
                    <a:ln>
                      <a:noFill/>
                    </a:ln>
                  </pic:spPr>
                </pic:pic>
              </a:graphicData>
            </a:graphic>
          </wp:inline>
        </w:drawing>
      </w:r>
    </w:p>
    <w:p w14:paraId="0C6D011A" w14:textId="77777777" w:rsidR="007665AC" w:rsidRPr="00FD7388" w:rsidRDefault="007665AC" w:rsidP="007A2E35">
      <w:pPr>
        <w:spacing w:after="0" w:line="240" w:lineRule="auto"/>
        <w:jc w:val="center"/>
        <w:rPr>
          <w:rFonts w:ascii="Times New Roman" w:hAnsi="Times New Roman"/>
          <w:sz w:val="28"/>
          <w:szCs w:val="28"/>
        </w:rPr>
      </w:pPr>
    </w:p>
    <w:p w14:paraId="4CD00BA6" w14:textId="01095614" w:rsidR="007665AC" w:rsidRPr="00FD7388" w:rsidRDefault="00AB7575" w:rsidP="007A2E35">
      <w:pPr>
        <w:spacing w:after="0" w:line="240" w:lineRule="auto"/>
        <w:jc w:val="center"/>
        <w:rPr>
          <w:rFonts w:ascii="Times New Roman" w:hAnsi="Times New Roman"/>
        </w:rPr>
        <w:sectPr w:rsidR="007665AC" w:rsidRPr="00FD7388" w:rsidSect="007A2E35">
          <w:footerReference w:type="default" r:id="rId9"/>
          <w:pgSz w:w="16838" w:h="11906" w:orient="landscape"/>
          <w:pgMar w:top="851" w:right="1134" w:bottom="1418" w:left="1134" w:header="709" w:footer="709" w:gutter="0"/>
          <w:cols w:space="708"/>
          <w:titlePg/>
          <w:docGrid w:linePitch="360"/>
        </w:sectPr>
      </w:pPr>
      <w:r>
        <w:rPr>
          <w:rFonts w:ascii="Times New Roman" w:hAnsi="Times New Roman"/>
          <w:sz w:val="28"/>
          <w:szCs w:val="28"/>
        </w:rPr>
        <w:t>г.Круглое, 2021</w:t>
      </w:r>
      <w:r w:rsidR="007665AC" w:rsidRPr="00FD7388">
        <w:rPr>
          <w:rFonts w:ascii="Times New Roman" w:hAnsi="Times New Roman"/>
          <w:sz w:val="28"/>
          <w:szCs w:val="28"/>
        </w:rPr>
        <w:t>г.</w:t>
      </w:r>
    </w:p>
    <w:p w14:paraId="645BCAE6" w14:textId="77777777" w:rsidR="007665AC" w:rsidRPr="00FD7388" w:rsidRDefault="007665AC">
      <w:pPr>
        <w:ind w:right="-419"/>
        <w:jc w:val="center"/>
        <w:rPr>
          <w:rFonts w:ascii="Times New Roman" w:hAnsi="Times New Roman"/>
          <w:b/>
          <w:bCs/>
          <w:sz w:val="35"/>
          <w:szCs w:val="35"/>
        </w:rPr>
      </w:pPr>
      <w:r w:rsidRPr="00FD7388">
        <w:rPr>
          <w:rFonts w:ascii="Times New Roman" w:hAnsi="Times New Roman"/>
          <w:b/>
          <w:bCs/>
          <w:sz w:val="35"/>
          <w:szCs w:val="35"/>
        </w:rPr>
        <w:lastRenderedPageBreak/>
        <w:t>КАРТА КРУГЛЯНСКОГО РАЙОНА</w:t>
      </w:r>
    </w:p>
    <w:p w14:paraId="3083D377" w14:textId="313CEE02" w:rsidR="007665AC" w:rsidRPr="00FD7388" w:rsidRDefault="001D5810">
      <w:pPr>
        <w:ind w:right="-419"/>
        <w:jc w:val="center"/>
        <w:rPr>
          <w:rFonts w:ascii="Times New Roman" w:hAnsi="Times New Roman"/>
          <w:b/>
          <w:bCs/>
          <w:sz w:val="35"/>
          <w:szCs w:val="35"/>
        </w:rPr>
      </w:pPr>
      <w:r>
        <w:rPr>
          <w:rFonts w:ascii="Times New Roman" w:hAnsi="Times New Roman"/>
          <w:b/>
          <w:noProof/>
          <w:sz w:val="30"/>
          <w:szCs w:val="30"/>
        </w:rPr>
        <w:drawing>
          <wp:inline distT="0" distB="0" distL="0" distR="0" wp14:anchorId="028A7FE1" wp14:editId="2A4B9918">
            <wp:extent cx="7200900" cy="53340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0" cy="5334000"/>
                    </a:xfrm>
                    <a:prstGeom prst="rect">
                      <a:avLst/>
                    </a:prstGeom>
                    <a:noFill/>
                    <a:ln>
                      <a:noFill/>
                    </a:ln>
                  </pic:spPr>
                </pic:pic>
              </a:graphicData>
            </a:graphic>
          </wp:inline>
        </w:drawing>
      </w:r>
    </w:p>
    <w:p w14:paraId="4C544403" w14:textId="037936D8" w:rsidR="007665AC" w:rsidRPr="00FD7388" w:rsidRDefault="007665AC">
      <w:pPr>
        <w:spacing w:line="238" w:lineRule="auto"/>
        <w:ind w:firstLine="720"/>
        <w:jc w:val="both"/>
        <w:rPr>
          <w:rFonts w:ascii="Times New Roman" w:hAnsi="Times New Roman"/>
          <w:sz w:val="28"/>
          <w:szCs w:val="28"/>
        </w:rPr>
      </w:pPr>
      <w:r w:rsidRPr="00FD7388">
        <w:rPr>
          <w:rFonts w:ascii="Times New Roman" w:hAnsi="Times New Roman"/>
          <w:sz w:val="28"/>
          <w:szCs w:val="28"/>
        </w:rPr>
        <w:lastRenderedPageBreak/>
        <w:t>Информационно-аналитический бюллетень «Здоровье населения и окружающая среда Круглянского района в 20</w:t>
      </w:r>
      <w:r w:rsidR="00AB7575">
        <w:rPr>
          <w:rFonts w:ascii="Times New Roman" w:hAnsi="Times New Roman"/>
          <w:sz w:val="28"/>
          <w:szCs w:val="28"/>
        </w:rPr>
        <w:t>20</w:t>
      </w:r>
      <w:r w:rsidRPr="00FD7388">
        <w:rPr>
          <w:rFonts w:ascii="Times New Roman" w:hAnsi="Times New Roman"/>
          <w:sz w:val="28"/>
          <w:szCs w:val="28"/>
        </w:rPr>
        <w:t xml:space="preserve"> году» подготовлен специалистами учреждения здравоохранения «Круглянский районный центр гигиены и эпидемиологии». При подготовке сборника использованы отчетные данные учреждения здравоохранения «Могилевский областной центр гигиены, эпидемиологии и общественного здоровья», Круглянского районного исполнительного комитета, отчетные и другие сведения государственного учреждения «Круглянский районный центр гигиены и эпидемиологии», учреждения здравоохранения «Круглянская центральная районная больница».</w:t>
      </w:r>
    </w:p>
    <w:p w14:paraId="57C20161" w14:textId="77777777" w:rsidR="007665AC" w:rsidRPr="00FD7388" w:rsidRDefault="007665AC">
      <w:pPr>
        <w:spacing w:line="237" w:lineRule="auto"/>
        <w:ind w:right="20" w:firstLine="720"/>
        <w:jc w:val="both"/>
        <w:rPr>
          <w:rFonts w:ascii="Times New Roman" w:hAnsi="Times New Roman"/>
          <w:sz w:val="28"/>
          <w:szCs w:val="28"/>
        </w:rPr>
      </w:pPr>
      <w:r w:rsidRPr="00FD7388">
        <w:rPr>
          <w:rFonts w:ascii="Times New Roman" w:hAnsi="Times New Roman"/>
          <w:sz w:val="28"/>
          <w:szCs w:val="28"/>
        </w:rPr>
        <w:t>Представленный бюллетень характеризует состояние и тенденции уровня здоровья населения на популяционном уровне, гигиенические и эпидемиологические аспекты среды обитания населения в Круглянском районе и предназначен для информационной поддержки деятельности органов власти и управления, служб, ведомств, контрольных и надзорных органов при решении вопросов социально-экономического развития района, и реализации Целей устойчивого развития на территории района.</w:t>
      </w:r>
    </w:p>
    <w:p w14:paraId="48BBBB5B" w14:textId="77777777" w:rsidR="007665AC" w:rsidRPr="00FD7388" w:rsidRDefault="007665AC" w:rsidP="005B0773">
      <w:pPr>
        <w:spacing w:after="0" w:line="240" w:lineRule="auto"/>
        <w:rPr>
          <w:rFonts w:ascii="Times New Roman" w:hAnsi="Times New Roman"/>
          <w:sz w:val="28"/>
          <w:szCs w:val="28"/>
        </w:rPr>
      </w:pPr>
      <w:r w:rsidRPr="00FD7388">
        <w:rPr>
          <w:rFonts w:ascii="Times New Roman" w:hAnsi="Times New Roman"/>
          <w:sz w:val="28"/>
          <w:szCs w:val="28"/>
        </w:rPr>
        <w:t>В подготовке документа принимали участие:</w:t>
      </w:r>
    </w:p>
    <w:p w14:paraId="650F7915" w14:textId="77777777" w:rsidR="007665AC" w:rsidRPr="00FD7388" w:rsidRDefault="007665AC" w:rsidP="00B941CE">
      <w:pPr>
        <w:tabs>
          <w:tab w:val="center" w:pos="4887"/>
        </w:tabs>
        <w:spacing w:after="0" w:line="240" w:lineRule="auto"/>
        <w:ind w:firstLine="709"/>
        <w:rPr>
          <w:rFonts w:ascii="Times New Roman" w:hAnsi="Times New Roman"/>
          <w:sz w:val="28"/>
          <w:szCs w:val="28"/>
        </w:rPr>
      </w:pPr>
    </w:p>
    <w:p w14:paraId="1DA51178" w14:textId="77777777" w:rsidR="007665AC" w:rsidRPr="00FD7388" w:rsidRDefault="007665AC" w:rsidP="00762FD2">
      <w:pPr>
        <w:spacing w:after="0" w:line="240" w:lineRule="auto"/>
        <w:rPr>
          <w:rFonts w:ascii="Times New Roman" w:hAnsi="Times New Roman"/>
          <w:sz w:val="28"/>
          <w:szCs w:val="28"/>
        </w:rPr>
      </w:pPr>
    </w:p>
    <w:tbl>
      <w:tblPr>
        <w:tblW w:w="0" w:type="auto"/>
        <w:tblInd w:w="817" w:type="dxa"/>
        <w:tblLook w:val="00A0" w:firstRow="1" w:lastRow="0" w:firstColumn="1" w:lastColumn="0" w:noHBand="0" w:noVBand="0"/>
      </w:tblPr>
      <w:tblGrid>
        <w:gridCol w:w="2410"/>
        <w:gridCol w:w="6520"/>
      </w:tblGrid>
      <w:tr w:rsidR="007665AC" w:rsidRPr="00FD7388" w14:paraId="64A9006A" w14:textId="77777777" w:rsidTr="00831FE0">
        <w:tc>
          <w:tcPr>
            <w:tcW w:w="2410" w:type="dxa"/>
          </w:tcPr>
          <w:p w14:paraId="609BDF37" w14:textId="2C4629A2" w:rsidR="007665AC" w:rsidRPr="00FD7388" w:rsidRDefault="00AB7575" w:rsidP="00831FE0">
            <w:pPr>
              <w:spacing w:after="0" w:line="240" w:lineRule="auto"/>
              <w:rPr>
                <w:rFonts w:ascii="Times New Roman" w:hAnsi="Times New Roman"/>
                <w:sz w:val="28"/>
                <w:szCs w:val="28"/>
              </w:rPr>
            </w:pPr>
            <w:r>
              <w:rPr>
                <w:rFonts w:ascii="Times New Roman" w:hAnsi="Times New Roman"/>
                <w:sz w:val="28"/>
                <w:szCs w:val="28"/>
              </w:rPr>
              <w:t>Гавриленко Е.В.</w:t>
            </w:r>
          </w:p>
        </w:tc>
        <w:tc>
          <w:tcPr>
            <w:tcW w:w="6520" w:type="dxa"/>
          </w:tcPr>
          <w:p w14:paraId="56CF2AC7" w14:textId="77777777" w:rsidR="007665AC" w:rsidRPr="00FD7388" w:rsidRDefault="007665AC" w:rsidP="00F01BC1">
            <w:pPr>
              <w:spacing w:after="0" w:line="240" w:lineRule="auto"/>
              <w:rPr>
                <w:rFonts w:ascii="Times New Roman" w:hAnsi="Times New Roman"/>
                <w:sz w:val="28"/>
                <w:szCs w:val="28"/>
              </w:rPr>
            </w:pPr>
            <w:r w:rsidRPr="00FD7388">
              <w:rPr>
                <w:rFonts w:ascii="Times New Roman" w:hAnsi="Times New Roman"/>
                <w:sz w:val="28"/>
                <w:szCs w:val="28"/>
              </w:rPr>
              <w:t>– главный врач</w:t>
            </w:r>
          </w:p>
        </w:tc>
      </w:tr>
      <w:tr w:rsidR="007665AC" w:rsidRPr="00FD7388" w14:paraId="4A46E3BD" w14:textId="77777777" w:rsidTr="00831FE0">
        <w:tc>
          <w:tcPr>
            <w:tcW w:w="2410" w:type="dxa"/>
          </w:tcPr>
          <w:p w14:paraId="4281C078" w14:textId="77777777" w:rsidR="007665AC" w:rsidRPr="00FD7388" w:rsidRDefault="007665AC" w:rsidP="00831FE0">
            <w:pPr>
              <w:spacing w:after="0" w:line="240" w:lineRule="auto"/>
              <w:rPr>
                <w:rFonts w:ascii="Times New Roman" w:hAnsi="Times New Roman"/>
                <w:sz w:val="28"/>
                <w:szCs w:val="28"/>
              </w:rPr>
            </w:pPr>
            <w:r w:rsidRPr="00FD7388">
              <w:rPr>
                <w:rFonts w:ascii="Times New Roman" w:hAnsi="Times New Roman"/>
                <w:sz w:val="28"/>
                <w:szCs w:val="28"/>
              </w:rPr>
              <w:t>Сазонова Н.Н.</w:t>
            </w:r>
          </w:p>
        </w:tc>
        <w:tc>
          <w:tcPr>
            <w:tcW w:w="6520" w:type="dxa"/>
          </w:tcPr>
          <w:p w14:paraId="06C18CE5" w14:textId="77777777" w:rsidR="007665AC" w:rsidRPr="00FD7388" w:rsidRDefault="007665AC" w:rsidP="00831FE0">
            <w:pPr>
              <w:tabs>
                <w:tab w:val="center" w:pos="4887"/>
              </w:tabs>
              <w:spacing w:after="0" w:line="240" w:lineRule="auto"/>
              <w:rPr>
                <w:rFonts w:ascii="Times New Roman" w:hAnsi="Times New Roman"/>
                <w:sz w:val="28"/>
                <w:szCs w:val="28"/>
              </w:rPr>
            </w:pPr>
            <w:r w:rsidRPr="00FD7388">
              <w:rPr>
                <w:rFonts w:ascii="Times New Roman" w:hAnsi="Times New Roman"/>
                <w:sz w:val="28"/>
                <w:szCs w:val="28"/>
              </w:rPr>
              <w:t>– помощники врача-эпидемиолога</w:t>
            </w:r>
          </w:p>
        </w:tc>
      </w:tr>
      <w:tr w:rsidR="007665AC" w:rsidRPr="00FD7388" w14:paraId="613F0F40" w14:textId="77777777" w:rsidTr="00CF1829">
        <w:trPr>
          <w:trHeight w:val="68"/>
        </w:trPr>
        <w:tc>
          <w:tcPr>
            <w:tcW w:w="2410" w:type="dxa"/>
          </w:tcPr>
          <w:p w14:paraId="1C9BAC7E" w14:textId="43956B35" w:rsidR="00CF1829" w:rsidRPr="00FD7388" w:rsidRDefault="00CF1829" w:rsidP="00831FE0">
            <w:pPr>
              <w:spacing w:after="0" w:line="240" w:lineRule="auto"/>
              <w:rPr>
                <w:rFonts w:ascii="Times New Roman" w:hAnsi="Times New Roman"/>
                <w:sz w:val="28"/>
                <w:szCs w:val="28"/>
              </w:rPr>
            </w:pPr>
            <w:r>
              <w:rPr>
                <w:rFonts w:ascii="Times New Roman" w:hAnsi="Times New Roman"/>
                <w:sz w:val="28"/>
                <w:szCs w:val="28"/>
              </w:rPr>
              <w:t xml:space="preserve">Данченко Н.Ю.        </w:t>
            </w:r>
          </w:p>
        </w:tc>
        <w:tc>
          <w:tcPr>
            <w:tcW w:w="6520" w:type="dxa"/>
          </w:tcPr>
          <w:p w14:paraId="1B3527A8" w14:textId="119A18EC" w:rsidR="007665AC" w:rsidRPr="00FD7388" w:rsidRDefault="00CF1829" w:rsidP="00831FE0">
            <w:pPr>
              <w:spacing w:after="0" w:line="240" w:lineRule="auto"/>
              <w:rPr>
                <w:rFonts w:ascii="Times New Roman" w:hAnsi="Times New Roman"/>
                <w:sz w:val="28"/>
                <w:szCs w:val="28"/>
              </w:rPr>
            </w:pPr>
            <w:r>
              <w:rPr>
                <w:rFonts w:ascii="Times New Roman" w:hAnsi="Times New Roman"/>
                <w:sz w:val="28"/>
                <w:szCs w:val="28"/>
              </w:rPr>
              <w:t>-- помощник врача-эпидемиолога</w:t>
            </w:r>
          </w:p>
        </w:tc>
      </w:tr>
      <w:tr w:rsidR="007665AC" w:rsidRPr="00FD7388" w14:paraId="3673AF47" w14:textId="77777777" w:rsidTr="00831FE0">
        <w:tc>
          <w:tcPr>
            <w:tcW w:w="2410" w:type="dxa"/>
          </w:tcPr>
          <w:p w14:paraId="4B39056F" w14:textId="77777777" w:rsidR="007665AC" w:rsidRPr="00FD7388" w:rsidRDefault="007665AC" w:rsidP="00831FE0">
            <w:pPr>
              <w:spacing w:after="0" w:line="240" w:lineRule="auto"/>
              <w:rPr>
                <w:rFonts w:ascii="Times New Roman" w:hAnsi="Times New Roman"/>
                <w:sz w:val="28"/>
                <w:szCs w:val="28"/>
              </w:rPr>
            </w:pPr>
            <w:proofErr w:type="spellStart"/>
            <w:r w:rsidRPr="00FD7388">
              <w:rPr>
                <w:rFonts w:ascii="Times New Roman" w:hAnsi="Times New Roman"/>
                <w:sz w:val="28"/>
                <w:szCs w:val="28"/>
              </w:rPr>
              <w:t>Ткачик</w:t>
            </w:r>
            <w:proofErr w:type="spellEnd"/>
            <w:r w:rsidRPr="00FD7388">
              <w:rPr>
                <w:rFonts w:ascii="Times New Roman" w:hAnsi="Times New Roman"/>
                <w:sz w:val="28"/>
                <w:szCs w:val="28"/>
              </w:rPr>
              <w:t xml:space="preserve"> Н.Д.</w:t>
            </w:r>
          </w:p>
        </w:tc>
        <w:tc>
          <w:tcPr>
            <w:tcW w:w="6520" w:type="dxa"/>
          </w:tcPr>
          <w:p w14:paraId="65923E7A" w14:textId="77777777" w:rsidR="007665AC" w:rsidRPr="00FD7388" w:rsidRDefault="007665AC" w:rsidP="00831FE0">
            <w:pPr>
              <w:spacing w:after="0" w:line="240" w:lineRule="auto"/>
              <w:rPr>
                <w:rFonts w:ascii="Times New Roman" w:hAnsi="Times New Roman"/>
                <w:sz w:val="28"/>
                <w:szCs w:val="28"/>
              </w:rPr>
            </w:pPr>
            <w:r w:rsidRPr="00FD7388">
              <w:rPr>
                <w:rFonts w:ascii="Times New Roman" w:hAnsi="Times New Roman"/>
                <w:sz w:val="28"/>
                <w:szCs w:val="28"/>
              </w:rPr>
              <w:t>– помощники врача-гигиениста</w:t>
            </w:r>
          </w:p>
        </w:tc>
      </w:tr>
      <w:tr w:rsidR="007665AC" w:rsidRPr="00FD7388" w14:paraId="00EC4FAB" w14:textId="77777777" w:rsidTr="00831FE0">
        <w:tc>
          <w:tcPr>
            <w:tcW w:w="2410" w:type="dxa"/>
          </w:tcPr>
          <w:p w14:paraId="0F181249" w14:textId="77777777" w:rsidR="007665AC" w:rsidRPr="00FD7388" w:rsidRDefault="007665AC" w:rsidP="00831FE0">
            <w:pPr>
              <w:spacing w:after="0" w:line="240" w:lineRule="auto"/>
              <w:rPr>
                <w:rFonts w:ascii="Times New Roman" w:hAnsi="Times New Roman"/>
                <w:sz w:val="28"/>
                <w:szCs w:val="28"/>
              </w:rPr>
            </w:pPr>
            <w:r w:rsidRPr="00FD7388">
              <w:rPr>
                <w:rFonts w:ascii="Times New Roman" w:hAnsi="Times New Roman"/>
                <w:sz w:val="28"/>
                <w:szCs w:val="28"/>
              </w:rPr>
              <w:t>Данченко Н.Ю.</w:t>
            </w:r>
          </w:p>
        </w:tc>
        <w:tc>
          <w:tcPr>
            <w:tcW w:w="6520" w:type="dxa"/>
          </w:tcPr>
          <w:p w14:paraId="298225AE" w14:textId="77777777" w:rsidR="007665AC" w:rsidRPr="00FD7388" w:rsidRDefault="007665AC" w:rsidP="00831FE0">
            <w:pPr>
              <w:spacing w:after="0" w:line="240" w:lineRule="auto"/>
              <w:rPr>
                <w:rFonts w:ascii="Times New Roman" w:hAnsi="Times New Roman"/>
                <w:sz w:val="28"/>
                <w:szCs w:val="28"/>
              </w:rPr>
            </w:pPr>
            <w:r w:rsidRPr="00FD7388">
              <w:rPr>
                <w:rFonts w:ascii="Times New Roman" w:hAnsi="Times New Roman"/>
                <w:sz w:val="28"/>
                <w:szCs w:val="28"/>
              </w:rPr>
              <w:t>– помощники врача-гигиениста</w:t>
            </w:r>
          </w:p>
        </w:tc>
      </w:tr>
      <w:tr w:rsidR="007665AC" w:rsidRPr="00FD7388" w14:paraId="2BC01E6C" w14:textId="77777777" w:rsidTr="00831FE0">
        <w:tc>
          <w:tcPr>
            <w:tcW w:w="2410" w:type="dxa"/>
          </w:tcPr>
          <w:p w14:paraId="04B9033B" w14:textId="0928F7AE" w:rsidR="007665AC" w:rsidRPr="00FD7388" w:rsidRDefault="00CF1829" w:rsidP="00831FE0">
            <w:pPr>
              <w:spacing w:after="0" w:line="240" w:lineRule="auto"/>
              <w:rPr>
                <w:rFonts w:ascii="Times New Roman" w:hAnsi="Times New Roman"/>
                <w:sz w:val="28"/>
                <w:szCs w:val="28"/>
              </w:rPr>
            </w:pPr>
            <w:r>
              <w:rPr>
                <w:rFonts w:ascii="Times New Roman" w:hAnsi="Times New Roman"/>
                <w:sz w:val="28"/>
                <w:szCs w:val="28"/>
              </w:rPr>
              <w:t>Галанова  М.Л.</w:t>
            </w:r>
          </w:p>
        </w:tc>
        <w:tc>
          <w:tcPr>
            <w:tcW w:w="6520" w:type="dxa"/>
          </w:tcPr>
          <w:p w14:paraId="48BD9313" w14:textId="3B74C3A3" w:rsidR="007665AC" w:rsidRPr="00FD7388" w:rsidRDefault="007665AC" w:rsidP="00CF1829">
            <w:pPr>
              <w:spacing w:after="0" w:line="240" w:lineRule="auto"/>
              <w:rPr>
                <w:rFonts w:ascii="Times New Roman" w:hAnsi="Times New Roman"/>
                <w:sz w:val="28"/>
                <w:szCs w:val="28"/>
              </w:rPr>
            </w:pPr>
            <w:r w:rsidRPr="00FD7388">
              <w:rPr>
                <w:rFonts w:ascii="Times New Roman" w:hAnsi="Times New Roman"/>
                <w:sz w:val="28"/>
                <w:szCs w:val="28"/>
              </w:rPr>
              <w:t xml:space="preserve">– </w:t>
            </w:r>
            <w:r w:rsidR="00CF1829">
              <w:rPr>
                <w:rFonts w:ascii="Times New Roman" w:hAnsi="Times New Roman"/>
                <w:sz w:val="28"/>
                <w:szCs w:val="28"/>
              </w:rPr>
              <w:t>помощник врача-гигиениста</w:t>
            </w:r>
          </w:p>
        </w:tc>
      </w:tr>
      <w:tr w:rsidR="007665AC" w:rsidRPr="00FD7388" w14:paraId="2D06FD10" w14:textId="77777777" w:rsidTr="00831FE0">
        <w:tc>
          <w:tcPr>
            <w:tcW w:w="2410" w:type="dxa"/>
          </w:tcPr>
          <w:p w14:paraId="045BD9A6" w14:textId="77777777" w:rsidR="007665AC" w:rsidRPr="00FD7388" w:rsidRDefault="007665AC" w:rsidP="00831FE0">
            <w:pPr>
              <w:spacing w:after="0" w:line="240" w:lineRule="auto"/>
              <w:rPr>
                <w:rFonts w:ascii="Times New Roman" w:hAnsi="Times New Roman"/>
                <w:sz w:val="28"/>
                <w:szCs w:val="28"/>
              </w:rPr>
            </w:pPr>
            <w:r w:rsidRPr="00FD7388">
              <w:rPr>
                <w:rFonts w:ascii="Times New Roman" w:hAnsi="Times New Roman"/>
                <w:sz w:val="28"/>
                <w:szCs w:val="28"/>
              </w:rPr>
              <w:t>Дроздова Г.В.</w:t>
            </w:r>
          </w:p>
        </w:tc>
        <w:tc>
          <w:tcPr>
            <w:tcW w:w="6520" w:type="dxa"/>
          </w:tcPr>
          <w:p w14:paraId="52B96290" w14:textId="77777777" w:rsidR="007665AC" w:rsidRPr="00FD7388" w:rsidRDefault="007665AC" w:rsidP="00831FE0">
            <w:pPr>
              <w:spacing w:after="0" w:line="240" w:lineRule="auto"/>
              <w:rPr>
                <w:rFonts w:ascii="Times New Roman" w:hAnsi="Times New Roman"/>
                <w:sz w:val="28"/>
                <w:szCs w:val="28"/>
              </w:rPr>
            </w:pPr>
            <w:r w:rsidRPr="00FD7388">
              <w:rPr>
                <w:rFonts w:ascii="Times New Roman" w:hAnsi="Times New Roman"/>
                <w:sz w:val="28"/>
                <w:szCs w:val="28"/>
              </w:rPr>
              <w:t>– инструктор-</w:t>
            </w:r>
            <w:proofErr w:type="spellStart"/>
            <w:r w:rsidRPr="00FD7388">
              <w:rPr>
                <w:rFonts w:ascii="Times New Roman" w:hAnsi="Times New Roman"/>
                <w:sz w:val="28"/>
                <w:szCs w:val="28"/>
              </w:rPr>
              <w:t>валеолог</w:t>
            </w:r>
            <w:proofErr w:type="spellEnd"/>
          </w:p>
        </w:tc>
      </w:tr>
    </w:tbl>
    <w:p w14:paraId="002724FC" w14:textId="77777777" w:rsidR="007665AC" w:rsidRPr="00FD7388" w:rsidRDefault="007665AC" w:rsidP="00762FD2">
      <w:pPr>
        <w:spacing w:after="0" w:line="240" w:lineRule="auto"/>
        <w:rPr>
          <w:rFonts w:ascii="Times New Roman" w:hAnsi="Times New Roman"/>
          <w:sz w:val="28"/>
          <w:szCs w:val="28"/>
        </w:rPr>
      </w:pPr>
    </w:p>
    <w:p w14:paraId="78C286AC" w14:textId="77777777" w:rsidR="007665AC" w:rsidRPr="00FD7388" w:rsidRDefault="007665AC" w:rsidP="005B0773">
      <w:pPr>
        <w:spacing w:after="0" w:line="240" w:lineRule="auto"/>
        <w:rPr>
          <w:rFonts w:ascii="Times New Roman" w:hAnsi="Times New Roman"/>
          <w:sz w:val="28"/>
          <w:szCs w:val="28"/>
        </w:rPr>
      </w:pPr>
      <w:r w:rsidRPr="00FD7388">
        <w:rPr>
          <w:rFonts w:ascii="Times New Roman" w:hAnsi="Times New Roman"/>
          <w:sz w:val="28"/>
          <w:szCs w:val="28"/>
        </w:rPr>
        <w:t xml:space="preserve">Отдел гигиены: </w:t>
      </w:r>
      <w:proofErr w:type="spellStart"/>
      <w:r w:rsidRPr="00FD7388">
        <w:rPr>
          <w:rFonts w:ascii="Times New Roman" w:hAnsi="Times New Roman"/>
          <w:sz w:val="28"/>
          <w:szCs w:val="28"/>
        </w:rPr>
        <w:t>конт.тел</w:t>
      </w:r>
      <w:proofErr w:type="spellEnd"/>
      <w:r w:rsidRPr="00FD7388">
        <w:rPr>
          <w:rFonts w:ascii="Times New Roman" w:hAnsi="Times New Roman"/>
          <w:sz w:val="28"/>
          <w:szCs w:val="28"/>
        </w:rPr>
        <w:t>. 70-849</w:t>
      </w:r>
    </w:p>
    <w:p w14:paraId="59B57E5A" w14:textId="77777777" w:rsidR="007665AC" w:rsidRPr="00FD7388" w:rsidRDefault="007665AC" w:rsidP="005B0773">
      <w:pPr>
        <w:spacing w:after="0" w:line="240" w:lineRule="auto"/>
        <w:rPr>
          <w:rFonts w:ascii="Times New Roman" w:hAnsi="Times New Roman"/>
          <w:sz w:val="28"/>
          <w:szCs w:val="28"/>
        </w:rPr>
      </w:pPr>
      <w:r w:rsidRPr="00FD7388">
        <w:rPr>
          <w:rFonts w:ascii="Times New Roman" w:hAnsi="Times New Roman"/>
          <w:sz w:val="28"/>
          <w:szCs w:val="28"/>
        </w:rPr>
        <w:t xml:space="preserve">Отдел эпидемиологии: </w:t>
      </w:r>
      <w:proofErr w:type="spellStart"/>
      <w:r w:rsidRPr="00FD7388">
        <w:rPr>
          <w:rFonts w:ascii="Times New Roman" w:hAnsi="Times New Roman"/>
          <w:sz w:val="28"/>
          <w:szCs w:val="28"/>
        </w:rPr>
        <w:t>конт.тел</w:t>
      </w:r>
      <w:proofErr w:type="spellEnd"/>
      <w:r w:rsidRPr="00FD7388">
        <w:rPr>
          <w:rFonts w:ascii="Times New Roman" w:hAnsi="Times New Roman"/>
          <w:sz w:val="28"/>
          <w:szCs w:val="28"/>
        </w:rPr>
        <w:t>. 70- 424</w:t>
      </w:r>
    </w:p>
    <w:p w14:paraId="22BD3351" w14:textId="77777777" w:rsidR="007665AC" w:rsidRPr="00FD7388" w:rsidRDefault="007665AC">
      <w:pPr>
        <w:rPr>
          <w:rFonts w:ascii="Times New Roman" w:hAnsi="Times New Roman"/>
        </w:rPr>
        <w:sectPr w:rsidR="007665AC" w:rsidRPr="00FD7388">
          <w:pgSz w:w="16840" w:h="11908" w:orient="landscape"/>
          <w:pgMar w:top="702" w:right="1116" w:bottom="1440" w:left="1140" w:header="0" w:footer="0" w:gutter="0"/>
          <w:cols w:space="720" w:equalWidth="0">
            <w:col w:w="14580"/>
          </w:cols>
        </w:sectPr>
      </w:pPr>
    </w:p>
    <w:tbl>
      <w:tblPr>
        <w:tblpPr w:leftFromText="180" w:rightFromText="180" w:vertAnchor="text" w:tblpY="1"/>
        <w:tblOverlap w:val="never"/>
        <w:tblW w:w="14742" w:type="dxa"/>
        <w:tblLayout w:type="fixed"/>
        <w:tblCellMar>
          <w:left w:w="0" w:type="dxa"/>
          <w:right w:w="0" w:type="dxa"/>
        </w:tblCellMar>
        <w:tblLook w:val="00A0" w:firstRow="1" w:lastRow="0" w:firstColumn="1" w:lastColumn="0" w:noHBand="0" w:noVBand="0"/>
      </w:tblPr>
      <w:tblGrid>
        <w:gridCol w:w="13338"/>
        <w:gridCol w:w="1404"/>
      </w:tblGrid>
      <w:tr w:rsidR="00FD7388" w:rsidRPr="00FD7388" w14:paraId="1DB40FEB" w14:textId="77777777" w:rsidTr="00EE0EEC">
        <w:trPr>
          <w:trHeight w:val="349"/>
        </w:trPr>
        <w:tc>
          <w:tcPr>
            <w:tcW w:w="13338" w:type="dxa"/>
            <w:vAlign w:val="bottom"/>
          </w:tcPr>
          <w:p w14:paraId="4F665E20" w14:textId="77777777" w:rsidR="007665AC" w:rsidRPr="00FD7388" w:rsidRDefault="007665AC" w:rsidP="00113F34">
            <w:pPr>
              <w:spacing w:after="0" w:line="240" w:lineRule="auto"/>
              <w:ind w:left="6140"/>
              <w:rPr>
                <w:rFonts w:ascii="Times New Roman" w:hAnsi="Times New Roman"/>
                <w:sz w:val="20"/>
                <w:szCs w:val="20"/>
              </w:rPr>
            </w:pPr>
            <w:r w:rsidRPr="00FD7388">
              <w:rPr>
                <w:rFonts w:ascii="Times New Roman" w:hAnsi="Times New Roman"/>
                <w:b/>
                <w:bCs/>
                <w:sz w:val="30"/>
                <w:szCs w:val="30"/>
              </w:rPr>
              <w:lastRenderedPageBreak/>
              <w:t>Оглавление:</w:t>
            </w:r>
          </w:p>
        </w:tc>
        <w:tc>
          <w:tcPr>
            <w:tcW w:w="1404" w:type="dxa"/>
            <w:vAlign w:val="bottom"/>
          </w:tcPr>
          <w:p w14:paraId="2535D834" w14:textId="77777777" w:rsidR="007665AC" w:rsidRPr="00FD7388" w:rsidRDefault="007665AC" w:rsidP="00113F34">
            <w:pPr>
              <w:spacing w:after="0" w:line="240" w:lineRule="auto"/>
              <w:rPr>
                <w:rFonts w:ascii="Times New Roman" w:hAnsi="Times New Roman"/>
                <w:sz w:val="24"/>
                <w:szCs w:val="24"/>
              </w:rPr>
            </w:pPr>
          </w:p>
        </w:tc>
      </w:tr>
      <w:tr w:rsidR="00FD7388" w:rsidRPr="00FD7388" w14:paraId="5F4B5094" w14:textId="77777777" w:rsidTr="00EE0EEC">
        <w:trPr>
          <w:trHeight w:val="341"/>
        </w:trPr>
        <w:tc>
          <w:tcPr>
            <w:tcW w:w="13338" w:type="dxa"/>
            <w:vAlign w:val="center"/>
          </w:tcPr>
          <w:p w14:paraId="1FD379B9" w14:textId="34B8A136" w:rsidR="007665AC" w:rsidRPr="00FD7388" w:rsidRDefault="007665AC" w:rsidP="00EE0EEC">
            <w:pPr>
              <w:spacing w:after="0" w:line="240" w:lineRule="auto"/>
              <w:rPr>
                <w:rFonts w:ascii="Times New Roman" w:hAnsi="Times New Roman"/>
                <w:sz w:val="28"/>
                <w:szCs w:val="28"/>
              </w:rPr>
            </w:pPr>
            <w:r w:rsidRPr="00FD7388">
              <w:rPr>
                <w:rFonts w:ascii="Times New Roman" w:hAnsi="Times New Roman"/>
                <w:sz w:val="28"/>
                <w:szCs w:val="28"/>
              </w:rPr>
              <w:t>1</w:t>
            </w:r>
            <w:r w:rsidR="00AC3D65">
              <w:rPr>
                <w:rFonts w:ascii="Times New Roman" w:hAnsi="Times New Roman"/>
                <w:sz w:val="28"/>
                <w:szCs w:val="28"/>
              </w:rPr>
              <w:t xml:space="preserve"> </w:t>
            </w:r>
            <w:r w:rsidRPr="00FD7388">
              <w:rPr>
                <w:rFonts w:ascii="Times New Roman" w:hAnsi="Times New Roman"/>
                <w:sz w:val="28"/>
                <w:szCs w:val="28"/>
              </w:rPr>
              <w:t>Введение</w:t>
            </w:r>
          </w:p>
        </w:tc>
        <w:tc>
          <w:tcPr>
            <w:tcW w:w="1404" w:type="dxa"/>
            <w:vAlign w:val="center"/>
          </w:tcPr>
          <w:p w14:paraId="0EF16F66" w14:textId="77777777" w:rsidR="007665AC" w:rsidRPr="00757692" w:rsidRDefault="007665AC" w:rsidP="00EE0EEC">
            <w:pPr>
              <w:spacing w:after="0" w:line="240" w:lineRule="auto"/>
              <w:ind w:left="120"/>
              <w:rPr>
                <w:rFonts w:ascii="Times New Roman" w:hAnsi="Times New Roman"/>
                <w:sz w:val="28"/>
                <w:szCs w:val="28"/>
              </w:rPr>
            </w:pPr>
            <w:r w:rsidRPr="00757692">
              <w:rPr>
                <w:rFonts w:ascii="Times New Roman" w:hAnsi="Times New Roman"/>
                <w:sz w:val="28"/>
                <w:szCs w:val="28"/>
              </w:rPr>
              <w:t>5</w:t>
            </w:r>
          </w:p>
        </w:tc>
      </w:tr>
      <w:tr w:rsidR="00FD7388" w:rsidRPr="00FD7388" w14:paraId="240C6C19" w14:textId="77777777" w:rsidTr="00EE0EEC">
        <w:trPr>
          <w:trHeight w:val="348"/>
        </w:trPr>
        <w:tc>
          <w:tcPr>
            <w:tcW w:w="13338" w:type="dxa"/>
            <w:vAlign w:val="center"/>
          </w:tcPr>
          <w:p w14:paraId="675F2444" w14:textId="77777777" w:rsidR="007665AC" w:rsidRPr="00FD7388" w:rsidRDefault="007665AC" w:rsidP="00EE0EEC">
            <w:pPr>
              <w:spacing w:after="0" w:line="240" w:lineRule="auto"/>
              <w:rPr>
                <w:rFonts w:ascii="Times New Roman" w:hAnsi="Times New Roman"/>
                <w:sz w:val="28"/>
                <w:szCs w:val="28"/>
              </w:rPr>
            </w:pPr>
            <w:r w:rsidRPr="00FD7388">
              <w:rPr>
                <w:rFonts w:ascii="Times New Roman" w:hAnsi="Times New Roman"/>
                <w:sz w:val="28"/>
                <w:szCs w:val="28"/>
              </w:rPr>
              <w:t>1.1   Цели устойчивого развития</w:t>
            </w:r>
          </w:p>
        </w:tc>
        <w:tc>
          <w:tcPr>
            <w:tcW w:w="1404" w:type="dxa"/>
            <w:vAlign w:val="center"/>
          </w:tcPr>
          <w:p w14:paraId="47FF3120" w14:textId="77777777" w:rsidR="007665AC" w:rsidRPr="00757692" w:rsidRDefault="007665AC" w:rsidP="00EE0EEC">
            <w:pPr>
              <w:spacing w:after="0" w:line="240" w:lineRule="auto"/>
              <w:ind w:left="120"/>
              <w:rPr>
                <w:rFonts w:ascii="Times New Roman" w:hAnsi="Times New Roman"/>
                <w:sz w:val="28"/>
                <w:szCs w:val="28"/>
              </w:rPr>
            </w:pPr>
            <w:r w:rsidRPr="00757692">
              <w:rPr>
                <w:rFonts w:ascii="Times New Roman" w:hAnsi="Times New Roman"/>
                <w:sz w:val="28"/>
                <w:szCs w:val="28"/>
              </w:rPr>
              <w:t>5</w:t>
            </w:r>
          </w:p>
        </w:tc>
      </w:tr>
      <w:tr w:rsidR="00FD7388" w:rsidRPr="00FD7388" w14:paraId="1796CEB1" w14:textId="77777777" w:rsidTr="00EE0EEC">
        <w:trPr>
          <w:trHeight w:val="348"/>
        </w:trPr>
        <w:tc>
          <w:tcPr>
            <w:tcW w:w="13338" w:type="dxa"/>
            <w:vAlign w:val="center"/>
          </w:tcPr>
          <w:p w14:paraId="0B9BBBE6" w14:textId="77777777" w:rsidR="007665AC" w:rsidRPr="00FD7388" w:rsidRDefault="007665AC" w:rsidP="00EE0EEC">
            <w:pPr>
              <w:spacing w:after="0" w:line="240" w:lineRule="auto"/>
              <w:rPr>
                <w:rFonts w:ascii="Times New Roman" w:hAnsi="Times New Roman"/>
                <w:sz w:val="28"/>
                <w:szCs w:val="28"/>
              </w:rPr>
            </w:pPr>
            <w:r w:rsidRPr="00FD7388">
              <w:rPr>
                <w:rFonts w:ascii="Times New Roman" w:hAnsi="Times New Roman"/>
                <w:sz w:val="28"/>
                <w:szCs w:val="28"/>
              </w:rPr>
              <w:t>1.2.</w:t>
            </w:r>
            <w:r w:rsidR="00D369EE" w:rsidRPr="00FD7388">
              <w:rPr>
                <w:rFonts w:ascii="Times New Roman" w:hAnsi="Times New Roman"/>
                <w:sz w:val="28"/>
                <w:szCs w:val="28"/>
              </w:rPr>
              <w:t xml:space="preserve"> </w:t>
            </w:r>
            <w:r w:rsidRPr="00FD7388">
              <w:rPr>
                <w:rFonts w:ascii="Times New Roman" w:hAnsi="Times New Roman"/>
                <w:sz w:val="28"/>
                <w:szCs w:val="28"/>
              </w:rPr>
              <w:t>Интегральный оценки уровня здоровья населения</w:t>
            </w:r>
          </w:p>
        </w:tc>
        <w:tc>
          <w:tcPr>
            <w:tcW w:w="1404" w:type="dxa"/>
            <w:vAlign w:val="center"/>
          </w:tcPr>
          <w:p w14:paraId="70841E99" w14:textId="77777777" w:rsidR="007665AC" w:rsidRPr="00757692" w:rsidRDefault="007665AC" w:rsidP="00EE0EEC">
            <w:pPr>
              <w:spacing w:after="0" w:line="240" w:lineRule="auto"/>
              <w:ind w:left="120"/>
              <w:rPr>
                <w:rFonts w:ascii="Times New Roman" w:hAnsi="Times New Roman"/>
                <w:sz w:val="28"/>
                <w:szCs w:val="28"/>
              </w:rPr>
            </w:pPr>
            <w:r w:rsidRPr="00757692">
              <w:rPr>
                <w:rFonts w:ascii="Times New Roman" w:hAnsi="Times New Roman"/>
                <w:sz w:val="28"/>
                <w:szCs w:val="28"/>
              </w:rPr>
              <w:t>8</w:t>
            </w:r>
          </w:p>
        </w:tc>
      </w:tr>
      <w:tr w:rsidR="00FD7388" w:rsidRPr="00FD7388" w14:paraId="2A4082A1" w14:textId="77777777" w:rsidTr="00EE0EEC">
        <w:trPr>
          <w:trHeight w:val="348"/>
        </w:trPr>
        <w:tc>
          <w:tcPr>
            <w:tcW w:w="13338" w:type="dxa"/>
            <w:vAlign w:val="center"/>
          </w:tcPr>
          <w:p w14:paraId="0F842090" w14:textId="77777777" w:rsidR="007665AC" w:rsidRPr="00FD7388" w:rsidRDefault="007665AC" w:rsidP="00EE0EEC">
            <w:pPr>
              <w:spacing w:after="0" w:line="240" w:lineRule="auto"/>
              <w:rPr>
                <w:rFonts w:ascii="Times New Roman" w:hAnsi="Times New Roman"/>
                <w:sz w:val="28"/>
                <w:szCs w:val="28"/>
              </w:rPr>
            </w:pPr>
            <w:r w:rsidRPr="00FD7388">
              <w:rPr>
                <w:rFonts w:ascii="Times New Roman" w:hAnsi="Times New Roman"/>
                <w:sz w:val="28"/>
                <w:szCs w:val="28"/>
              </w:rPr>
              <w:t>2. Состояние здоровья населения и риски</w:t>
            </w:r>
          </w:p>
        </w:tc>
        <w:tc>
          <w:tcPr>
            <w:tcW w:w="1404" w:type="dxa"/>
            <w:vAlign w:val="center"/>
          </w:tcPr>
          <w:p w14:paraId="5AE1F9FF" w14:textId="7377DE59" w:rsidR="007665AC" w:rsidRPr="00757692" w:rsidRDefault="009E0D8D" w:rsidP="00757692">
            <w:pPr>
              <w:spacing w:after="0" w:line="240" w:lineRule="auto"/>
              <w:ind w:left="120"/>
              <w:rPr>
                <w:rFonts w:ascii="Times New Roman" w:hAnsi="Times New Roman"/>
                <w:sz w:val="28"/>
                <w:szCs w:val="28"/>
              </w:rPr>
            </w:pPr>
            <w:r w:rsidRPr="00757692">
              <w:rPr>
                <w:rFonts w:ascii="Times New Roman" w:hAnsi="Times New Roman"/>
                <w:sz w:val="28"/>
                <w:szCs w:val="28"/>
              </w:rPr>
              <w:t>1</w:t>
            </w:r>
            <w:r w:rsidR="00757692">
              <w:rPr>
                <w:rFonts w:ascii="Times New Roman" w:hAnsi="Times New Roman"/>
                <w:sz w:val="28"/>
                <w:szCs w:val="28"/>
              </w:rPr>
              <w:t>2</w:t>
            </w:r>
          </w:p>
        </w:tc>
      </w:tr>
      <w:tr w:rsidR="00FD7388" w:rsidRPr="00FD7388" w14:paraId="4FF13F47" w14:textId="77777777" w:rsidTr="00EE0EEC">
        <w:trPr>
          <w:trHeight w:val="348"/>
        </w:trPr>
        <w:tc>
          <w:tcPr>
            <w:tcW w:w="13338" w:type="dxa"/>
            <w:vAlign w:val="center"/>
          </w:tcPr>
          <w:p w14:paraId="07E02FE9" w14:textId="77777777" w:rsidR="007665AC" w:rsidRPr="00FD7388" w:rsidRDefault="007665AC" w:rsidP="00EE0EEC">
            <w:pPr>
              <w:spacing w:after="0" w:line="240" w:lineRule="auto"/>
              <w:rPr>
                <w:rFonts w:ascii="Times New Roman" w:hAnsi="Times New Roman"/>
                <w:sz w:val="28"/>
                <w:szCs w:val="28"/>
              </w:rPr>
            </w:pPr>
            <w:r w:rsidRPr="00FD7388">
              <w:rPr>
                <w:rFonts w:ascii="Times New Roman" w:hAnsi="Times New Roman"/>
                <w:sz w:val="28"/>
                <w:szCs w:val="28"/>
              </w:rPr>
              <w:t>2.1 Состояние популяционного здоровья</w:t>
            </w:r>
          </w:p>
        </w:tc>
        <w:tc>
          <w:tcPr>
            <w:tcW w:w="1404" w:type="dxa"/>
            <w:vAlign w:val="center"/>
          </w:tcPr>
          <w:p w14:paraId="3E9AB3D1" w14:textId="18F665B4" w:rsidR="007665AC" w:rsidRPr="00757692" w:rsidRDefault="00757692" w:rsidP="00EE0EEC">
            <w:pPr>
              <w:spacing w:after="0" w:line="240" w:lineRule="auto"/>
              <w:ind w:left="120"/>
              <w:rPr>
                <w:rFonts w:ascii="Times New Roman" w:hAnsi="Times New Roman"/>
                <w:sz w:val="28"/>
                <w:szCs w:val="28"/>
              </w:rPr>
            </w:pPr>
            <w:r>
              <w:rPr>
                <w:rFonts w:ascii="Times New Roman" w:hAnsi="Times New Roman"/>
                <w:sz w:val="28"/>
                <w:szCs w:val="28"/>
              </w:rPr>
              <w:t>12</w:t>
            </w:r>
          </w:p>
        </w:tc>
      </w:tr>
      <w:tr w:rsidR="00FD7388" w:rsidRPr="00FD7388" w14:paraId="03E0AB4B" w14:textId="77777777" w:rsidTr="00EE0EEC">
        <w:trPr>
          <w:trHeight w:val="348"/>
        </w:trPr>
        <w:tc>
          <w:tcPr>
            <w:tcW w:w="13338" w:type="dxa"/>
            <w:vAlign w:val="center"/>
          </w:tcPr>
          <w:p w14:paraId="75156546" w14:textId="77777777" w:rsidR="007665AC" w:rsidRPr="00FD7388" w:rsidRDefault="007665AC" w:rsidP="00EE0EEC">
            <w:pPr>
              <w:spacing w:after="0" w:line="240" w:lineRule="auto"/>
              <w:rPr>
                <w:rFonts w:ascii="Times New Roman" w:hAnsi="Times New Roman"/>
                <w:sz w:val="28"/>
                <w:szCs w:val="28"/>
              </w:rPr>
            </w:pPr>
            <w:r w:rsidRPr="00FD7388">
              <w:rPr>
                <w:rFonts w:ascii="Times New Roman" w:hAnsi="Times New Roman"/>
                <w:sz w:val="28"/>
                <w:szCs w:val="28"/>
              </w:rPr>
              <w:t>2.1.1 Медико-демографический статус</w:t>
            </w:r>
          </w:p>
        </w:tc>
        <w:tc>
          <w:tcPr>
            <w:tcW w:w="1404" w:type="dxa"/>
            <w:vAlign w:val="center"/>
          </w:tcPr>
          <w:p w14:paraId="50DB3081" w14:textId="53350D99" w:rsidR="007665AC" w:rsidRPr="00757692" w:rsidRDefault="007665AC" w:rsidP="00EE0EEC">
            <w:pPr>
              <w:spacing w:after="0" w:line="240" w:lineRule="auto"/>
              <w:ind w:left="120"/>
              <w:rPr>
                <w:rFonts w:ascii="Times New Roman" w:hAnsi="Times New Roman"/>
                <w:sz w:val="28"/>
                <w:szCs w:val="28"/>
                <w:lang w:val="en-US"/>
              </w:rPr>
            </w:pPr>
            <w:r w:rsidRPr="00757692">
              <w:rPr>
                <w:rFonts w:ascii="Times New Roman" w:hAnsi="Times New Roman"/>
                <w:sz w:val="28"/>
                <w:szCs w:val="28"/>
              </w:rPr>
              <w:t>1</w:t>
            </w:r>
            <w:r w:rsidR="00757692">
              <w:rPr>
                <w:rFonts w:ascii="Times New Roman" w:hAnsi="Times New Roman"/>
                <w:sz w:val="28"/>
                <w:szCs w:val="28"/>
                <w:lang w:val="en-US"/>
              </w:rPr>
              <w:t>2</w:t>
            </w:r>
          </w:p>
        </w:tc>
      </w:tr>
      <w:tr w:rsidR="00FD7388" w:rsidRPr="00FD7388" w14:paraId="4DFD972E" w14:textId="77777777" w:rsidTr="00EE0EEC">
        <w:trPr>
          <w:trHeight w:val="348"/>
        </w:trPr>
        <w:tc>
          <w:tcPr>
            <w:tcW w:w="13338" w:type="dxa"/>
            <w:vAlign w:val="center"/>
          </w:tcPr>
          <w:p w14:paraId="6CB3E746" w14:textId="75E3867E" w:rsidR="007665AC" w:rsidRPr="00D928E1" w:rsidRDefault="007665AC" w:rsidP="00EE0EEC">
            <w:pPr>
              <w:spacing w:after="0" w:line="240" w:lineRule="auto"/>
              <w:rPr>
                <w:rStyle w:val="FontStyle28"/>
              </w:rPr>
            </w:pPr>
            <w:proofErr w:type="gramStart"/>
            <w:r w:rsidRPr="00D928E1">
              <w:rPr>
                <w:rFonts w:ascii="Times New Roman" w:hAnsi="Times New Roman"/>
                <w:sz w:val="28"/>
                <w:szCs w:val="28"/>
              </w:rPr>
              <w:t xml:space="preserve">2.1.2 </w:t>
            </w:r>
            <w:r w:rsidR="00932D87" w:rsidRPr="00D928E1">
              <w:t xml:space="preserve"> </w:t>
            </w:r>
            <w:r w:rsidR="00932D87" w:rsidRPr="00D928E1">
              <w:rPr>
                <w:rStyle w:val="FontStyle28"/>
              </w:rPr>
              <w:t>Заболеваемость</w:t>
            </w:r>
            <w:proofErr w:type="gramEnd"/>
            <w:r w:rsidR="00932D87" w:rsidRPr="00D928E1">
              <w:rPr>
                <w:rStyle w:val="FontStyle28"/>
              </w:rPr>
              <w:t xml:space="preserve"> населения, обусловленная социально-гигиеническими факторами</w:t>
            </w:r>
            <w:r w:rsidR="00757692">
              <w:rPr>
                <w:rStyle w:val="FontStyle28"/>
              </w:rPr>
              <w:t xml:space="preserve">                                    19                                                                                   </w:t>
            </w:r>
          </w:p>
          <w:p w14:paraId="2541B226" w14:textId="2127D955" w:rsidR="00932D87" w:rsidRDefault="00932D87" w:rsidP="00EE0EEC">
            <w:pPr>
              <w:spacing w:after="0" w:line="240" w:lineRule="auto"/>
              <w:rPr>
                <w:rStyle w:val="FontStyle28"/>
              </w:rPr>
            </w:pPr>
            <w:r w:rsidRPr="00D928E1">
              <w:rPr>
                <w:rStyle w:val="FontStyle28"/>
              </w:rPr>
              <w:t>2.1.3.</w:t>
            </w:r>
            <w:r w:rsidRPr="00D928E1">
              <w:t xml:space="preserve"> </w:t>
            </w:r>
            <w:r w:rsidRPr="00D928E1">
              <w:rPr>
                <w:rStyle w:val="FontStyle28"/>
              </w:rPr>
              <w:t>Сравнительный территориальный эпидемиологический анализ неинфекционной з</w:t>
            </w:r>
            <w:r>
              <w:rPr>
                <w:rStyle w:val="FontStyle28"/>
              </w:rPr>
              <w:t xml:space="preserve">аболеваемости </w:t>
            </w:r>
            <w:r w:rsidR="00757692">
              <w:rPr>
                <w:rStyle w:val="FontStyle28"/>
              </w:rPr>
              <w:t xml:space="preserve">      </w:t>
            </w:r>
            <w:r>
              <w:rPr>
                <w:rStyle w:val="FontStyle28"/>
              </w:rPr>
              <w:t>населения</w:t>
            </w:r>
          </w:p>
          <w:p w14:paraId="01B71795" w14:textId="4E8C8BCA" w:rsidR="00D5612C" w:rsidRDefault="00D5612C" w:rsidP="00EE0EEC">
            <w:pPr>
              <w:spacing w:after="0" w:line="240" w:lineRule="auto"/>
              <w:rPr>
                <w:rStyle w:val="FontStyle28"/>
              </w:rPr>
            </w:pPr>
            <w:r>
              <w:rPr>
                <w:rStyle w:val="FontStyle28"/>
              </w:rPr>
              <w:t>2.1.4.</w:t>
            </w:r>
            <w:r>
              <w:t xml:space="preserve"> </w:t>
            </w:r>
            <w:r>
              <w:rPr>
                <w:rStyle w:val="FontStyle28"/>
              </w:rPr>
              <w:t>Социально-экономическая индикация качества среды жизнедеятельности для улучшения популяционного здоровья</w:t>
            </w:r>
            <w:r w:rsidR="00757692">
              <w:rPr>
                <w:rStyle w:val="FontStyle28"/>
              </w:rPr>
              <w:t xml:space="preserve"> населения                                                                                                                        28</w:t>
            </w:r>
          </w:p>
          <w:p w14:paraId="5D181B56" w14:textId="162AC2F1" w:rsidR="00D5612C" w:rsidRPr="00FD7388" w:rsidRDefault="00D5612C" w:rsidP="00EE0EEC">
            <w:pPr>
              <w:spacing w:after="0" w:line="240" w:lineRule="auto"/>
              <w:rPr>
                <w:rFonts w:ascii="Times New Roman" w:hAnsi="Times New Roman"/>
                <w:sz w:val="28"/>
                <w:szCs w:val="28"/>
              </w:rPr>
            </w:pPr>
            <w:r>
              <w:rPr>
                <w:rFonts w:ascii="Times New Roman" w:hAnsi="Times New Roman"/>
                <w:sz w:val="28"/>
                <w:szCs w:val="28"/>
              </w:rPr>
              <w:t>2.1.5.Анализ рисков здоровью</w:t>
            </w:r>
            <w:r w:rsidR="00757692">
              <w:rPr>
                <w:rFonts w:ascii="Times New Roman" w:hAnsi="Times New Roman"/>
                <w:sz w:val="28"/>
                <w:szCs w:val="28"/>
              </w:rPr>
              <w:t xml:space="preserve">                                                                                                                                   31 </w:t>
            </w:r>
          </w:p>
        </w:tc>
        <w:tc>
          <w:tcPr>
            <w:tcW w:w="1404" w:type="dxa"/>
            <w:vAlign w:val="center"/>
          </w:tcPr>
          <w:p w14:paraId="00DD89D6" w14:textId="03CA7618" w:rsidR="007665AC" w:rsidRPr="00757692" w:rsidRDefault="00757692" w:rsidP="00EE0EEC">
            <w:pPr>
              <w:spacing w:after="0" w:line="240" w:lineRule="auto"/>
              <w:ind w:left="120"/>
              <w:rPr>
                <w:rFonts w:ascii="Times New Roman" w:hAnsi="Times New Roman"/>
                <w:sz w:val="28"/>
                <w:szCs w:val="28"/>
                <w:lang w:val="en-US"/>
              </w:rPr>
            </w:pPr>
            <w:r>
              <w:rPr>
                <w:rFonts w:ascii="Times New Roman" w:hAnsi="Times New Roman"/>
                <w:sz w:val="28"/>
                <w:szCs w:val="28"/>
              </w:rPr>
              <w:t>26</w:t>
            </w:r>
          </w:p>
        </w:tc>
      </w:tr>
      <w:tr w:rsidR="00FD7388" w:rsidRPr="00FD7388" w14:paraId="388EADFD" w14:textId="77777777" w:rsidTr="00EE0EEC">
        <w:trPr>
          <w:trHeight w:val="348"/>
        </w:trPr>
        <w:tc>
          <w:tcPr>
            <w:tcW w:w="13338" w:type="dxa"/>
            <w:vAlign w:val="center"/>
          </w:tcPr>
          <w:p w14:paraId="149DA1A5" w14:textId="290B6FCF" w:rsidR="007665AC" w:rsidRPr="008248EA" w:rsidRDefault="007665AC" w:rsidP="00EE0EEC">
            <w:pPr>
              <w:spacing w:after="0" w:line="240" w:lineRule="auto"/>
              <w:rPr>
                <w:rStyle w:val="FontStyle28"/>
              </w:rPr>
            </w:pPr>
            <w:r w:rsidRPr="008248EA">
              <w:rPr>
                <w:rStyle w:val="FontStyle28"/>
              </w:rPr>
              <w:t xml:space="preserve">3. Гигиенические аспекты </w:t>
            </w:r>
            <w:r w:rsidR="00D5612C" w:rsidRPr="008248EA">
              <w:rPr>
                <w:rStyle w:val="FontStyle28"/>
              </w:rPr>
              <w:t xml:space="preserve">обеспечения устойчивого развития </w:t>
            </w:r>
            <w:r w:rsidRPr="008248EA">
              <w:rPr>
                <w:rStyle w:val="FontStyle28"/>
              </w:rPr>
              <w:t xml:space="preserve"> </w:t>
            </w:r>
            <w:r w:rsidR="00D5612C" w:rsidRPr="008248EA">
              <w:rPr>
                <w:rStyle w:val="FontStyle28"/>
              </w:rPr>
              <w:t>территории</w:t>
            </w:r>
            <w:r w:rsidR="00757692">
              <w:rPr>
                <w:rStyle w:val="FontStyle28"/>
              </w:rPr>
              <w:t xml:space="preserve">                                                       32</w:t>
            </w:r>
          </w:p>
        </w:tc>
        <w:tc>
          <w:tcPr>
            <w:tcW w:w="1404" w:type="dxa"/>
            <w:vAlign w:val="center"/>
          </w:tcPr>
          <w:p w14:paraId="7E4F0563" w14:textId="77777777" w:rsidR="007665AC" w:rsidRPr="00757692" w:rsidRDefault="007665AC" w:rsidP="00EE0EEC">
            <w:pPr>
              <w:spacing w:after="0" w:line="240" w:lineRule="auto"/>
              <w:ind w:left="120"/>
              <w:rPr>
                <w:rFonts w:ascii="Times New Roman" w:hAnsi="Times New Roman"/>
                <w:sz w:val="28"/>
                <w:szCs w:val="28"/>
              </w:rPr>
            </w:pPr>
          </w:p>
        </w:tc>
      </w:tr>
      <w:tr w:rsidR="00FD7388" w:rsidRPr="00FD7388" w14:paraId="08181F51" w14:textId="77777777" w:rsidTr="00EE0EEC">
        <w:trPr>
          <w:trHeight w:val="352"/>
        </w:trPr>
        <w:tc>
          <w:tcPr>
            <w:tcW w:w="13338" w:type="dxa"/>
            <w:vAlign w:val="center"/>
          </w:tcPr>
          <w:p w14:paraId="16B244CA" w14:textId="5F61668F" w:rsidR="007665AC" w:rsidRPr="008248EA" w:rsidRDefault="007665AC" w:rsidP="00EE0EEC">
            <w:pPr>
              <w:spacing w:after="0" w:line="240" w:lineRule="auto"/>
              <w:rPr>
                <w:rStyle w:val="FontStyle28"/>
              </w:rPr>
            </w:pPr>
            <w:r w:rsidRPr="008248EA">
              <w:rPr>
                <w:rStyle w:val="FontStyle28"/>
              </w:rPr>
              <w:t xml:space="preserve">3.1 Гигиена </w:t>
            </w:r>
            <w:r w:rsidR="00D5612C" w:rsidRPr="008248EA">
              <w:rPr>
                <w:rStyle w:val="FontStyle28"/>
              </w:rPr>
              <w:t xml:space="preserve">обучения и </w:t>
            </w:r>
            <w:r w:rsidRPr="008248EA">
              <w:rPr>
                <w:rStyle w:val="FontStyle28"/>
              </w:rPr>
              <w:t>воспитания детей и подростков</w:t>
            </w:r>
          </w:p>
        </w:tc>
        <w:tc>
          <w:tcPr>
            <w:tcW w:w="1404" w:type="dxa"/>
            <w:vAlign w:val="center"/>
          </w:tcPr>
          <w:p w14:paraId="5005C309" w14:textId="4AB81620" w:rsidR="007665AC" w:rsidRPr="00757692" w:rsidRDefault="00757692" w:rsidP="00EE0EEC">
            <w:pPr>
              <w:spacing w:after="0" w:line="240" w:lineRule="auto"/>
              <w:ind w:left="120"/>
              <w:rPr>
                <w:rFonts w:ascii="Times New Roman" w:hAnsi="Times New Roman"/>
                <w:sz w:val="28"/>
                <w:szCs w:val="28"/>
              </w:rPr>
            </w:pPr>
            <w:r>
              <w:rPr>
                <w:rFonts w:ascii="Times New Roman" w:hAnsi="Times New Roman"/>
                <w:sz w:val="28"/>
                <w:szCs w:val="28"/>
              </w:rPr>
              <w:t>32</w:t>
            </w:r>
          </w:p>
        </w:tc>
      </w:tr>
      <w:tr w:rsidR="00FD7388" w:rsidRPr="00FD7388" w14:paraId="10FBF788" w14:textId="77777777" w:rsidTr="00EE0EEC">
        <w:trPr>
          <w:trHeight w:val="348"/>
        </w:trPr>
        <w:tc>
          <w:tcPr>
            <w:tcW w:w="13338" w:type="dxa"/>
            <w:vAlign w:val="center"/>
          </w:tcPr>
          <w:p w14:paraId="2076213F" w14:textId="77777777" w:rsidR="007665AC" w:rsidRPr="008248EA" w:rsidRDefault="007665AC" w:rsidP="00EE0EEC">
            <w:pPr>
              <w:spacing w:after="0" w:line="240" w:lineRule="auto"/>
              <w:rPr>
                <w:rStyle w:val="FontStyle28"/>
              </w:rPr>
            </w:pPr>
            <w:r w:rsidRPr="008248EA">
              <w:rPr>
                <w:rStyle w:val="FontStyle28"/>
              </w:rPr>
              <w:t>3.2 Гигиена производственной среды населения</w:t>
            </w:r>
          </w:p>
        </w:tc>
        <w:tc>
          <w:tcPr>
            <w:tcW w:w="1404" w:type="dxa"/>
            <w:vAlign w:val="center"/>
          </w:tcPr>
          <w:p w14:paraId="6EE637EA" w14:textId="494C19E2" w:rsidR="007665AC" w:rsidRPr="00757692" w:rsidRDefault="00757692" w:rsidP="00EE0EEC">
            <w:pPr>
              <w:spacing w:after="0" w:line="240" w:lineRule="auto"/>
              <w:ind w:left="120"/>
              <w:rPr>
                <w:rFonts w:ascii="Times New Roman" w:hAnsi="Times New Roman"/>
                <w:sz w:val="28"/>
                <w:szCs w:val="28"/>
              </w:rPr>
            </w:pPr>
            <w:r>
              <w:rPr>
                <w:rFonts w:ascii="Times New Roman" w:hAnsi="Times New Roman"/>
                <w:sz w:val="28"/>
                <w:szCs w:val="28"/>
              </w:rPr>
              <w:t>38</w:t>
            </w:r>
          </w:p>
        </w:tc>
      </w:tr>
      <w:tr w:rsidR="00FD7388" w:rsidRPr="00FD7388" w14:paraId="0D259A96" w14:textId="77777777" w:rsidTr="00EE0EEC">
        <w:trPr>
          <w:trHeight w:val="348"/>
        </w:trPr>
        <w:tc>
          <w:tcPr>
            <w:tcW w:w="13338" w:type="dxa"/>
            <w:vAlign w:val="center"/>
          </w:tcPr>
          <w:p w14:paraId="2D53E90F" w14:textId="77777777" w:rsidR="007665AC" w:rsidRPr="008248EA" w:rsidRDefault="007665AC" w:rsidP="00EE0EEC">
            <w:pPr>
              <w:spacing w:after="0" w:line="240" w:lineRule="auto"/>
              <w:rPr>
                <w:rStyle w:val="FontStyle28"/>
              </w:rPr>
            </w:pPr>
            <w:r w:rsidRPr="008248EA">
              <w:rPr>
                <w:rStyle w:val="FontStyle28"/>
              </w:rPr>
              <w:t>3.3 Гигиена питания и потребления населения</w:t>
            </w:r>
          </w:p>
        </w:tc>
        <w:tc>
          <w:tcPr>
            <w:tcW w:w="1404" w:type="dxa"/>
            <w:vAlign w:val="center"/>
          </w:tcPr>
          <w:p w14:paraId="0720B753" w14:textId="183BBB73" w:rsidR="007665AC" w:rsidRPr="00757692" w:rsidRDefault="00757692" w:rsidP="00EE0EEC">
            <w:pPr>
              <w:spacing w:after="0" w:line="240" w:lineRule="auto"/>
              <w:ind w:left="120"/>
              <w:rPr>
                <w:rFonts w:ascii="Times New Roman" w:hAnsi="Times New Roman"/>
                <w:sz w:val="28"/>
                <w:szCs w:val="28"/>
              </w:rPr>
            </w:pPr>
            <w:r>
              <w:rPr>
                <w:rFonts w:ascii="Times New Roman" w:hAnsi="Times New Roman"/>
                <w:sz w:val="28"/>
                <w:szCs w:val="28"/>
              </w:rPr>
              <w:t>44</w:t>
            </w:r>
          </w:p>
        </w:tc>
      </w:tr>
      <w:tr w:rsidR="008248EA" w:rsidRPr="00FD7388" w14:paraId="147131E0" w14:textId="77777777" w:rsidTr="005114E0">
        <w:trPr>
          <w:trHeight w:val="767"/>
        </w:trPr>
        <w:tc>
          <w:tcPr>
            <w:tcW w:w="14742" w:type="dxa"/>
            <w:gridSpan w:val="2"/>
            <w:vAlign w:val="center"/>
          </w:tcPr>
          <w:p w14:paraId="5294B275" w14:textId="1536715C" w:rsidR="008248EA" w:rsidRPr="008248EA" w:rsidRDefault="008248EA" w:rsidP="00EE0EEC">
            <w:pPr>
              <w:spacing w:after="0" w:line="240" w:lineRule="auto"/>
              <w:rPr>
                <w:rStyle w:val="FontStyle28"/>
              </w:rPr>
            </w:pPr>
            <w:r w:rsidRPr="008248EA">
              <w:rPr>
                <w:rStyle w:val="FontStyle28"/>
              </w:rPr>
              <w:t>3.4 Гигиена атмосферного воздуха в местах проживания населения</w:t>
            </w:r>
            <w:r w:rsidR="00757692">
              <w:rPr>
                <w:rStyle w:val="FontStyle28"/>
              </w:rPr>
              <w:t xml:space="preserve">                                                                             50</w:t>
            </w:r>
          </w:p>
          <w:p w14:paraId="2ABFA031" w14:textId="14955BFF" w:rsidR="008248EA" w:rsidRPr="00EE0EEC" w:rsidRDefault="008248EA" w:rsidP="005114E0">
            <w:pPr>
              <w:spacing w:after="0" w:line="240" w:lineRule="auto"/>
              <w:rPr>
                <w:rFonts w:ascii="Times New Roman" w:hAnsi="Times New Roman"/>
                <w:sz w:val="28"/>
                <w:szCs w:val="28"/>
              </w:rPr>
            </w:pPr>
            <w:r w:rsidRPr="008248EA">
              <w:rPr>
                <w:rStyle w:val="FontStyle28"/>
              </w:rPr>
              <w:t>3.5 Гигиена коммунально-бытового обеспечения населения</w:t>
            </w:r>
            <w:r w:rsidR="00757692">
              <w:rPr>
                <w:rStyle w:val="FontStyle28"/>
              </w:rPr>
              <w:t xml:space="preserve">                                                                                          50</w:t>
            </w:r>
          </w:p>
        </w:tc>
      </w:tr>
      <w:tr w:rsidR="00FD7388" w:rsidRPr="00FD7388" w14:paraId="7D0EFFC5" w14:textId="77777777" w:rsidTr="005114E0">
        <w:trPr>
          <w:trHeight w:val="81"/>
        </w:trPr>
        <w:tc>
          <w:tcPr>
            <w:tcW w:w="13338" w:type="dxa"/>
            <w:vAlign w:val="center"/>
          </w:tcPr>
          <w:p w14:paraId="54CC3D22" w14:textId="739F502A" w:rsidR="007665AC" w:rsidRPr="008248EA" w:rsidRDefault="007665AC" w:rsidP="00EE0EEC">
            <w:pPr>
              <w:spacing w:after="0" w:line="240" w:lineRule="auto"/>
              <w:rPr>
                <w:rStyle w:val="FontStyle28"/>
              </w:rPr>
            </w:pPr>
            <w:r w:rsidRPr="008248EA">
              <w:rPr>
                <w:rStyle w:val="FontStyle28"/>
              </w:rPr>
              <w:t xml:space="preserve">3.6 Гигиеническая оценка физических факторов </w:t>
            </w:r>
            <w:r w:rsidR="00D5612C" w:rsidRPr="008248EA">
              <w:rPr>
                <w:rStyle w:val="FontStyle28"/>
              </w:rPr>
              <w:t>окружающей среды</w:t>
            </w:r>
          </w:p>
        </w:tc>
        <w:tc>
          <w:tcPr>
            <w:tcW w:w="1404" w:type="dxa"/>
            <w:vAlign w:val="center"/>
          </w:tcPr>
          <w:p w14:paraId="3A522981" w14:textId="6674E52B" w:rsidR="007665AC" w:rsidRPr="00EE0EEC" w:rsidRDefault="00757692" w:rsidP="00EE0EEC">
            <w:pPr>
              <w:spacing w:after="0" w:line="240" w:lineRule="auto"/>
              <w:ind w:left="120"/>
              <w:rPr>
                <w:rFonts w:ascii="Times New Roman" w:hAnsi="Times New Roman"/>
                <w:sz w:val="28"/>
                <w:szCs w:val="28"/>
              </w:rPr>
            </w:pPr>
            <w:r>
              <w:rPr>
                <w:rFonts w:ascii="Times New Roman" w:hAnsi="Times New Roman"/>
                <w:sz w:val="28"/>
                <w:szCs w:val="28"/>
              </w:rPr>
              <w:t>55</w:t>
            </w:r>
          </w:p>
        </w:tc>
      </w:tr>
      <w:tr w:rsidR="00FD7388" w:rsidRPr="00FD7388" w14:paraId="4EEDE82E" w14:textId="77777777" w:rsidTr="00EE0EEC">
        <w:trPr>
          <w:trHeight w:val="348"/>
        </w:trPr>
        <w:tc>
          <w:tcPr>
            <w:tcW w:w="13338" w:type="dxa"/>
            <w:vAlign w:val="center"/>
          </w:tcPr>
          <w:p w14:paraId="43771477" w14:textId="6056F2CF" w:rsidR="007665AC" w:rsidRPr="008248EA" w:rsidRDefault="007665AC" w:rsidP="00EE0EEC">
            <w:pPr>
              <w:spacing w:after="0" w:line="240" w:lineRule="auto"/>
              <w:rPr>
                <w:rStyle w:val="FontStyle28"/>
              </w:rPr>
            </w:pPr>
            <w:r w:rsidRPr="008248EA">
              <w:rPr>
                <w:rStyle w:val="FontStyle28"/>
              </w:rPr>
              <w:t>3.7 Гигиеническая оценка состояния сбора и обезвреживания отходов, благоустройства и</w:t>
            </w:r>
          </w:p>
        </w:tc>
        <w:tc>
          <w:tcPr>
            <w:tcW w:w="1404" w:type="dxa"/>
            <w:vAlign w:val="center"/>
          </w:tcPr>
          <w:p w14:paraId="4A58E249" w14:textId="374F2E82" w:rsidR="007665AC" w:rsidRPr="00EE0EEC" w:rsidRDefault="007665AC" w:rsidP="00EE0EEC">
            <w:pPr>
              <w:spacing w:after="0" w:line="240" w:lineRule="auto"/>
              <w:ind w:left="120"/>
              <w:rPr>
                <w:rFonts w:ascii="Times New Roman" w:hAnsi="Times New Roman"/>
                <w:sz w:val="28"/>
                <w:szCs w:val="28"/>
              </w:rPr>
            </w:pPr>
          </w:p>
        </w:tc>
      </w:tr>
      <w:tr w:rsidR="00FD7388" w:rsidRPr="00FD7388" w14:paraId="6B428BBC" w14:textId="77777777" w:rsidTr="00EE0EEC">
        <w:trPr>
          <w:trHeight w:val="348"/>
        </w:trPr>
        <w:tc>
          <w:tcPr>
            <w:tcW w:w="13338" w:type="dxa"/>
            <w:vAlign w:val="center"/>
          </w:tcPr>
          <w:p w14:paraId="17F10880" w14:textId="400E740E" w:rsidR="007665AC" w:rsidRPr="00FD7388" w:rsidRDefault="007665AC" w:rsidP="00EE0EEC">
            <w:pPr>
              <w:spacing w:after="0" w:line="240" w:lineRule="auto"/>
              <w:rPr>
                <w:rFonts w:ascii="Times New Roman" w:hAnsi="Times New Roman"/>
                <w:sz w:val="28"/>
                <w:szCs w:val="28"/>
              </w:rPr>
            </w:pPr>
            <w:r w:rsidRPr="00FD7388">
              <w:rPr>
                <w:rFonts w:ascii="Times New Roman" w:hAnsi="Times New Roman"/>
                <w:sz w:val="28"/>
                <w:szCs w:val="28"/>
              </w:rPr>
              <w:t>санитарного состояния населенных мест</w:t>
            </w:r>
            <w:r w:rsidR="00757692">
              <w:rPr>
                <w:rFonts w:ascii="Times New Roman" w:hAnsi="Times New Roman"/>
                <w:sz w:val="28"/>
                <w:szCs w:val="28"/>
              </w:rPr>
              <w:t xml:space="preserve">                                                                                                          55                                                                                               </w:t>
            </w:r>
          </w:p>
        </w:tc>
        <w:tc>
          <w:tcPr>
            <w:tcW w:w="1404" w:type="dxa"/>
            <w:vAlign w:val="center"/>
          </w:tcPr>
          <w:p w14:paraId="14DFDD89" w14:textId="77777777" w:rsidR="007665AC" w:rsidRPr="00EE0EEC" w:rsidRDefault="007665AC" w:rsidP="00EE0EEC">
            <w:pPr>
              <w:spacing w:after="0" w:line="240" w:lineRule="auto"/>
              <w:rPr>
                <w:rFonts w:ascii="Times New Roman" w:hAnsi="Times New Roman"/>
                <w:sz w:val="28"/>
                <w:szCs w:val="28"/>
              </w:rPr>
            </w:pPr>
          </w:p>
        </w:tc>
      </w:tr>
      <w:tr w:rsidR="00FD7388" w:rsidRPr="00FD7388" w14:paraId="238D1CED" w14:textId="77777777" w:rsidTr="00EE0EEC">
        <w:trPr>
          <w:trHeight w:val="348"/>
        </w:trPr>
        <w:tc>
          <w:tcPr>
            <w:tcW w:w="13338" w:type="dxa"/>
            <w:vAlign w:val="center"/>
          </w:tcPr>
          <w:p w14:paraId="72F7A9A0" w14:textId="234107BD" w:rsidR="007665AC" w:rsidRPr="00EE0EEC" w:rsidRDefault="007665AC" w:rsidP="00EE0EEC">
            <w:pPr>
              <w:spacing w:after="0" w:line="240" w:lineRule="auto"/>
              <w:rPr>
                <w:rFonts w:ascii="Times New Roman" w:hAnsi="Times New Roman"/>
                <w:sz w:val="28"/>
                <w:szCs w:val="28"/>
              </w:rPr>
            </w:pPr>
            <w:r w:rsidRPr="00FD7388">
              <w:rPr>
                <w:rFonts w:ascii="Times New Roman" w:hAnsi="Times New Roman"/>
                <w:sz w:val="28"/>
                <w:szCs w:val="28"/>
              </w:rPr>
              <w:t>3.8 Гигиена радиационной защиты населения</w:t>
            </w:r>
            <w:r w:rsidR="005114E0">
              <w:rPr>
                <w:rFonts w:ascii="Times New Roman" w:hAnsi="Times New Roman"/>
                <w:sz w:val="28"/>
                <w:szCs w:val="28"/>
              </w:rPr>
              <w:t xml:space="preserve">  </w:t>
            </w:r>
          </w:p>
        </w:tc>
        <w:tc>
          <w:tcPr>
            <w:tcW w:w="1404" w:type="dxa"/>
            <w:vAlign w:val="center"/>
          </w:tcPr>
          <w:p w14:paraId="2233428F" w14:textId="5ECFAB9E" w:rsidR="007665AC" w:rsidRPr="00EE0EEC" w:rsidRDefault="005114E0" w:rsidP="00EE0EEC">
            <w:pPr>
              <w:spacing w:after="0" w:line="240" w:lineRule="auto"/>
              <w:rPr>
                <w:rFonts w:ascii="Times New Roman" w:hAnsi="Times New Roman"/>
                <w:sz w:val="28"/>
                <w:szCs w:val="28"/>
              </w:rPr>
            </w:pPr>
            <w:r>
              <w:rPr>
                <w:rFonts w:ascii="Times New Roman" w:hAnsi="Times New Roman"/>
                <w:sz w:val="28"/>
                <w:szCs w:val="28"/>
              </w:rPr>
              <w:t xml:space="preserve"> </w:t>
            </w:r>
            <w:r w:rsidR="00757692">
              <w:rPr>
                <w:rFonts w:ascii="Times New Roman" w:hAnsi="Times New Roman"/>
                <w:sz w:val="28"/>
                <w:szCs w:val="28"/>
              </w:rPr>
              <w:t>58</w:t>
            </w:r>
          </w:p>
        </w:tc>
      </w:tr>
      <w:tr w:rsidR="00FD7388" w:rsidRPr="00FD7388" w14:paraId="3E2930DC" w14:textId="77777777" w:rsidTr="00EE0EEC">
        <w:trPr>
          <w:trHeight w:val="348"/>
        </w:trPr>
        <w:tc>
          <w:tcPr>
            <w:tcW w:w="13338" w:type="dxa"/>
            <w:vAlign w:val="center"/>
          </w:tcPr>
          <w:p w14:paraId="221317C6" w14:textId="12032057" w:rsidR="007665AC" w:rsidRDefault="00274593" w:rsidP="00EE0EEC">
            <w:pPr>
              <w:spacing w:after="0" w:line="240" w:lineRule="auto"/>
              <w:rPr>
                <w:rFonts w:ascii="Times New Roman" w:hAnsi="Times New Roman"/>
                <w:sz w:val="28"/>
                <w:szCs w:val="28"/>
              </w:rPr>
            </w:pPr>
            <w:r>
              <w:rPr>
                <w:rFonts w:ascii="Times New Roman" w:hAnsi="Times New Roman"/>
                <w:sz w:val="28"/>
                <w:szCs w:val="28"/>
              </w:rPr>
              <w:t>4.</w:t>
            </w:r>
            <w:r w:rsidR="00D5612C">
              <w:rPr>
                <w:rFonts w:ascii="Times New Roman" w:hAnsi="Times New Roman"/>
                <w:sz w:val="28"/>
                <w:szCs w:val="28"/>
              </w:rPr>
              <w:t>Обеспечение санитарно – противоэпидемической устойчивости территории</w:t>
            </w:r>
          </w:p>
          <w:p w14:paraId="779B73AE" w14:textId="14A9711B" w:rsidR="00D5612C" w:rsidRPr="00FD7388" w:rsidRDefault="00274593" w:rsidP="00EE0EEC">
            <w:pPr>
              <w:spacing w:after="0" w:line="240" w:lineRule="auto"/>
              <w:rPr>
                <w:rFonts w:ascii="Times New Roman" w:hAnsi="Times New Roman"/>
                <w:sz w:val="28"/>
                <w:szCs w:val="28"/>
              </w:rPr>
            </w:pPr>
            <w:r>
              <w:rPr>
                <w:rFonts w:ascii="Times New Roman" w:hAnsi="Times New Roman"/>
                <w:sz w:val="28"/>
                <w:szCs w:val="28"/>
              </w:rPr>
              <w:t>4.1.</w:t>
            </w:r>
            <w:r w:rsidR="00D5612C">
              <w:rPr>
                <w:rFonts w:ascii="Times New Roman" w:hAnsi="Times New Roman"/>
                <w:sz w:val="28"/>
                <w:szCs w:val="28"/>
              </w:rPr>
              <w:t>Эпидемиологический анализ инфекционной заболеваемости</w:t>
            </w:r>
            <w:r w:rsidR="00757692">
              <w:rPr>
                <w:rFonts w:ascii="Times New Roman" w:hAnsi="Times New Roman"/>
                <w:sz w:val="28"/>
                <w:szCs w:val="28"/>
              </w:rPr>
              <w:t xml:space="preserve">                                                                   60                                                                    </w:t>
            </w:r>
          </w:p>
        </w:tc>
        <w:tc>
          <w:tcPr>
            <w:tcW w:w="1404" w:type="dxa"/>
            <w:vAlign w:val="center"/>
          </w:tcPr>
          <w:p w14:paraId="21B1D445" w14:textId="4CB788EC" w:rsidR="007665AC" w:rsidRPr="00EE0EEC" w:rsidRDefault="00757692" w:rsidP="00EE0EEC">
            <w:pPr>
              <w:spacing w:after="0" w:line="240" w:lineRule="auto"/>
              <w:ind w:left="120"/>
              <w:rPr>
                <w:rFonts w:ascii="Times New Roman" w:hAnsi="Times New Roman"/>
                <w:sz w:val="28"/>
                <w:szCs w:val="28"/>
              </w:rPr>
            </w:pPr>
            <w:r>
              <w:rPr>
                <w:rFonts w:ascii="Times New Roman" w:hAnsi="Times New Roman"/>
                <w:sz w:val="28"/>
                <w:szCs w:val="28"/>
              </w:rPr>
              <w:t>60</w:t>
            </w:r>
          </w:p>
        </w:tc>
      </w:tr>
      <w:tr w:rsidR="00FD7388" w:rsidRPr="00FD7388" w14:paraId="076F9930" w14:textId="77777777" w:rsidTr="00EE0EEC">
        <w:trPr>
          <w:trHeight w:val="353"/>
        </w:trPr>
        <w:tc>
          <w:tcPr>
            <w:tcW w:w="13338" w:type="dxa"/>
            <w:vAlign w:val="center"/>
          </w:tcPr>
          <w:p w14:paraId="4D4440F0" w14:textId="4FA75EA3" w:rsidR="007665AC" w:rsidRPr="00FD7388" w:rsidRDefault="00274593" w:rsidP="00EE0EEC">
            <w:pPr>
              <w:spacing w:after="0" w:line="240" w:lineRule="auto"/>
              <w:rPr>
                <w:rFonts w:ascii="Times New Roman" w:hAnsi="Times New Roman"/>
                <w:sz w:val="28"/>
                <w:szCs w:val="28"/>
              </w:rPr>
            </w:pPr>
            <w:r>
              <w:rPr>
                <w:rFonts w:ascii="Times New Roman" w:hAnsi="Times New Roman"/>
                <w:sz w:val="28"/>
                <w:szCs w:val="28"/>
              </w:rPr>
              <w:t>5</w:t>
            </w:r>
            <w:r w:rsidR="007665AC" w:rsidRPr="00FD7388">
              <w:rPr>
                <w:rFonts w:ascii="Times New Roman" w:hAnsi="Times New Roman"/>
                <w:sz w:val="28"/>
                <w:szCs w:val="28"/>
              </w:rPr>
              <w:t xml:space="preserve">. </w:t>
            </w:r>
            <w:r w:rsidR="00D5612C">
              <w:rPr>
                <w:rFonts w:ascii="Times New Roman" w:hAnsi="Times New Roman"/>
                <w:sz w:val="28"/>
                <w:szCs w:val="28"/>
              </w:rPr>
              <w:t>Ф</w:t>
            </w:r>
            <w:r w:rsidR="007665AC" w:rsidRPr="00FD7388">
              <w:rPr>
                <w:rFonts w:ascii="Times New Roman" w:hAnsi="Times New Roman"/>
                <w:sz w:val="28"/>
                <w:szCs w:val="28"/>
              </w:rPr>
              <w:t>ормирование здорового образа жизни</w:t>
            </w:r>
            <w:r w:rsidR="00D5612C">
              <w:rPr>
                <w:rFonts w:ascii="Times New Roman" w:hAnsi="Times New Roman"/>
                <w:sz w:val="28"/>
                <w:szCs w:val="28"/>
              </w:rPr>
              <w:t xml:space="preserve"> населения</w:t>
            </w:r>
          </w:p>
        </w:tc>
        <w:tc>
          <w:tcPr>
            <w:tcW w:w="1404" w:type="dxa"/>
            <w:vAlign w:val="center"/>
          </w:tcPr>
          <w:p w14:paraId="4291BE22" w14:textId="77777777" w:rsidR="009B0BED" w:rsidRPr="00EE0EEC" w:rsidRDefault="009B0BED" w:rsidP="00EE0EEC">
            <w:pPr>
              <w:spacing w:after="0" w:line="240" w:lineRule="auto"/>
              <w:ind w:left="120"/>
              <w:rPr>
                <w:rFonts w:ascii="Times New Roman" w:hAnsi="Times New Roman"/>
                <w:sz w:val="28"/>
                <w:szCs w:val="28"/>
              </w:rPr>
            </w:pPr>
          </w:p>
          <w:p w14:paraId="521E992D" w14:textId="38398385" w:rsidR="007665AC" w:rsidRPr="00EE0EEC" w:rsidRDefault="00757692" w:rsidP="00EE0EEC">
            <w:pPr>
              <w:spacing w:after="0" w:line="240" w:lineRule="auto"/>
              <w:ind w:left="120"/>
              <w:rPr>
                <w:rFonts w:ascii="Times New Roman" w:hAnsi="Times New Roman"/>
                <w:sz w:val="28"/>
                <w:szCs w:val="28"/>
              </w:rPr>
            </w:pPr>
            <w:r>
              <w:rPr>
                <w:rFonts w:ascii="Times New Roman" w:hAnsi="Times New Roman"/>
                <w:sz w:val="28"/>
                <w:szCs w:val="28"/>
              </w:rPr>
              <w:t>75</w:t>
            </w:r>
          </w:p>
          <w:p w14:paraId="4E7C08EF" w14:textId="1FCC057E" w:rsidR="00A17460" w:rsidRPr="00EE0EEC" w:rsidRDefault="00A17460" w:rsidP="00EE0EEC">
            <w:pPr>
              <w:spacing w:after="0" w:line="240" w:lineRule="auto"/>
              <w:ind w:left="120"/>
              <w:rPr>
                <w:rFonts w:ascii="Times New Roman" w:hAnsi="Times New Roman"/>
                <w:sz w:val="28"/>
                <w:szCs w:val="28"/>
              </w:rPr>
            </w:pPr>
          </w:p>
        </w:tc>
      </w:tr>
      <w:tr w:rsidR="009B0BED" w:rsidRPr="00274593" w14:paraId="23A85140" w14:textId="77777777" w:rsidTr="00EE0EEC">
        <w:trPr>
          <w:trHeight w:val="696"/>
        </w:trPr>
        <w:tc>
          <w:tcPr>
            <w:tcW w:w="14742" w:type="dxa"/>
            <w:gridSpan w:val="2"/>
            <w:vAlign w:val="center"/>
          </w:tcPr>
          <w:p w14:paraId="1AAE30CE" w14:textId="39AE4D33" w:rsidR="009B0BED" w:rsidRDefault="00274593" w:rsidP="00EE0EEC">
            <w:pPr>
              <w:spacing w:after="0" w:line="240" w:lineRule="auto"/>
              <w:rPr>
                <w:rFonts w:ascii="Times New Roman" w:hAnsi="Times New Roman"/>
                <w:sz w:val="28"/>
                <w:szCs w:val="28"/>
              </w:rPr>
            </w:pPr>
            <w:r w:rsidRPr="00EE0EEC">
              <w:rPr>
                <w:rFonts w:ascii="Times New Roman" w:hAnsi="Times New Roman"/>
                <w:sz w:val="28"/>
                <w:szCs w:val="28"/>
              </w:rPr>
              <w:t>6</w:t>
            </w:r>
            <w:r w:rsidR="009B0BED" w:rsidRPr="00EE0EEC">
              <w:rPr>
                <w:rFonts w:ascii="Times New Roman" w:hAnsi="Times New Roman"/>
                <w:sz w:val="28"/>
                <w:szCs w:val="28"/>
              </w:rPr>
              <w:t xml:space="preserve">. </w:t>
            </w:r>
            <w:r w:rsidR="00757692">
              <w:rPr>
                <w:rFonts w:ascii="Times New Roman" w:hAnsi="Times New Roman"/>
                <w:sz w:val="28"/>
                <w:szCs w:val="28"/>
              </w:rPr>
              <w:t>Проблемно-целевой анализ и</w:t>
            </w:r>
            <w:r w:rsidR="009B0BED" w:rsidRPr="008248EA">
              <w:rPr>
                <w:rFonts w:ascii="Times New Roman" w:hAnsi="Times New Roman"/>
                <w:sz w:val="28"/>
                <w:szCs w:val="28"/>
              </w:rPr>
              <w:t xml:space="preserve"> </w:t>
            </w:r>
            <w:r w:rsidR="00757692">
              <w:rPr>
                <w:rFonts w:ascii="Times New Roman" w:hAnsi="Times New Roman"/>
                <w:sz w:val="28"/>
                <w:szCs w:val="28"/>
              </w:rPr>
              <w:t>о</w:t>
            </w:r>
            <w:r w:rsidR="009B0BED" w:rsidRPr="008248EA">
              <w:rPr>
                <w:rFonts w:ascii="Times New Roman" w:hAnsi="Times New Roman"/>
                <w:sz w:val="28"/>
                <w:szCs w:val="28"/>
              </w:rPr>
              <w:t xml:space="preserve">сновные приоритетные направления </w:t>
            </w:r>
            <w:proofErr w:type="gramStart"/>
            <w:r w:rsidR="009B0BED" w:rsidRPr="008248EA">
              <w:rPr>
                <w:rFonts w:ascii="Times New Roman" w:hAnsi="Times New Roman"/>
                <w:sz w:val="28"/>
                <w:szCs w:val="28"/>
              </w:rPr>
              <w:t>деятельности  по</w:t>
            </w:r>
            <w:proofErr w:type="gramEnd"/>
            <w:r w:rsidR="009B0BED" w:rsidRPr="008248EA">
              <w:rPr>
                <w:rFonts w:ascii="Times New Roman" w:hAnsi="Times New Roman"/>
                <w:sz w:val="28"/>
                <w:szCs w:val="28"/>
              </w:rPr>
              <w:t xml:space="preserve"> улучшению популяционного                     </w:t>
            </w:r>
            <w:r w:rsidR="00EE0EEC" w:rsidRPr="008248EA">
              <w:rPr>
                <w:rFonts w:ascii="Times New Roman" w:hAnsi="Times New Roman"/>
                <w:sz w:val="28"/>
                <w:szCs w:val="28"/>
              </w:rPr>
              <w:t xml:space="preserve">                    </w:t>
            </w:r>
            <w:r w:rsidR="009B0BED" w:rsidRPr="008248EA">
              <w:rPr>
                <w:rFonts w:ascii="Times New Roman" w:hAnsi="Times New Roman"/>
                <w:sz w:val="28"/>
                <w:szCs w:val="28"/>
              </w:rPr>
              <w:t xml:space="preserve">                                         здоровья и среды обитания населения  для достижения показателей Целей устойчивого развития</w:t>
            </w:r>
            <w:r w:rsidR="00757692">
              <w:rPr>
                <w:rFonts w:ascii="Times New Roman" w:hAnsi="Times New Roman"/>
                <w:sz w:val="28"/>
                <w:szCs w:val="28"/>
              </w:rPr>
              <w:t xml:space="preserve">                        78-83</w:t>
            </w:r>
          </w:p>
          <w:p w14:paraId="3B256548" w14:textId="27F4FDF9" w:rsidR="00757692" w:rsidRPr="008248EA" w:rsidRDefault="00757692" w:rsidP="00EE0EEC">
            <w:pPr>
              <w:spacing w:after="0" w:line="240" w:lineRule="auto"/>
              <w:rPr>
                <w:rFonts w:ascii="Times New Roman" w:hAnsi="Times New Roman"/>
                <w:sz w:val="28"/>
                <w:szCs w:val="28"/>
              </w:rPr>
            </w:pPr>
          </w:p>
          <w:p w14:paraId="279303BD" w14:textId="77777777" w:rsidR="009B0BED" w:rsidRPr="00EE0EEC" w:rsidRDefault="009B0BED" w:rsidP="00EE0EEC">
            <w:pPr>
              <w:pStyle w:val="31"/>
              <w:ind w:firstLine="708"/>
            </w:pPr>
          </w:p>
          <w:p w14:paraId="7156A296" w14:textId="34F60F72" w:rsidR="009B0BED" w:rsidRPr="00274593" w:rsidRDefault="009B0BED" w:rsidP="00EE0EEC">
            <w:pPr>
              <w:spacing w:after="0" w:line="240" w:lineRule="auto"/>
              <w:ind w:left="120"/>
              <w:rPr>
                <w:rFonts w:ascii="Times New Roman" w:hAnsi="Times New Roman"/>
                <w:sz w:val="28"/>
                <w:szCs w:val="28"/>
              </w:rPr>
            </w:pPr>
          </w:p>
        </w:tc>
      </w:tr>
      <w:tr w:rsidR="00FD7388" w:rsidRPr="00FD7388" w14:paraId="07E7F3A5" w14:textId="77777777" w:rsidTr="00EE0EEC">
        <w:trPr>
          <w:trHeight w:val="348"/>
        </w:trPr>
        <w:tc>
          <w:tcPr>
            <w:tcW w:w="13338" w:type="dxa"/>
            <w:vAlign w:val="bottom"/>
          </w:tcPr>
          <w:p w14:paraId="0B41C85D" w14:textId="77777777" w:rsidR="007665AC" w:rsidRPr="00FD7388" w:rsidRDefault="007665AC" w:rsidP="00113F34">
            <w:pPr>
              <w:spacing w:after="0" w:line="240" w:lineRule="auto"/>
              <w:rPr>
                <w:rFonts w:ascii="Times New Roman" w:hAnsi="Times New Roman"/>
                <w:sz w:val="24"/>
                <w:szCs w:val="24"/>
              </w:rPr>
            </w:pPr>
          </w:p>
        </w:tc>
        <w:tc>
          <w:tcPr>
            <w:tcW w:w="1404" w:type="dxa"/>
            <w:vAlign w:val="bottom"/>
          </w:tcPr>
          <w:p w14:paraId="75B04F87" w14:textId="77777777" w:rsidR="007665AC" w:rsidRPr="00FD7388" w:rsidRDefault="007665AC" w:rsidP="00113F34">
            <w:pPr>
              <w:spacing w:after="0" w:line="240" w:lineRule="auto"/>
              <w:ind w:left="120"/>
              <w:rPr>
                <w:rFonts w:ascii="Times New Roman" w:hAnsi="Times New Roman"/>
                <w:sz w:val="20"/>
                <w:szCs w:val="20"/>
              </w:rPr>
            </w:pPr>
          </w:p>
        </w:tc>
      </w:tr>
    </w:tbl>
    <w:p w14:paraId="687AAF52" w14:textId="2B65C9A6" w:rsidR="007665AC" w:rsidRPr="00FD7388" w:rsidRDefault="007665AC" w:rsidP="00FC73D3">
      <w:pPr>
        <w:spacing w:after="0" w:line="240" w:lineRule="auto"/>
        <w:ind w:left="540"/>
        <w:jc w:val="both"/>
        <w:rPr>
          <w:rFonts w:ascii="Times New Roman" w:hAnsi="Times New Roman"/>
          <w:b/>
          <w:sz w:val="28"/>
          <w:szCs w:val="28"/>
        </w:rPr>
      </w:pPr>
      <w:r w:rsidRPr="00FD7388">
        <w:rPr>
          <w:rFonts w:ascii="Times New Roman" w:hAnsi="Times New Roman"/>
          <w:b/>
          <w:sz w:val="28"/>
          <w:szCs w:val="28"/>
        </w:rPr>
        <w:t>Введение</w:t>
      </w:r>
      <w:r w:rsidRPr="00AC3D65">
        <w:rPr>
          <w:rFonts w:ascii="Times New Roman" w:hAnsi="Times New Roman"/>
          <w:b/>
          <w:sz w:val="28"/>
          <w:szCs w:val="28"/>
        </w:rPr>
        <w:t xml:space="preserve"> </w:t>
      </w:r>
    </w:p>
    <w:p w14:paraId="45A4C756" w14:textId="77777777" w:rsidR="007665AC" w:rsidRPr="00FD7388" w:rsidRDefault="007665AC" w:rsidP="007A2E35">
      <w:pPr>
        <w:spacing w:after="0" w:line="240" w:lineRule="auto"/>
        <w:rPr>
          <w:rFonts w:ascii="Times New Roman" w:hAnsi="Times New Roman"/>
          <w:b/>
          <w:sz w:val="28"/>
          <w:szCs w:val="28"/>
        </w:rPr>
      </w:pPr>
    </w:p>
    <w:p w14:paraId="5D801352" w14:textId="77777777" w:rsidR="007665AC" w:rsidRPr="00FD7388" w:rsidRDefault="007665AC" w:rsidP="00757692">
      <w:pPr>
        <w:spacing w:after="0" w:line="240" w:lineRule="auto"/>
        <w:ind w:firstLine="709"/>
        <w:jc w:val="center"/>
        <w:rPr>
          <w:rFonts w:ascii="Times New Roman" w:hAnsi="Times New Roman"/>
          <w:b/>
          <w:sz w:val="28"/>
          <w:szCs w:val="28"/>
        </w:rPr>
      </w:pPr>
      <w:r w:rsidRPr="00FD7388">
        <w:rPr>
          <w:rFonts w:ascii="Times New Roman" w:hAnsi="Times New Roman"/>
          <w:b/>
          <w:sz w:val="28"/>
          <w:szCs w:val="28"/>
        </w:rPr>
        <w:t>Реализация государственной политики по укреплению здоровья населения</w:t>
      </w:r>
    </w:p>
    <w:p w14:paraId="15720BE8" w14:textId="50120438" w:rsidR="007665AC" w:rsidRPr="00FD7388" w:rsidRDefault="007665AC" w:rsidP="00762FD2">
      <w:pPr>
        <w:spacing w:after="0" w:line="240" w:lineRule="auto"/>
        <w:ind w:firstLine="709"/>
        <w:jc w:val="both"/>
        <w:rPr>
          <w:rFonts w:ascii="Times New Roman" w:hAnsi="Times New Roman"/>
          <w:sz w:val="28"/>
          <w:szCs w:val="28"/>
        </w:rPr>
      </w:pPr>
      <w:r w:rsidRPr="00FD7388">
        <w:rPr>
          <w:rFonts w:ascii="Times New Roman" w:hAnsi="Times New Roman"/>
          <w:sz w:val="28"/>
          <w:szCs w:val="28"/>
        </w:rPr>
        <w:t>Здоровье является важнейшим фактором общественного развития. Охрана здоровья населения на основе предупреждения заболеваемости рассматривается как один из приоритетов государственной политики в области обеспечения национальной безопасности. Проведение комплекса профилактических и противоэпидемических мероприятий санитарно-эпидемиологическим учреждением во взаимодействии с органами исполнительной власти, заинтересованными службами и ведомствами позволило обеспечить в 20</w:t>
      </w:r>
      <w:r w:rsidR="00CF1829">
        <w:rPr>
          <w:rFonts w:ascii="Times New Roman" w:hAnsi="Times New Roman"/>
          <w:sz w:val="28"/>
          <w:szCs w:val="28"/>
        </w:rPr>
        <w:t>20</w:t>
      </w:r>
      <w:r w:rsidRPr="00FD7388">
        <w:rPr>
          <w:rFonts w:ascii="Times New Roman" w:hAnsi="Times New Roman"/>
          <w:sz w:val="28"/>
          <w:szCs w:val="28"/>
        </w:rPr>
        <w:t xml:space="preserve"> году стабильную санитарно-эпидемиологическую обстановку на территории Круглянского района. </w:t>
      </w:r>
    </w:p>
    <w:p w14:paraId="533F71F6" w14:textId="14C8A52F" w:rsidR="007665AC" w:rsidRPr="00FD7388" w:rsidRDefault="00CF1829" w:rsidP="00762FD2">
      <w:pPr>
        <w:spacing w:after="0" w:line="240" w:lineRule="auto"/>
        <w:ind w:firstLine="709"/>
        <w:jc w:val="both"/>
        <w:rPr>
          <w:rFonts w:ascii="Times New Roman" w:hAnsi="Times New Roman"/>
          <w:sz w:val="28"/>
          <w:szCs w:val="28"/>
        </w:rPr>
      </w:pPr>
      <w:r>
        <w:rPr>
          <w:rFonts w:ascii="Times New Roman" w:hAnsi="Times New Roman"/>
          <w:sz w:val="28"/>
          <w:szCs w:val="28"/>
        </w:rPr>
        <w:t>Р</w:t>
      </w:r>
      <w:r w:rsidR="007665AC" w:rsidRPr="00FD7388">
        <w:rPr>
          <w:rFonts w:ascii="Times New Roman" w:hAnsi="Times New Roman"/>
          <w:sz w:val="28"/>
          <w:szCs w:val="28"/>
        </w:rPr>
        <w:t xml:space="preserve">еализуемая в Республике Беларусь Государственная программа «Здоровье народа и демографическая безопасность» на 2016-2020 годы включила целый ряд позиций для достижения качественно нового уровня здоровья нации. В тоже время в условиях глобальных тенденций нарастания социального и экологического груза сохраняется актуальность повышения эффективности мероприятий по дальнейшему снижению распространенности болезней среди населения. </w:t>
      </w:r>
    </w:p>
    <w:p w14:paraId="4403CA6D" w14:textId="77777777" w:rsidR="007665AC" w:rsidRPr="00FD7388" w:rsidRDefault="007665AC" w:rsidP="00762FD2">
      <w:pPr>
        <w:spacing w:after="0" w:line="240" w:lineRule="auto"/>
        <w:ind w:firstLine="709"/>
        <w:jc w:val="both"/>
        <w:rPr>
          <w:rFonts w:ascii="Times New Roman" w:hAnsi="Times New Roman"/>
          <w:sz w:val="28"/>
          <w:szCs w:val="28"/>
        </w:rPr>
      </w:pPr>
    </w:p>
    <w:p w14:paraId="60798C31" w14:textId="77777777" w:rsidR="007665AC" w:rsidRPr="00FD7388" w:rsidRDefault="007665AC" w:rsidP="00757692">
      <w:pPr>
        <w:spacing w:after="0" w:line="240" w:lineRule="auto"/>
        <w:ind w:left="709"/>
        <w:jc w:val="center"/>
        <w:rPr>
          <w:rFonts w:ascii="Times New Roman" w:hAnsi="Times New Roman"/>
          <w:b/>
          <w:sz w:val="28"/>
          <w:szCs w:val="28"/>
        </w:rPr>
      </w:pPr>
      <w:r w:rsidRPr="00FD7388">
        <w:rPr>
          <w:rFonts w:ascii="Times New Roman" w:hAnsi="Times New Roman"/>
          <w:b/>
          <w:sz w:val="28"/>
          <w:szCs w:val="28"/>
        </w:rPr>
        <w:t xml:space="preserve">1.1 </w:t>
      </w:r>
      <w:r w:rsidR="006D78EB" w:rsidRPr="00FD7388">
        <w:rPr>
          <w:rFonts w:ascii="Times New Roman" w:hAnsi="Times New Roman"/>
          <w:b/>
          <w:sz w:val="28"/>
          <w:szCs w:val="28"/>
        </w:rPr>
        <w:t>Цели устойчивого развития</w:t>
      </w:r>
    </w:p>
    <w:p w14:paraId="3204106A" w14:textId="77777777" w:rsidR="007665AC" w:rsidRPr="00FD7388" w:rsidRDefault="007665AC" w:rsidP="00762FD2">
      <w:pPr>
        <w:spacing w:after="0" w:line="240" w:lineRule="auto"/>
        <w:ind w:firstLine="709"/>
        <w:jc w:val="center"/>
        <w:rPr>
          <w:rFonts w:ascii="Times New Roman" w:hAnsi="Times New Roman"/>
          <w:b/>
          <w:i/>
          <w:sz w:val="28"/>
          <w:szCs w:val="28"/>
        </w:rPr>
      </w:pPr>
    </w:p>
    <w:p w14:paraId="60F67977" w14:textId="71333726" w:rsidR="007665AC" w:rsidRPr="00FD7388" w:rsidRDefault="00CF1829" w:rsidP="00762FD2">
      <w:pPr>
        <w:spacing w:after="0" w:line="240" w:lineRule="auto"/>
        <w:ind w:firstLine="709"/>
        <w:jc w:val="both"/>
        <w:rPr>
          <w:rFonts w:ascii="Times New Roman" w:hAnsi="Times New Roman"/>
          <w:sz w:val="28"/>
          <w:szCs w:val="28"/>
        </w:rPr>
      </w:pPr>
      <w:r>
        <w:rPr>
          <w:rFonts w:ascii="Times New Roman" w:hAnsi="Times New Roman"/>
          <w:sz w:val="28"/>
          <w:szCs w:val="28"/>
        </w:rPr>
        <w:t>В 202</w:t>
      </w:r>
      <w:r w:rsidR="00262123">
        <w:rPr>
          <w:rFonts w:ascii="Times New Roman" w:hAnsi="Times New Roman"/>
          <w:sz w:val="28"/>
          <w:szCs w:val="28"/>
        </w:rPr>
        <w:t>0</w:t>
      </w:r>
      <w:r w:rsidR="00760815" w:rsidRPr="00FD7388">
        <w:rPr>
          <w:rFonts w:ascii="Times New Roman" w:hAnsi="Times New Roman"/>
          <w:sz w:val="28"/>
          <w:szCs w:val="28"/>
        </w:rPr>
        <w:t xml:space="preserve"> году работа в Круглянском</w:t>
      </w:r>
      <w:r w:rsidR="007665AC" w:rsidRPr="00FD7388">
        <w:rPr>
          <w:rFonts w:ascii="Times New Roman" w:hAnsi="Times New Roman"/>
          <w:sz w:val="28"/>
          <w:szCs w:val="28"/>
        </w:rPr>
        <w:t xml:space="preserve">  районе по достижению устойчивого развития в области улучшения здоровья, качества среды обитания, профилактики болезней и формирования здорового образа жизни среди населения обеспечивалась в рамках мониторинга показателей  и индикаторов Целей устойчивого развития (далее – показатели ЦУР).</w:t>
      </w:r>
    </w:p>
    <w:p w14:paraId="6A9EA497" w14:textId="77777777" w:rsidR="007665AC" w:rsidRPr="00FD7388" w:rsidRDefault="007665AC" w:rsidP="000511E2">
      <w:pPr>
        <w:spacing w:after="0" w:line="240" w:lineRule="auto"/>
        <w:ind w:firstLine="709"/>
        <w:jc w:val="both"/>
        <w:rPr>
          <w:rFonts w:ascii="Times New Roman" w:hAnsi="Times New Roman"/>
          <w:sz w:val="28"/>
          <w:szCs w:val="28"/>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7"/>
      </w:tblGrid>
      <w:tr w:rsidR="007665AC" w:rsidRPr="00FD7388" w14:paraId="23C1C5E3" w14:textId="77777777" w:rsidTr="00762FD2">
        <w:trPr>
          <w:trHeight w:val="4078"/>
        </w:trPr>
        <w:tc>
          <w:tcPr>
            <w:tcW w:w="9437" w:type="dxa"/>
          </w:tcPr>
          <w:p w14:paraId="631D374E" w14:textId="77777777" w:rsidR="007665AC" w:rsidRPr="00FD7388" w:rsidRDefault="007665AC" w:rsidP="00734714">
            <w:pPr>
              <w:ind w:left="318" w:right="317"/>
              <w:jc w:val="center"/>
              <w:rPr>
                <w:rFonts w:ascii="Times New Roman" w:hAnsi="Times New Roman"/>
                <w:b/>
                <w:sz w:val="28"/>
                <w:szCs w:val="28"/>
              </w:rPr>
            </w:pPr>
          </w:p>
          <w:p w14:paraId="72DF8E3D" w14:textId="77777777" w:rsidR="007665AC" w:rsidRPr="00FD7388" w:rsidRDefault="007665AC" w:rsidP="00762FD2">
            <w:pPr>
              <w:spacing w:line="240" w:lineRule="auto"/>
              <w:ind w:left="318" w:right="317"/>
              <w:jc w:val="center"/>
              <w:rPr>
                <w:rFonts w:ascii="Times New Roman" w:hAnsi="Times New Roman"/>
                <w:b/>
                <w:sz w:val="28"/>
                <w:szCs w:val="28"/>
              </w:rPr>
            </w:pPr>
            <w:r w:rsidRPr="00FD7388">
              <w:rPr>
                <w:rFonts w:ascii="Times New Roman" w:hAnsi="Times New Roman"/>
                <w:b/>
                <w:sz w:val="28"/>
                <w:szCs w:val="28"/>
              </w:rPr>
              <w:t xml:space="preserve">УСТОЙЧИВОЕ РАЗВИТИЕ </w:t>
            </w:r>
          </w:p>
          <w:p w14:paraId="0560B160" w14:textId="77777777" w:rsidR="007665AC" w:rsidRPr="00FD7388" w:rsidRDefault="007665AC" w:rsidP="00762FD2">
            <w:pPr>
              <w:spacing w:line="240" w:lineRule="auto"/>
              <w:ind w:left="318" w:right="317"/>
              <w:jc w:val="center"/>
              <w:rPr>
                <w:rFonts w:ascii="Times New Roman" w:hAnsi="Times New Roman"/>
                <w:b/>
                <w:sz w:val="28"/>
                <w:szCs w:val="28"/>
              </w:rPr>
            </w:pPr>
          </w:p>
          <w:p w14:paraId="6981630C" w14:textId="77777777" w:rsidR="007665AC" w:rsidRPr="00FD7388" w:rsidRDefault="007665AC" w:rsidP="00762FD2">
            <w:pPr>
              <w:spacing w:line="240" w:lineRule="auto"/>
              <w:ind w:left="318" w:right="317"/>
              <w:jc w:val="both"/>
              <w:rPr>
                <w:rFonts w:ascii="Times New Roman" w:hAnsi="Times New Roman"/>
                <w:sz w:val="28"/>
                <w:szCs w:val="28"/>
              </w:rPr>
            </w:pPr>
            <w:r w:rsidRPr="00FD7388">
              <w:rPr>
                <w:rFonts w:ascii="Times New Roman" w:hAnsi="Times New Roman"/>
                <w:b/>
                <w:sz w:val="28"/>
                <w:szCs w:val="28"/>
              </w:rPr>
              <w:t xml:space="preserve">– это </w:t>
            </w:r>
            <w:r w:rsidRPr="00FD7388">
              <w:rPr>
                <w:rFonts w:ascii="Times New Roman" w:hAnsi="Times New Roman"/>
                <w:b/>
                <w:bCs/>
                <w:sz w:val="28"/>
                <w:szCs w:val="28"/>
              </w:rPr>
              <w:t>гармония со средой обитания, когда при использовании любого социального, человеческого и природного ресурса учитываются, в первую очередь, не экономические интересы, а факторы и условия, способные повлиять на человека, его здоровье, условия его жизнедеятельности и окружающую его экологию.</w:t>
            </w:r>
          </w:p>
        </w:tc>
      </w:tr>
    </w:tbl>
    <w:p w14:paraId="5BD158F9" w14:textId="77777777" w:rsidR="007665AC" w:rsidRPr="00FD7388" w:rsidRDefault="007665AC" w:rsidP="000511E2">
      <w:pPr>
        <w:spacing w:after="0" w:line="240" w:lineRule="auto"/>
        <w:ind w:firstLine="709"/>
        <w:jc w:val="both"/>
        <w:rPr>
          <w:rFonts w:ascii="Times New Roman" w:hAnsi="Times New Roman"/>
          <w:sz w:val="28"/>
          <w:szCs w:val="28"/>
        </w:rPr>
      </w:pPr>
    </w:p>
    <w:p w14:paraId="094F3B8D" w14:textId="77777777" w:rsidR="007665AC" w:rsidRPr="00FD7388" w:rsidRDefault="007665AC" w:rsidP="000511E2">
      <w:pPr>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25 сентября 2015 года государства – члены ООН приняли повестку дня в области устойчивого развития. Она содержит 17 целей устойчивого развития (далее – ЦУР), направленных на ликвидацию нищеты, сохранение ресурсов планеты и обеспечение благополучия для всех. </w:t>
      </w:r>
    </w:p>
    <w:p w14:paraId="3FAC43B3"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Здоровье занимает центральное место и представлено в Целях устойчивого развития  в позиции 3 «Обеспечение здорового образа жизни и содействие благополучию для всех в любом возрасте». </w:t>
      </w:r>
    </w:p>
    <w:p w14:paraId="4EADFBB3" w14:textId="2819214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Для достижения целей в области устойчивого развития необходимы совместные усилия правительств, частного сектора, гражданского общества и жителей земли. Беларусь уже предприняла ряд важных шагов для реализации повестки на национальном уровне. Правительством Республики Беларусь утверждена Национальная стратегия устойчивого социально-экономического развития, определившая основные ориентиры, которые предполагается достичь к 2030 году. Санитарно-эпидемиологической службе для организации реализации ЦУР в области профилактики болезней и формирования здорового образа жизни делегирова</w:t>
      </w:r>
      <w:r w:rsidR="004672E7">
        <w:rPr>
          <w:rFonts w:ascii="Times New Roman" w:hAnsi="Times New Roman"/>
          <w:sz w:val="28"/>
          <w:szCs w:val="28"/>
        </w:rPr>
        <w:t>н мониторинг 11</w:t>
      </w:r>
      <w:r w:rsidRPr="00FD7388">
        <w:rPr>
          <w:rFonts w:ascii="Times New Roman" w:hAnsi="Times New Roman"/>
          <w:sz w:val="28"/>
          <w:szCs w:val="28"/>
        </w:rPr>
        <w:t xml:space="preserve"> индикаторов, определенных на национальном уровне: </w:t>
      </w:r>
    </w:p>
    <w:p w14:paraId="039DDB6C"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Показатель 3.3.1: «Число новых заражений ВИЧ (оценочное количество) на 1 000 неинфицированных в разбивке по полу и возрасту»; </w:t>
      </w:r>
    </w:p>
    <w:p w14:paraId="59F76618"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Показатель 3.3.3: «Заболеваемость малярией на 1 000 человек»; </w:t>
      </w:r>
    </w:p>
    <w:p w14:paraId="031498D7"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Показатель 3.3.4: «Заболеваемость гепатитом </w:t>
      </w:r>
      <w:proofErr w:type="gramStart"/>
      <w:r w:rsidRPr="00FD7388">
        <w:rPr>
          <w:rFonts w:ascii="Times New Roman" w:hAnsi="Times New Roman"/>
          <w:sz w:val="28"/>
          <w:szCs w:val="28"/>
        </w:rPr>
        <w:t>В на</w:t>
      </w:r>
      <w:proofErr w:type="gramEnd"/>
      <w:r w:rsidRPr="00FD7388">
        <w:rPr>
          <w:rFonts w:ascii="Times New Roman" w:hAnsi="Times New Roman"/>
          <w:sz w:val="28"/>
          <w:szCs w:val="28"/>
        </w:rPr>
        <w:t xml:space="preserve"> 100 000 человек»; </w:t>
      </w:r>
    </w:p>
    <w:p w14:paraId="483815B8"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Показатель 3.9.1: «Смертность от загрязнения воздуха в жилых помещениях и атмосферного воздуха»; </w:t>
      </w:r>
    </w:p>
    <w:p w14:paraId="2AA614BB"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Показатель 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 </w:t>
      </w:r>
    </w:p>
    <w:p w14:paraId="40760F18"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lastRenderedPageBreak/>
        <w:t xml:space="preserve">Показатель 3.b.1: «Доля целевой группы населения, охваченная иммунизацией всеми вакцинами, включенными в национальные программы»; </w:t>
      </w:r>
    </w:p>
    <w:p w14:paraId="0C2DD84D"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Показатель 3.d.1: «Способность соблюдать Международные медико-санитарные правила (ММСП) и готовность к чрезвычайным ситуациям в области общественного здравоохранения»; </w:t>
      </w:r>
    </w:p>
    <w:p w14:paraId="55CFA783" w14:textId="4427113E" w:rsidR="007665AC"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Показатель 6.b.1: «Доля местных административных единиц, в которых действуют правила и процедуры участия граждан в управлении в</w:t>
      </w:r>
      <w:r w:rsidR="004672E7">
        <w:rPr>
          <w:rFonts w:ascii="Times New Roman" w:hAnsi="Times New Roman"/>
          <w:sz w:val="28"/>
          <w:szCs w:val="28"/>
        </w:rPr>
        <w:t>одными ресурсами и санитарией»;</w:t>
      </w:r>
    </w:p>
    <w:p w14:paraId="25356455" w14:textId="442F863D" w:rsidR="004672E7" w:rsidRDefault="004672E7" w:rsidP="004672E7">
      <w:pPr>
        <w:spacing w:after="0" w:line="240" w:lineRule="auto"/>
        <w:jc w:val="both"/>
        <w:rPr>
          <w:rFonts w:ascii="Times New Roman" w:hAnsi="Times New Roman"/>
          <w:sz w:val="28"/>
          <w:szCs w:val="28"/>
        </w:rPr>
      </w:pPr>
      <w:r>
        <w:rPr>
          <w:rFonts w:ascii="Times New Roman" w:hAnsi="Times New Roman"/>
          <w:sz w:val="28"/>
          <w:szCs w:val="28"/>
        </w:rPr>
        <w:t xml:space="preserve">         </w:t>
      </w:r>
      <w:r w:rsidRPr="004672E7">
        <w:rPr>
          <w:rFonts w:ascii="Times New Roman" w:hAnsi="Times New Roman"/>
          <w:sz w:val="28"/>
          <w:szCs w:val="28"/>
        </w:rPr>
        <w:t>Показатель  7.2.1</w:t>
      </w:r>
      <w:r>
        <w:rPr>
          <w:rFonts w:ascii="Times New Roman" w:hAnsi="Times New Roman"/>
          <w:sz w:val="28"/>
          <w:szCs w:val="28"/>
        </w:rPr>
        <w:t>: «</w:t>
      </w:r>
      <w:r w:rsidRPr="004672E7">
        <w:rPr>
          <w:rFonts w:ascii="Times New Roman" w:hAnsi="Times New Roman"/>
          <w:sz w:val="28"/>
          <w:szCs w:val="28"/>
        </w:rPr>
        <w:t>Доступ к чистым источникам энергии и технологиям в быту</w:t>
      </w:r>
      <w:r>
        <w:rPr>
          <w:rFonts w:ascii="Times New Roman" w:hAnsi="Times New Roman"/>
          <w:sz w:val="28"/>
          <w:szCs w:val="28"/>
        </w:rPr>
        <w:t>»;</w:t>
      </w:r>
    </w:p>
    <w:p w14:paraId="5AE0C2BD" w14:textId="7AB4AF64" w:rsidR="00261B44" w:rsidRPr="00261B44" w:rsidRDefault="00261B44" w:rsidP="00261B44">
      <w:pPr>
        <w:spacing w:after="0" w:line="240" w:lineRule="auto"/>
        <w:jc w:val="both"/>
        <w:rPr>
          <w:rFonts w:ascii="Times New Roman" w:hAnsi="Times New Roman"/>
          <w:sz w:val="28"/>
          <w:szCs w:val="28"/>
        </w:rPr>
      </w:pPr>
      <w:r>
        <w:rPr>
          <w:rFonts w:ascii="Times New Roman" w:hAnsi="Times New Roman"/>
          <w:sz w:val="28"/>
          <w:szCs w:val="28"/>
        </w:rPr>
        <w:t xml:space="preserve">         </w:t>
      </w:r>
      <w:r w:rsidRPr="004672E7">
        <w:rPr>
          <w:rFonts w:ascii="Times New Roman" w:hAnsi="Times New Roman"/>
          <w:sz w:val="28"/>
          <w:szCs w:val="28"/>
        </w:rPr>
        <w:t xml:space="preserve">Показатель </w:t>
      </w:r>
      <w:r w:rsidRPr="00261B44">
        <w:rPr>
          <w:rFonts w:ascii="Times New Roman" w:hAnsi="Times New Roman"/>
          <w:sz w:val="28"/>
          <w:szCs w:val="28"/>
        </w:rPr>
        <w:t>11.6.2: «Среднегодовой уровень содержания мелких твердых частиц (класса PM10) в атмосфере отдельных городов (в пересчете на численность   населения)»;</w:t>
      </w:r>
    </w:p>
    <w:p w14:paraId="7B9BC092" w14:textId="64ED578F" w:rsidR="00261B44" w:rsidRPr="00261B44" w:rsidRDefault="00261B44" w:rsidP="00261B44">
      <w:pPr>
        <w:spacing w:after="0" w:line="240" w:lineRule="auto"/>
        <w:ind w:firstLine="708"/>
        <w:jc w:val="both"/>
        <w:rPr>
          <w:rFonts w:ascii="Times New Roman" w:hAnsi="Times New Roman"/>
          <w:sz w:val="28"/>
          <w:szCs w:val="28"/>
        </w:rPr>
      </w:pPr>
      <w:r w:rsidRPr="004672E7">
        <w:rPr>
          <w:rFonts w:ascii="Times New Roman" w:hAnsi="Times New Roman"/>
          <w:sz w:val="28"/>
          <w:szCs w:val="28"/>
        </w:rPr>
        <w:t>Показатель</w:t>
      </w:r>
      <w:r w:rsidRPr="00261B44">
        <w:rPr>
          <w:rFonts w:ascii="Times New Roman" w:hAnsi="Times New Roman"/>
          <w:sz w:val="28"/>
          <w:szCs w:val="28"/>
        </w:rPr>
        <w:t xml:space="preserve"> 11.7.1: «Средняя доля застроенной городской территории, относящейся к открытым для всех общественным местам, с указанием доступности населения в разбивке по полу, возрасту и признаку инвалидности»</w:t>
      </w:r>
      <w:r>
        <w:rPr>
          <w:rFonts w:ascii="Times New Roman" w:hAnsi="Times New Roman"/>
          <w:sz w:val="28"/>
          <w:szCs w:val="28"/>
        </w:rPr>
        <w:t>.</w:t>
      </w:r>
    </w:p>
    <w:p w14:paraId="1A5A2682" w14:textId="0FB98A40"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В соответствии с вышесказанным, приоритетными направлениями деятельности службы по обеспечению санитарно-эпидемиологического благополучия населения Круглянского района на 20</w:t>
      </w:r>
      <w:r w:rsidR="00AA2C78">
        <w:rPr>
          <w:rFonts w:ascii="Times New Roman" w:hAnsi="Times New Roman"/>
          <w:sz w:val="28"/>
          <w:szCs w:val="28"/>
        </w:rPr>
        <w:t>2</w:t>
      </w:r>
      <w:r w:rsidR="001A68AC">
        <w:rPr>
          <w:rFonts w:ascii="Times New Roman" w:hAnsi="Times New Roman"/>
          <w:sz w:val="28"/>
          <w:szCs w:val="28"/>
        </w:rPr>
        <w:t>0</w:t>
      </w:r>
      <w:r w:rsidRPr="00FD7388">
        <w:rPr>
          <w:rFonts w:ascii="Times New Roman" w:hAnsi="Times New Roman"/>
          <w:sz w:val="28"/>
          <w:szCs w:val="28"/>
        </w:rPr>
        <w:t xml:space="preserve"> год являлись: </w:t>
      </w:r>
    </w:p>
    <w:p w14:paraId="0F83FB82"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-мониторинг индикаторов показателей целей устойчивого развития в области профилактики болезней и формированию здорового образа жизни, делегированных санитарно-эпидемиологической службе; </w:t>
      </w:r>
    </w:p>
    <w:p w14:paraId="55545921"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-совершенствование государственного санитарного надзора по реализации законодательства, направленного на снижение потенциального риска влияния вредных факторов среды обитания, небезопасной продукции для жизни и здоровья человека; </w:t>
      </w:r>
    </w:p>
    <w:p w14:paraId="1FEC3BF4"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-максимально-эффективное использование данных социально-гигиенического мониторинга и эпидемиологического анализа неинфекционной заболеваемости для повышения целенаправленности государственного санитарного надзора на территории района; </w:t>
      </w:r>
    </w:p>
    <w:p w14:paraId="44C4C7DF"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 обеспечение эпидемиологического благополучия населения, совершенствование эпидемиологического надзора за инфекционными и паразитарными заболеваниями; </w:t>
      </w:r>
    </w:p>
    <w:p w14:paraId="4C3493BF"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 активная пропаганда здорового образа жизни, широкое информирование населения о факторах риска, угрожающих здоровью; </w:t>
      </w:r>
    </w:p>
    <w:p w14:paraId="1814E925"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 профилактика ВИЧ, наркомании, курения и алкоголизма у населения, кризисных состояний у подростков и молодежи, укрепление психического здоровья и профилактика суицидального поведения путем усиления профилактической направленности системы здравоохранения; </w:t>
      </w:r>
    </w:p>
    <w:p w14:paraId="7540F359"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 создание условий, обеспечивающих сохранение здоровья населения в процессе его жизнедеятельности (охрана и условия труда, качество окружающей среды, развитие физической культуры и спорта и др.);   </w:t>
      </w:r>
    </w:p>
    <w:p w14:paraId="57C4A567"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 совершенствование лабораторного обеспечения государственного санитарного надзора. </w:t>
      </w:r>
    </w:p>
    <w:p w14:paraId="2E0A34DD"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lastRenderedPageBreak/>
        <w:t>Успехи профилактической работы в районе зависят не только от усилий органов и учреждений здравоохранения, но, прежде всего, от взаимодействия органов власти и управления, надзорных органов и ведомств по вопросам охраны жизни и здоровья граждан.</w:t>
      </w:r>
    </w:p>
    <w:p w14:paraId="589AD0F5" w14:textId="5400C61F" w:rsidR="007665AC" w:rsidRPr="00FD7388" w:rsidRDefault="007665AC" w:rsidP="003E1067">
      <w:pPr>
        <w:spacing w:after="0" w:line="240" w:lineRule="auto"/>
        <w:ind w:firstLine="708"/>
        <w:jc w:val="both"/>
        <w:rPr>
          <w:rFonts w:ascii="Times New Roman" w:hAnsi="Times New Roman"/>
          <w:b/>
          <w:sz w:val="28"/>
          <w:szCs w:val="28"/>
        </w:rPr>
      </w:pPr>
      <w:r w:rsidRPr="00FD7388">
        <w:rPr>
          <w:rFonts w:ascii="Times New Roman" w:hAnsi="Times New Roman"/>
          <w:sz w:val="28"/>
          <w:szCs w:val="28"/>
        </w:rPr>
        <w:t>Информационно-аналитический бюллетень «Здоровье населения и окружающая среда Круглянского района  в 20</w:t>
      </w:r>
      <w:r w:rsidR="001A68AC">
        <w:rPr>
          <w:rFonts w:ascii="Times New Roman" w:hAnsi="Times New Roman"/>
          <w:sz w:val="28"/>
          <w:szCs w:val="28"/>
        </w:rPr>
        <w:t>20</w:t>
      </w:r>
      <w:r w:rsidRPr="00FD7388">
        <w:rPr>
          <w:rFonts w:ascii="Times New Roman" w:hAnsi="Times New Roman"/>
          <w:sz w:val="28"/>
          <w:szCs w:val="28"/>
        </w:rPr>
        <w:t xml:space="preserve"> году» содержит информацию о медико-демографической ситуации, неинфекционной и инфекционной заболеваемости    населения,    санитарно -  гигиенической  и   радиационной обстановке в Круглянском районе, отражает приоритетные задачи в обеспечении санитарно-эпидемиологического благополучия населения. Основные показатели бюллетеня представлены в динамике, в сравнительно</w:t>
      </w:r>
      <w:r w:rsidR="00596CF7" w:rsidRPr="00FD7388">
        <w:rPr>
          <w:rFonts w:ascii="Times New Roman" w:hAnsi="Times New Roman"/>
          <w:sz w:val="28"/>
          <w:szCs w:val="28"/>
        </w:rPr>
        <w:t xml:space="preserve"> </w:t>
      </w:r>
      <w:r w:rsidRPr="00FD7388">
        <w:rPr>
          <w:rFonts w:ascii="Times New Roman" w:hAnsi="Times New Roman"/>
          <w:sz w:val="28"/>
          <w:szCs w:val="28"/>
        </w:rPr>
        <w:t>- аналитическом аспекте, иллюстрированы. Представленные материалы могут быть использованы органами власти и управления, специалистами организаций здравоохранения, другими службами и ведомствами для подготовки и принятия управленческих решений, разработки мероприятий в решении проблемы охраны, профилактики и укрепления здоровья населения.</w:t>
      </w:r>
    </w:p>
    <w:p w14:paraId="464F3C91" w14:textId="77777777" w:rsidR="007665AC" w:rsidRPr="00FD7388" w:rsidRDefault="007665AC" w:rsidP="003E1067">
      <w:pPr>
        <w:pStyle w:val="31"/>
        <w:ind w:firstLine="708"/>
        <w:jc w:val="center"/>
        <w:rPr>
          <w:rFonts w:ascii="Times New Roman" w:hAnsi="Times New Roman"/>
          <w:sz w:val="28"/>
          <w:szCs w:val="28"/>
        </w:rPr>
      </w:pPr>
      <w:r w:rsidRPr="00FD7388">
        <w:rPr>
          <w:rFonts w:ascii="Times New Roman" w:hAnsi="Times New Roman"/>
          <w:sz w:val="28"/>
          <w:szCs w:val="28"/>
        </w:rPr>
        <w:t xml:space="preserve">  </w:t>
      </w:r>
    </w:p>
    <w:p w14:paraId="68D3604A" w14:textId="77777777" w:rsidR="007665AC" w:rsidRPr="00FD7388" w:rsidRDefault="007665AC" w:rsidP="00757692">
      <w:pPr>
        <w:pStyle w:val="affd"/>
        <w:numPr>
          <w:ilvl w:val="1"/>
          <w:numId w:val="3"/>
        </w:numPr>
        <w:spacing w:after="0" w:line="240" w:lineRule="auto"/>
        <w:jc w:val="center"/>
        <w:rPr>
          <w:rFonts w:ascii="Times New Roman" w:hAnsi="Times New Roman"/>
          <w:b/>
          <w:sz w:val="28"/>
          <w:szCs w:val="28"/>
        </w:rPr>
      </w:pPr>
      <w:r w:rsidRPr="00FD7388">
        <w:rPr>
          <w:rFonts w:ascii="Times New Roman" w:hAnsi="Times New Roman"/>
          <w:b/>
          <w:sz w:val="28"/>
          <w:szCs w:val="28"/>
        </w:rPr>
        <w:t>Интегральные оценки уровня здоровья населения</w:t>
      </w:r>
    </w:p>
    <w:p w14:paraId="1021DA04" w14:textId="77777777" w:rsidR="007665AC" w:rsidRPr="00FD7388" w:rsidRDefault="007665AC" w:rsidP="003E1067">
      <w:pPr>
        <w:pStyle w:val="31"/>
        <w:ind w:firstLine="708"/>
        <w:jc w:val="center"/>
        <w:rPr>
          <w:rFonts w:ascii="Times New Roman" w:hAnsi="Times New Roman"/>
          <w:b/>
          <w:sz w:val="28"/>
          <w:szCs w:val="28"/>
        </w:rPr>
      </w:pPr>
    </w:p>
    <w:p w14:paraId="7DB58AD7"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На основании </w:t>
      </w:r>
      <w:proofErr w:type="gramStart"/>
      <w:r w:rsidRPr="00FD7388">
        <w:rPr>
          <w:rFonts w:ascii="Times New Roman" w:hAnsi="Times New Roman"/>
          <w:sz w:val="28"/>
          <w:szCs w:val="28"/>
        </w:rPr>
        <w:t>приказов  Минздрава</w:t>
      </w:r>
      <w:proofErr w:type="gramEnd"/>
      <w:r w:rsidRPr="00FD7388">
        <w:rPr>
          <w:rFonts w:ascii="Times New Roman" w:hAnsi="Times New Roman"/>
          <w:sz w:val="28"/>
          <w:szCs w:val="28"/>
        </w:rPr>
        <w:t xml:space="preserve"> №1177 от 15.11.2018 г. «О показателях и индикаторах Целей устойчивого развития» и №1178 от 15.11.2018г. «О системе работы органов и учреждений, осуществляющих государственный санитарный надзор, по реализации показателей Целей устойчивого </w:t>
      </w:r>
      <w:proofErr w:type="gramStart"/>
      <w:r w:rsidRPr="00FD7388">
        <w:rPr>
          <w:rFonts w:ascii="Times New Roman" w:hAnsi="Times New Roman"/>
          <w:sz w:val="28"/>
          <w:szCs w:val="28"/>
        </w:rPr>
        <w:t>развития»  для</w:t>
      </w:r>
      <w:proofErr w:type="gramEnd"/>
      <w:r w:rsidRPr="00FD7388">
        <w:rPr>
          <w:rFonts w:ascii="Times New Roman" w:hAnsi="Times New Roman"/>
          <w:sz w:val="28"/>
          <w:szCs w:val="28"/>
        </w:rPr>
        <w:t xml:space="preserve"> проведения эпидемиологического анализа неинфекционной заболеваемости (далее – </w:t>
      </w:r>
      <w:proofErr w:type="spellStart"/>
      <w:r w:rsidRPr="00FD7388">
        <w:rPr>
          <w:rFonts w:ascii="Times New Roman" w:hAnsi="Times New Roman"/>
          <w:sz w:val="28"/>
          <w:szCs w:val="28"/>
        </w:rPr>
        <w:t>эпиданализ</w:t>
      </w:r>
      <w:proofErr w:type="spellEnd"/>
      <w:r w:rsidRPr="00FD7388">
        <w:rPr>
          <w:rFonts w:ascii="Times New Roman" w:hAnsi="Times New Roman"/>
          <w:sz w:val="28"/>
          <w:szCs w:val="28"/>
        </w:rPr>
        <w:t xml:space="preserve"> НИЗ)  при осуществлении социально-гигиенического мониторинга (далее – СГМ) проведена дифференциация  территории Круглянского  района.</w:t>
      </w:r>
    </w:p>
    <w:p w14:paraId="389C4D92"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В основу дифференциации положен  интегральный подход к оценке уровня здоровья населения.</w:t>
      </w:r>
    </w:p>
    <w:p w14:paraId="5F58B06E" w14:textId="77777777"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В соответствии с методологической базой по состоянию </w:t>
      </w:r>
      <w:r w:rsidRPr="003B412D">
        <w:rPr>
          <w:rFonts w:ascii="Times New Roman" w:hAnsi="Times New Roman"/>
          <w:sz w:val="28"/>
          <w:szCs w:val="28"/>
        </w:rPr>
        <w:t>на 2020 год</w:t>
      </w:r>
      <w:r w:rsidRPr="001A68AC">
        <w:rPr>
          <w:rFonts w:ascii="Times New Roman" w:hAnsi="Times New Roman"/>
          <w:sz w:val="28"/>
          <w:szCs w:val="28"/>
        </w:rPr>
        <w:t xml:space="preserve"> </w:t>
      </w:r>
      <w:r w:rsidRPr="00FD7388">
        <w:rPr>
          <w:rFonts w:ascii="Times New Roman" w:hAnsi="Times New Roman"/>
          <w:sz w:val="28"/>
          <w:szCs w:val="28"/>
        </w:rPr>
        <w:t>оценки уровня здоровья населения проведены по индексу здоровья.</w:t>
      </w:r>
    </w:p>
    <w:p w14:paraId="6875565B" w14:textId="77777777" w:rsidR="007665AC" w:rsidRPr="00FD7388" w:rsidRDefault="007665AC" w:rsidP="003E1067">
      <w:pPr>
        <w:spacing w:after="0" w:line="240" w:lineRule="auto"/>
        <w:ind w:firstLine="708"/>
        <w:jc w:val="both"/>
        <w:rPr>
          <w:rFonts w:ascii="Times New Roman" w:hAnsi="Times New Roman"/>
          <w:b/>
          <w:sz w:val="28"/>
          <w:szCs w:val="28"/>
        </w:rPr>
      </w:pPr>
      <w:r w:rsidRPr="00FD7388">
        <w:rPr>
          <w:rFonts w:ascii="Times New Roman" w:hAnsi="Times New Roman"/>
          <w:b/>
          <w:sz w:val="28"/>
          <w:szCs w:val="28"/>
        </w:rPr>
        <w:t>Индекс здоровья – это удельный вес не болевших лиц, проживающих на территории (не обращавшихся за медицинской помощью в связи с заболеванием или обострением хронического заболевания).</w:t>
      </w:r>
    </w:p>
    <w:p w14:paraId="787EDE8F" w14:textId="77777777" w:rsidR="007665AC" w:rsidRPr="00FD7388" w:rsidRDefault="007665AC" w:rsidP="003E1067">
      <w:pPr>
        <w:tabs>
          <w:tab w:val="left" w:pos="1674"/>
        </w:tabs>
        <w:spacing w:after="0" w:line="240" w:lineRule="auto"/>
        <w:ind w:firstLine="708"/>
        <w:rPr>
          <w:rFonts w:ascii="Times New Roman" w:hAnsi="Times New Roman"/>
          <w:sz w:val="28"/>
          <w:szCs w:val="28"/>
        </w:rPr>
      </w:pPr>
      <w:r w:rsidRPr="00FD7388">
        <w:rPr>
          <w:rFonts w:ascii="Times New Roman" w:hAnsi="Times New Roman"/>
          <w:sz w:val="28"/>
          <w:szCs w:val="28"/>
        </w:rPr>
        <w:t xml:space="preserve">На основании данных, предоставленных УЗ «Круглянская ЦРБ» проведен расчет индекса здоровья населения в разрезе сельских Советов: </w:t>
      </w:r>
      <w:proofErr w:type="spellStart"/>
      <w:r w:rsidRPr="00FD7388">
        <w:rPr>
          <w:rFonts w:ascii="Times New Roman" w:hAnsi="Times New Roman"/>
          <w:sz w:val="28"/>
          <w:szCs w:val="28"/>
          <w:lang w:eastAsia="en-US"/>
        </w:rPr>
        <w:t>Круглянский</w:t>
      </w:r>
      <w:proofErr w:type="spellEnd"/>
      <w:r w:rsidRPr="00FD7388">
        <w:rPr>
          <w:rFonts w:ascii="Times New Roman" w:hAnsi="Times New Roman"/>
          <w:sz w:val="28"/>
          <w:szCs w:val="28"/>
          <w:lang w:eastAsia="en-US"/>
        </w:rPr>
        <w:t xml:space="preserve">, </w:t>
      </w:r>
      <w:proofErr w:type="spellStart"/>
      <w:r w:rsidRPr="00FD7388">
        <w:rPr>
          <w:rFonts w:ascii="Times New Roman" w:hAnsi="Times New Roman"/>
          <w:sz w:val="28"/>
          <w:szCs w:val="28"/>
          <w:lang w:eastAsia="en-US"/>
        </w:rPr>
        <w:t>Тетеринский</w:t>
      </w:r>
      <w:proofErr w:type="spellEnd"/>
      <w:r w:rsidRPr="00FD7388">
        <w:rPr>
          <w:rFonts w:ascii="Times New Roman" w:hAnsi="Times New Roman"/>
          <w:sz w:val="28"/>
          <w:szCs w:val="28"/>
          <w:lang w:eastAsia="en-US"/>
        </w:rPr>
        <w:t xml:space="preserve">, Филатовский, </w:t>
      </w:r>
      <w:proofErr w:type="spellStart"/>
      <w:r w:rsidRPr="00FD7388">
        <w:rPr>
          <w:rFonts w:ascii="Times New Roman" w:hAnsi="Times New Roman"/>
          <w:sz w:val="28"/>
          <w:szCs w:val="28"/>
          <w:lang w:eastAsia="en-US"/>
        </w:rPr>
        <w:t>Комсеничский</w:t>
      </w:r>
      <w:proofErr w:type="spellEnd"/>
      <w:r w:rsidRPr="00FD7388">
        <w:rPr>
          <w:rFonts w:ascii="Times New Roman" w:hAnsi="Times New Roman"/>
          <w:sz w:val="28"/>
          <w:szCs w:val="28"/>
          <w:lang w:eastAsia="en-US"/>
        </w:rPr>
        <w:t xml:space="preserve">, </w:t>
      </w:r>
      <w:proofErr w:type="spellStart"/>
      <w:r w:rsidRPr="00FD7388">
        <w:rPr>
          <w:rFonts w:ascii="Times New Roman" w:hAnsi="Times New Roman"/>
          <w:sz w:val="28"/>
          <w:szCs w:val="28"/>
          <w:lang w:eastAsia="en-US"/>
        </w:rPr>
        <w:t>Запрудский</w:t>
      </w:r>
      <w:proofErr w:type="spellEnd"/>
      <w:r w:rsidRPr="00FD7388">
        <w:rPr>
          <w:rFonts w:ascii="Times New Roman" w:hAnsi="Times New Roman"/>
          <w:sz w:val="28"/>
          <w:szCs w:val="28"/>
          <w:lang w:eastAsia="en-US"/>
        </w:rPr>
        <w:t xml:space="preserve"> </w:t>
      </w:r>
      <w:r w:rsidRPr="00FD7388">
        <w:rPr>
          <w:rFonts w:ascii="Times New Roman" w:hAnsi="Times New Roman"/>
          <w:sz w:val="28"/>
          <w:szCs w:val="28"/>
        </w:rPr>
        <w:t xml:space="preserve">(далее – </w:t>
      </w:r>
      <w:proofErr w:type="spellStart"/>
      <w:r w:rsidRPr="00FD7388">
        <w:rPr>
          <w:rFonts w:ascii="Times New Roman" w:hAnsi="Times New Roman"/>
          <w:sz w:val="28"/>
          <w:szCs w:val="28"/>
        </w:rPr>
        <w:t>зонированные</w:t>
      </w:r>
      <w:proofErr w:type="spellEnd"/>
      <w:r w:rsidRPr="00FD7388">
        <w:rPr>
          <w:rFonts w:ascii="Times New Roman" w:hAnsi="Times New Roman"/>
          <w:sz w:val="28"/>
          <w:szCs w:val="28"/>
        </w:rPr>
        <w:t xml:space="preserve"> территории).</w:t>
      </w:r>
    </w:p>
    <w:p w14:paraId="362D1DAB" w14:textId="2E96FE6C" w:rsidR="007665AC" w:rsidRPr="00FD7388" w:rsidRDefault="007665AC" w:rsidP="003E1067">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Распределение </w:t>
      </w:r>
      <w:proofErr w:type="spellStart"/>
      <w:r w:rsidRPr="00FD7388">
        <w:rPr>
          <w:rFonts w:ascii="Times New Roman" w:hAnsi="Times New Roman"/>
          <w:sz w:val="28"/>
          <w:szCs w:val="28"/>
        </w:rPr>
        <w:t>зонированных</w:t>
      </w:r>
      <w:proofErr w:type="spellEnd"/>
      <w:r w:rsidRPr="00FD7388">
        <w:rPr>
          <w:rFonts w:ascii="Times New Roman" w:hAnsi="Times New Roman"/>
          <w:sz w:val="28"/>
          <w:szCs w:val="28"/>
        </w:rPr>
        <w:t xml:space="preserve"> территорий на основе расчета индекса здоро</w:t>
      </w:r>
      <w:r w:rsidR="00AC3031">
        <w:rPr>
          <w:rFonts w:ascii="Times New Roman" w:hAnsi="Times New Roman"/>
          <w:sz w:val="28"/>
          <w:szCs w:val="28"/>
        </w:rPr>
        <w:t>вья представлены в Приложении 1.</w:t>
      </w:r>
    </w:p>
    <w:p w14:paraId="7BD7FD90" w14:textId="77777777" w:rsidR="007665AC" w:rsidRPr="00FD7388" w:rsidRDefault="007665AC" w:rsidP="003E1067">
      <w:pPr>
        <w:spacing w:after="0" w:line="240" w:lineRule="auto"/>
        <w:ind w:firstLine="708"/>
        <w:jc w:val="center"/>
        <w:rPr>
          <w:rFonts w:ascii="Times New Roman" w:hAnsi="Times New Roman"/>
          <w:sz w:val="28"/>
          <w:szCs w:val="28"/>
        </w:rPr>
      </w:pPr>
    </w:p>
    <w:p w14:paraId="2827725A" w14:textId="4BE63AE0" w:rsidR="007665AC" w:rsidRPr="00FD7388" w:rsidRDefault="007665AC" w:rsidP="003E1067">
      <w:pPr>
        <w:spacing w:after="0" w:line="240" w:lineRule="auto"/>
        <w:ind w:firstLine="708"/>
        <w:jc w:val="center"/>
        <w:rPr>
          <w:rFonts w:ascii="Times New Roman" w:hAnsi="Times New Roman"/>
          <w:noProof/>
          <w:sz w:val="28"/>
          <w:szCs w:val="28"/>
        </w:rPr>
      </w:pPr>
      <w:r w:rsidRPr="00FD7388">
        <w:rPr>
          <w:rFonts w:ascii="Times New Roman" w:hAnsi="Times New Roman"/>
          <w:sz w:val="28"/>
          <w:szCs w:val="28"/>
        </w:rPr>
        <w:t xml:space="preserve">Таблица </w:t>
      </w:r>
      <w:r w:rsidR="00E60254">
        <w:rPr>
          <w:rFonts w:ascii="Times New Roman" w:hAnsi="Times New Roman"/>
          <w:sz w:val="28"/>
          <w:szCs w:val="28"/>
        </w:rPr>
        <w:t>–</w:t>
      </w:r>
      <w:r w:rsidRPr="00FD7388">
        <w:rPr>
          <w:rFonts w:ascii="Times New Roman" w:hAnsi="Times New Roman"/>
          <w:sz w:val="28"/>
          <w:szCs w:val="28"/>
        </w:rPr>
        <w:t xml:space="preserve"> 1</w:t>
      </w:r>
      <w:r w:rsidR="00E60254">
        <w:rPr>
          <w:rFonts w:ascii="Times New Roman" w:hAnsi="Times New Roman"/>
          <w:sz w:val="28"/>
          <w:szCs w:val="28"/>
        </w:rPr>
        <w:t>.</w:t>
      </w:r>
      <w:r w:rsidRPr="00FD7388">
        <w:rPr>
          <w:rFonts w:ascii="Times New Roman" w:hAnsi="Times New Roman"/>
          <w:sz w:val="28"/>
          <w:szCs w:val="28"/>
        </w:rPr>
        <w:t xml:space="preserve"> </w:t>
      </w:r>
      <w:r w:rsidRPr="00FD7388">
        <w:rPr>
          <w:rFonts w:ascii="Times New Roman" w:hAnsi="Times New Roman"/>
          <w:noProof/>
          <w:sz w:val="28"/>
          <w:szCs w:val="28"/>
        </w:rPr>
        <w:t xml:space="preserve">Индекс здоровья населения на территории Круглянского района в разрезе врачебных участков  </w:t>
      </w:r>
    </w:p>
    <w:p w14:paraId="0C5AB60C" w14:textId="2D6F1B12" w:rsidR="007665AC" w:rsidRPr="00FD7388" w:rsidRDefault="007665AC" w:rsidP="003E1067">
      <w:pPr>
        <w:spacing w:after="0" w:line="240" w:lineRule="auto"/>
        <w:ind w:firstLine="708"/>
        <w:jc w:val="center"/>
        <w:rPr>
          <w:rFonts w:ascii="Times New Roman" w:hAnsi="Times New Roman"/>
          <w:noProof/>
          <w:sz w:val="28"/>
          <w:szCs w:val="28"/>
        </w:rPr>
      </w:pPr>
      <w:r w:rsidRPr="00FD7388">
        <w:rPr>
          <w:rFonts w:ascii="Times New Roman" w:hAnsi="Times New Roman"/>
          <w:noProof/>
          <w:sz w:val="28"/>
          <w:szCs w:val="28"/>
        </w:rPr>
        <w:t>за 2017-20</w:t>
      </w:r>
      <w:r w:rsidR="001A68AC">
        <w:rPr>
          <w:rFonts w:ascii="Times New Roman" w:hAnsi="Times New Roman"/>
          <w:noProof/>
          <w:sz w:val="28"/>
          <w:szCs w:val="28"/>
        </w:rPr>
        <w:t>20</w:t>
      </w:r>
      <w:r w:rsidRPr="00FD7388">
        <w:rPr>
          <w:rFonts w:ascii="Times New Roman" w:hAnsi="Times New Roman"/>
          <w:noProof/>
          <w:sz w:val="28"/>
          <w:szCs w:val="28"/>
        </w:rPr>
        <w:t>гг.</w:t>
      </w:r>
    </w:p>
    <w:p w14:paraId="0F06AB8D" w14:textId="77777777" w:rsidR="007665AC" w:rsidRPr="00FD7388" w:rsidRDefault="007665AC" w:rsidP="003E1067">
      <w:pPr>
        <w:spacing w:after="0" w:line="240" w:lineRule="auto"/>
        <w:ind w:firstLine="708"/>
        <w:jc w:val="both"/>
        <w:rPr>
          <w:rFonts w:ascii="Times New Roman" w:hAnsi="Times New Roman"/>
          <w:b/>
          <w:sz w:val="28"/>
          <w:szCs w:val="28"/>
        </w:rPr>
      </w:pPr>
    </w:p>
    <w:tbl>
      <w:tblPr>
        <w:tblpPr w:leftFromText="180" w:rightFromText="180" w:vertAnchor="text" w:tblpXSpec="center" w:tblpY="1"/>
        <w:tblOverlap w:val="never"/>
        <w:tblW w:w="0" w:type="auto"/>
        <w:tblLayout w:type="fixed"/>
        <w:tblCellMar>
          <w:left w:w="0" w:type="dxa"/>
          <w:right w:w="0" w:type="dxa"/>
        </w:tblCellMar>
        <w:tblLook w:val="00A0" w:firstRow="1" w:lastRow="0" w:firstColumn="1" w:lastColumn="0" w:noHBand="0" w:noVBand="0"/>
      </w:tblPr>
      <w:tblGrid>
        <w:gridCol w:w="1153"/>
        <w:gridCol w:w="2256"/>
        <w:gridCol w:w="2143"/>
        <w:gridCol w:w="2285"/>
        <w:gridCol w:w="2142"/>
        <w:gridCol w:w="1999"/>
        <w:gridCol w:w="1714"/>
      </w:tblGrid>
      <w:tr w:rsidR="007665AC" w:rsidRPr="00FD7388" w14:paraId="7EA80335" w14:textId="77777777" w:rsidTr="00973314">
        <w:trPr>
          <w:trHeight w:val="514"/>
        </w:trPr>
        <w:tc>
          <w:tcPr>
            <w:tcW w:w="1153" w:type="dxa"/>
            <w:tcBorders>
              <w:top w:val="single" w:sz="4" w:space="0" w:color="auto"/>
              <w:left w:val="single" w:sz="4" w:space="0" w:color="auto"/>
              <w:bottom w:val="single" w:sz="4" w:space="0" w:color="auto"/>
              <w:right w:val="single" w:sz="8" w:space="0" w:color="auto"/>
            </w:tcBorders>
            <w:vAlign w:val="center"/>
          </w:tcPr>
          <w:p w14:paraId="0DEFF4C0" w14:textId="1153F45F" w:rsidR="007665AC" w:rsidRPr="00FD7388" w:rsidRDefault="007665AC" w:rsidP="003E1067">
            <w:pPr>
              <w:spacing w:line="240" w:lineRule="auto"/>
              <w:ind w:left="120"/>
              <w:jc w:val="center"/>
              <w:rPr>
                <w:rFonts w:ascii="Times New Roman" w:hAnsi="Times New Roman"/>
                <w:sz w:val="28"/>
                <w:szCs w:val="28"/>
              </w:rPr>
            </w:pPr>
          </w:p>
        </w:tc>
        <w:tc>
          <w:tcPr>
            <w:tcW w:w="2256" w:type="dxa"/>
            <w:tcBorders>
              <w:top w:val="single" w:sz="4" w:space="0" w:color="auto"/>
              <w:bottom w:val="single" w:sz="4" w:space="0" w:color="auto"/>
              <w:right w:val="single" w:sz="8" w:space="0" w:color="auto"/>
            </w:tcBorders>
            <w:vAlign w:val="center"/>
          </w:tcPr>
          <w:p w14:paraId="498D29E3" w14:textId="77777777" w:rsidR="007665AC" w:rsidRPr="00FD7388" w:rsidRDefault="007665AC" w:rsidP="003E1067">
            <w:pPr>
              <w:spacing w:line="240" w:lineRule="auto"/>
              <w:ind w:left="80"/>
              <w:jc w:val="center"/>
              <w:rPr>
                <w:rFonts w:ascii="Times New Roman" w:hAnsi="Times New Roman"/>
                <w:sz w:val="28"/>
                <w:szCs w:val="28"/>
              </w:rPr>
            </w:pPr>
            <w:r w:rsidRPr="00FD7388">
              <w:rPr>
                <w:rFonts w:ascii="Times New Roman" w:hAnsi="Times New Roman"/>
                <w:sz w:val="28"/>
                <w:szCs w:val="28"/>
              </w:rPr>
              <w:t>Круглянский с/с</w:t>
            </w:r>
          </w:p>
        </w:tc>
        <w:tc>
          <w:tcPr>
            <w:tcW w:w="2143" w:type="dxa"/>
            <w:tcBorders>
              <w:top w:val="single" w:sz="4" w:space="0" w:color="auto"/>
              <w:bottom w:val="single" w:sz="4" w:space="0" w:color="auto"/>
              <w:right w:val="single" w:sz="8" w:space="0" w:color="auto"/>
            </w:tcBorders>
            <w:vAlign w:val="center"/>
          </w:tcPr>
          <w:p w14:paraId="478CD5E3" w14:textId="77777777" w:rsidR="007665AC" w:rsidRPr="00FD7388" w:rsidRDefault="007665AC" w:rsidP="003E1067">
            <w:pPr>
              <w:spacing w:line="240" w:lineRule="auto"/>
              <w:ind w:left="100"/>
              <w:jc w:val="center"/>
              <w:rPr>
                <w:rFonts w:ascii="Times New Roman" w:hAnsi="Times New Roman"/>
                <w:sz w:val="28"/>
                <w:szCs w:val="28"/>
              </w:rPr>
            </w:pPr>
            <w:proofErr w:type="spellStart"/>
            <w:r w:rsidRPr="00FD7388">
              <w:rPr>
                <w:rFonts w:ascii="Times New Roman" w:hAnsi="Times New Roman"/>
                <w:sz w:val="28"/>
                <w:szCs w:val="28"/>
              </w:rPr>
              <w:t>Тетеринский</w:t>
            </w:r>
            <w:proofErr w:type="spellEnd"/>
            <w:r w:rsidRPr="00FD7388">
              <w:rPr>
                <w:rFonts w:ascii="Times New Roman" w:hAnsi="Times New Roman"/>
                <w:sz w:val="28"/>
                <w:szCs w:val="28"/>
              </w:rPr>
              <w:t xml:space="preserve"> с/с</w:t>
            </w:r>
          </w:p>
        </w:tc>
        <w:tc>
          <w:tcPr>
            <w:tcW w:w="2285" w:type="dxa"/>
            <w:tcBorders>
              <w:top w:val="single" w:sz="4" w:space="0" w:color="auto"/>
              <w:bottom w:val="single" w:sz="4" w:space="0" w:color="auto"/>
              <w:right w:val="single" w:sz="8" w:space="0" w:color="auto"/>
            </w:tcBorders>
            <w:vAlign w:val="center"/>
          </w:tcPr>
          <w:p w14:paraId="00F638F0" w14:textId="77777777" w:rsidR="007665AC" w:rsidRPr="00FD7388" w:rsidRDefault="007665AC" w:rsidP="003E1067">
            <w:pPr>
              <w:spacing w:line="240" w:lineRule="auto"/>
              <w:ind w:left="80"/>
              <w:jc w:val="center"/>
              <w:rPr>
                <w:rFonts w:ascii="Times New Roman" w:hAnsi="Times New Roman"/>
                <w:sz w:val="28"/>
                <w:szCs w:val="28"/>
              </w:rPr>
            </w:pPr>
            <w:proofErr w:type="spellStart"/>
            <w:r w:rsidRPr="00FD7388">
              <w:rPr>
                <w:rFonts w:ascii="Times New Roman" w:hAnsi="Times New Roman"/>
                <w:sz w:val="28"/>
                <w:szCs w:val="28"/>
              </w:rPr>
              <w:t>Комсеничский</w:t>
            </w:r>
            <w:proofErr w:type="spellEnd"/>
            <w:r w:rsidRPr="00FD7388">
              <w:rPr>
                <w:rFonts w:ascii="Times New Roman" w:hAnsi="Times New Roman"/>
                <w:sz w:val="28"/>
                <w:szCs w:val="28"/>
              </w:rPr>
              <w:t xml:space="preserve"> с/с</w:t>
            </w:r>
          </w:p>
        </w:tc>
        <w:tc>
          <w:tcPr>
            <w:tcW w:w="2142" w:type="dxa"/>
            <w:tcBorders>
              <w:top w:val="single" w:sz="4" w:space="0" w:color="auto"/>
              <w:bottom w:val="single" w:sz="4" w:space="0" w:color="auto"/>
              <w:right w:val="single" w:sz="8" w:space="0" w:color="auto"/>
            </w:tcBorders>
            <w:vAlign w:val="center"/>
          </w:tcPr>
          <w:p w14:paraId="00F31001" w14:textId="77777777" w:rsidR="007665AC" w:rsidRPr="00FD7388" w:rsidRDefault="007665AC" w:rsidP="003E1067">
            <w:pPr>
              <w:spacing w:line="240" w:lineRule="auto"/>
              <w:ind w:left="100"/>
              <w:jc w:val="center"/>
              <w:rPr>
                <w:rFonts w:ascii="Times New Roman" w:hAnsi="Times New Roman"/>
                <w:sz w:val="28"/>
                <w:szCs w:val="28"/>
              </w:rPr>
            </w:pPr>
            <w:r w:rsidRPr="00FD7388">
              <w:rPr>
                <w:rFonts w:ascii="Times New Roman" w:hAnsi="Times New Roman"/>
                <w:sz w:val="28"/>
                <w:szCs w:val="28"/>
              </w:rPr>
              <w:t>Филатовский с/с</w:t>
            </w:r>
          </w:p>
        </w:tc>
        <w:tc>
          <w:tcPr>
            <w:tcW w:w="1999" w:type="dxa"/>
            <w:tcBorders>
              <w:top w:val="single" w:sz="4" w:space="0" w:color="auto"/>
              <w:bottom w:val="single" w:sz="4" w:space="0" w:color="auto"/>
              <w:right w:val="single" w:sz="8" w:space="0" w:color="auto"/>
            </w:tcBorders>
            <w:vAlign w:val="center"/>
          </w:tcPr>
          <w:p w14:paraId="07B9AE6A" w14:textId="77777777" w:rsidR="007665AC" w:rsidRPr="00FD7388" w:rsidRDefault="007665AC" w:rsidP="003E1067">
            <w:pPr>
              <w:spacing w:line="240" w:lineRule="auto"/>
              <w:jc w:val="center"/>
              <w:rPr>
                <w:rFonts w:ascii="Times New Roman" w:hAnsi="Times New Roman"/>
                <w:sz w:val="28"/>
                <w:szCs w:val="28"/>
              </w:rPr>
            </w:pPr>
            <w:proofErr w:type="spellStart"/>
            <w:r w:rsidRPr="00FD7388">
              <w:rPr>
                <w:rFonts w:ascii="Times New Roman" w:hAnsi="Times New Roman"/>
                <w:sz w:val="28"/>
                <w:szCs w:val="28"/>
              </w:rPr>
              <w:t>Запрудский</w:t>
            </w:r>
            <w:proofErr w:type="spellEnd"/>
            <w:r w:rsidRPr="00FD7388">
              <w:rPr>
                <w:rFonts w:ascii="Times New Roman" w:hAnsi="Times New Roman"/>
                <w:sz w:val="28"/>
                <w:szCs w:val="28"/>
              </w:rPr>
              <w:t xml:space="preserve"> с/с</w:t>
            </w:r>
          </w:p>
        </w:tc>
        <w:tc>
          <w:tcPr>
            <w:tcW w:w="1714" w:type="dxa"/>
            <w:vMerge w:val="restart"/>
            <w:tcBorders>
              <w:top w:val="single" w:sz="4" w:space="0" w:color="auto"/>
              <w:right w:val="single" w:sz="4" w:space="0" w:color="auto"/>
            </w:tcBorders>
            <w:vAlign w:val="center"/>
          </w:tcPr>
          <w:p w14:paraId="7964D262" w14:textId="77777777" w:rsidR="007665AC" w:rsidRPr="00FD7388" w:rsidRDefault="007665AC" w:rsidP="003E1067">
            <w:pPr>
              <w:spacing w:after="0" w:line="240" w:lineRule="auto"/>
              <w:ind w:left="80"/>
              <w:jc w:val="center"/>
              <w:rPr>
                <w:rFonts w:ascii="Times New Roman" w:hAnsi="Times New Roman"/>
                <w:sz w:val="28"/>
                <w:szCs w:val="28"/>
              </w:rPr>
            </w:pPr>
            <w:r w:rsidRPr="00FD7388">
              <w:rPr>
                <w:rFonts w:ascii="Times New Roman" w:hAnsi="Times New Roman"/>
                <w:sz w:val="28"/>
                <w:szCs w:val="28"/>
              </w:rPr>
              <w:t>Круглянский</w:t>
            </w:r>
          </w:p>
          <w:p w14:paraId="2BE8022B" w14:textId="77777777" w:rsidR="007665AC" w:rsidRPr="00FD7388" w:rsidRDefault="007665AC" w:rsidP="003E1067">
            <w:pPr>
              <w:spacing w:after="0" w:line="240" w:lineRule="auto"/>
              <w:ind w:left="80"/>
              <w:jc w:val="center"/>
              <w:rPr>
                <w:rFonts w:ascii="Times New Roman" w:hAnsi="Times New Roman"/>
                <w:sz w:val="28"/>
                <w:szCs w:val="28"/>
              </w:rPr>
            </w:pPr>
            <w:r w:rsidRPr="00FD7388">
              <w:rPr>
                <w:rFonts w:ascii="Times New Roman" w:hAnsi="Times New Roman"/>
                <w:sz w:val="28"/>
                <w:szCs w:val="28"/>
              </w:rPr>
              <w:t>район</w:t>
            </w:r>
          </w:p>
        </w:tc>
      </w:tr>
      <w:tr w:rsidR="007665AC" w:rsidRPr="00FD7388" w14:paraId="0AAF2E95" w14:textId="77777777" w:rsidTr="00973314">
        <w:trPr>
          <w:trHeight w:val="629"/>
        </w:trPr>
        <w:tc>
          <w:tcPr>
            <w:tcW w:w="1153" w:type="dxa"/>
            <w:tcBorders>
              <w:top w:val="single" w:sz="4" w:space="0" w:color="auto"/>
              <w:left w:val="single" w:sz="4" w:space="0" w:color="auto"/>
              <w:bottom w:val="single" w:sz="4" w:space="0" w:color="auto"/>
              <w:right w:val="single" w:sz="8" w:space="0" w:color="auto"/>
            </w:tcBorders>
            <w:vAlign w:val="center"/>
          </w:tcPr>
          <w:p w14:paraId="0E90156C" w14:textId="77777777" w:rsidR="007665AC" w:rsidRPr="00FD7388" w:rsidRDefault="007665AC" w:rsidP="003E1067">
            <w:pPr>
              <w:spacing w:after="0" w:line="240" w:lineRule="auto"/>
              <w:ind w:left="120"/>
              <w:jc w:val="center"/>
              <w:rPr>
                <w:rFonts w:ascii="Times New Roman" w:hAnsi="Times New Roman"/>
                <w:sz w:val="28"/>
                <w:szCs w:val="28"/>
              </w:rPr>
            </w:pPr>
            <w:r w:rsidRPr="00FD7388">
              <w:rPr>
                <w:rFonts w:ascii="Times New Roman" w:hAnsi="Times New Roman"/>
                <w:sz w:val="28"/>
                <w:szCs w:val="28"/>
              </w:rPr>
              <w:t>год/ОЗ</w:t>
            </w:r>
          </w:p>
        </w:tc>
        <w:tc>
          <w:tcPr>
            <w:tcW w:w="2256" w:type="dxa"/>
            <w:tcBorders>
              <w:top w:val="single" w:sz="4" w:space="0" w:color="auto"/>
              <w:bottom w:val="single" w:sz="4" w:space="0" w:color="auto"/>
              <w:right w:val="single" w:sz="4" w:space="0" w:color="auto"/>
            </w:tcBorders>
            <w:vAlign w:val="center"/>
          </w:tcPr>
          <w:p w14:paraId="48928BCD" w14:textId="77777777" w:rsidR="007665AC" w:rsidRPr="00FD7388" w:rsidRDefault="007665AC" w:rsidP="003E1067">
            <w:pPr>
              <w:spacing w:after="0" w:line="240" w:lineRule="auto"/>
              <w:ind w:left="80"/>
              <w:jc w:val="center"/>
              <w:rPr>
                <w:rFonts w:ascii="Times New Roman" w:hAnsi="Times New Roman"/>
                <w:sz w:val="28"/>
                <w:szCs w:val="28"/>
              </w:rPr>
            </w:pPr>
            <w:r w:rsidRPr="00FD7388">
              <w:rPr>
                <w:rFonts w:ascii="Times New Roman" w:hAnsi="Times New Roman"/>
                <w:sz w:val="28"/>
                <w:szCs w:val="28"/>
              </w:rPr>
              <w:t xml:space="preserve">Поликлиника, ФАП </w:t>
            </w:r>
            <w:proofErr w:type="spellStart"/>
            <w:r w:rsidRPr="00FD7388">
              <w:rPr>
                <w:rFonts w:ascii="Times New Roman" w:hAnsi="Times New Roman"/>
                <w:sz w:val="28"/>
                <w:szCs w:val="28"/>
              </w:rPr>
              <w:t>Ракушево</w:t>
            </w:r>
            <w:proofErr w:type="spellEnd"/>
          </w:p>
        </w:tc>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14:paraId="390A20D3" w14:textId="77777777" w:rsidR="007665AC" w:rsidRPr="00FD7388" w:rsidRDefault="007665AC" w:rsidP="003E1067">
            <w:pPr>
              <w:spacing w:after="0" w:line="240" w:lineRule="auto"/>
              <w:ind w:left="100"/>
              <w:jc w:val="center"/>
              <w:rPr>
                <w:rFonts w:ascii="Times New Roman" w:hAnsi="Times New Roman"/>
                <w:sz w:val="28"/>
                <w:szCs w:val="28"/>
              </w:rPr>
            </w:pPr>
            <w:proofErr w:type="spellStart"/>
            <w:r w:rsidRPr="00FD7388">
              <w:rPr>
                <w:rFonts w:ascii="Times New Roman" w:hAnsi="Times New Roman"/>
                <w:sz w:val="28"/>
                <w:szCs w:val="28"/>
              </w:rPr>
              <w:t>Тетеринская</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Шепелевичская</w:t>
            </w:r>
            <w:proofErr w:type="spellEnd"/>
          </w:p>
          <w:p w14:paraId="549A00F7" w14:textId="77777777" w:rsidR="007665AC" w:rsidRPr="00FD7388" w:rsidRDefault="007665AC" w:rsidP="003E1067">
            <w:pPr>
              <w:spacing w:after="0" w:line="240" w:lineRule="auto"/>
              <w:ind w:left="100"/>
              <w:jc w:val="center"/>
              <w:rPr>
                <w:rFonts w:ascii="Times New Roman" w:hAnsi="Times New Roman"/>
                <w:sz w:val="28"/>
                <w:szCs w:val="28"/>
              </w:rPr>
            </w:pPr>
            <w:r w:rsidRPr="00FD7388">
              <w:rPr>
                <w:rFonts w:ascii="Times New Roman" w:hAnsi="Times New Roman"/>
                <w:sz w:val="28"/>
                <w:szCs w:val="28"/>
              </w:rPr>
              <w:t>АВОП</w:t>
            </w:r>
          </w:p>
        </w:tc>
        <w:tc>
          <w:tcPr>
            <w:tcW w:w="2285" w:type="dxa"/>
            <w:tcBorders>
              <w:top w:val="single" w:sz="4" w:space="0" w:color="auto"/>
              <w:left w:val="single" w:sz="4" w:space="0" w:color="auto"/>
              <w:bottom w:val="single" w:sz="4" w:space="0" w:color="auto"/>
              <w:right w:val="single" w:sz="8" w:space="0" w:color="auto"/>
            </w:tcBorders>
            <w:vAlign w:val="center"/>
          </w:tcPr>
          <w:p w14:paraId="3323D40E" w14:textId="77777777" w:rsidR="007665AC" w:rsidRPr="00FD7388" w:rsidRDefault="007665AC" w:rsidP="003E1067">
            <w:pPr>
              <w:spacing w:after="0" w:line="240" w:lineRule="auto"/>
              <w:ind w:left="80"/>
              <w:jc w:val="center"/>
              <w:rPr>
                <w:rFonts w:ascii="Times New Roman" w:hAnsi="Times New Roman"/>
                <w:sz w:val="28"/>
                <w:szCs w:val="28"/>
              </w:rPr>
            </w:pPr>
            <w:proofErr w:type="spellStart"/>
            <w:r w:rsidRPr="00FD7388">
              <w:rPr>
                <w:rFonts w:ascii="Times New Roman" w:hAnsi="Times New Roman"/>
                <w:sz w:val="28"/>
                <w:szCs w:val="28"/>
              </w:rPr>
              <w:t>Комсеничская</w:t>
            </w:r>
            <w:proofErr w:type="spellEnd"/>
          </w:p>
          <w:p w14:paraId="008AEC24" w14:textId="77777777" w:rsidR="007665AC" w:rsidRPr="00FD7388" w:rsidRDefault="007665AC" w:rsidP="003E1067">
            <w:pPr>
              <w:spacing w:after="0" w:line="240" w:lineRule="auto"/>
              <w:ind w:left="80"/>
              <w:jc w:val="center"/>
              <w:rPr>
                <w:rFonts w:ascii="Times New Roman" w:hAnsi="Times New Roman"/>
                <w:sz w:val="28"/>
                <w:szCs w:val="28"/>
              </w:rPr>
            </w:pPr>
            <w:r w:rsidRPr="00FD7388">
              <w:rPr>
                <w:rFonts w:ascii="Times New Roman" w:hAnsi="Times New Roman"/>
                <w:sz w:val="28"/>
                <w:szCs w:val="28"/>
              </w:rPr>
              <w:t>АВОП</w:t>
            </w:r>
          </w:p>
        </w:tc>
        <w:tc>
          <w:tcPr>
            <w:tcW w:w="2142" w:type="dxa"/>
            <w:tcBorders>
              <w:top w:val="single" w:sz="4" w:space="0" w:color="auto"/>
              <w:bottom w:val="single" w:sz="4" w:space="0" w:color="auto"/>
              <w:right w:val="single" w:sz="8" w:space="0" w:color="auto"/>
            </w:tcBorders>
            <w:vAlign w:val="center"/>
          </w:tcPr>
          <w:p w14:paraId="6C91C664" w14:textId="77777777" w:rsidR="007665AC" w:rsidRPr="00FD7388" w:rsidRDefault="007665AC" w:rsidP="003E1067">
            <w:pPr>
              <w:spacing w:after="0" w:line="240" w:lineRule="auto"/>
              <w:ind w:left="100"/>
              <w:jc w:val="center"/>
              <w:rPr>
                <w:rFonts w:ascii="Times New Roman" w:hAnsi="Times New Roman"/>
                <w:sz w:val="28"/>
                <w:szCs w:val="28"/>
              </w:rPr>
            </w:pPr>
            <w:r w:rsidRPr="00FD7388">
              <w:rPr>
                <w:rFonts w:ascii="Times New Roman" w:hAnsi="Times New Roman"/>
                <w:sz w:val="28"/>
                <w:szCs w:val="28"/>
              </w:rPr>
              <w:t xml:space="preserve">Филатовская, </w:t>
            </w:r>
            <w:proofErr w:type="spellStart"/>
            <w:r w:rsidRPr="00FD7388">
              <w:rPr>
                <w:rFonts w:ascii="Times New Roman" w:hAnsi="Times New Roman"/>
                <w:sz w:val="28"/>
                <w:szCs w:val="28"/>
              </w:rPr>
              <w:t>Кручанская</w:t>
            </w:r>
            <w:proofErr w:type="spellEnd"/>
          </w:p>
          <w:p w14:paraId="2F74D5B4" w14:textId="77777777" w:rsidR="007665AC" w:rsidRPr="00FD7388" w:rsidRDefault="007665AC" w:rsidP="003E1067">
            <w:pPr>
              <w:spacing w:after="0" w:line="240" w:lineRule="auto"/>
              <w:ind w:left="100"/>
              <w:jc w:val="center"/>
              <w:rPr>
                <w:rFonts w:ascii="Times New Roman" w:hAnsi="Times New Roman"/>
                <w:sz w:val="28"/>
                <w:szCs w:val="28"/>
              </w:rPr>
            </w:pPr>
            <w:r w:rsidRPr="00FD7388">
              <w:rPr>
                <w:rFonts w:ascii="Times New Roman" w:hAnsi="Times New Roman"/>
                <w:sz w:val="28"/>
                <w:szCs w:val="28"/>
              </w:rPr>
              <w:t xml:space="preserve">АВОП, </w:t>
            </w:r>
            <w:proofErr w:type="spellStart"/>
            <w:r w:rsidRPr="00FD7388">
              <w:rPr>
                <w:rFonts w:ascii="Times New Roman" w:hAnsi="Times New Roman"/>
                <w:sz w:val="28"/>
                <w:szCs w:val="28"/>
              </w:rPr>
              <w:t>Павловичский</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Фап</w:t>
            </w:r>
            <w:proofErr w:type="spellEnd"/>
          </w:p>
        </w:tc>
        <w:tc>
          <w:tcPr>
            <w:tcW w:w="1999" w:type="dxa"/>
            <w:tcBorders>
              <w:top w:val="single" w:sz="4" w:space="0" w:color="auto"/>
              <w:bottom w:val="single" w:sz="4" w:space="0" w:color="auto"/>
              <w:right w:val="single" w:sz="8" w:space="0" w:color="auto"/>
            </w:tcBorders>
            <w:vAlign w:val="center"/>
          </w:tcPr>
          <w:p w14:paraId="303724A5" w14:textId="77777777" w:rsidR="007665AC" w:rsidRPr="00FD7388" w:rsidRDefault="007665AC" w:rsidP="003E1067">
            <w:pPr>
              <w:spacing w:after="0" w:line="240" w:lineRule="auto"/>
              <w:ind w:left="100"/>
              <w:jc w:val="center"/>
              <w:rPr>
                <w:rFonts w:ascii="Times New Roman" w:hAnsi="Times New Roman"/>
                <w:sz w:val="28"/>
                <w:szCs w:val="28"/>
              </w:rPr>
            </w:pPr>
            <w:proofErr w:type="spellStart"/>
            <w:r w:rsidRPr="00FD7388">
              <w:rPr>
                <w:rFonts w:ascii="Times New Roman" w:hAnsi="Times New Roman"/>
                <w:sz w:val="28"/>
                <w:szCs w:val="28"/>
              </w:rPr>
              <w:t>Запрудский</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Ельковщин-ский</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Загорянский</w:t>
            </w:r>
            <w:proofErr w:type="spellEnd"/>
          </w:p>
          <w:p w14:paraId="4E85A801" w14:textId="77777777" w:rsidR="007665AC" w:rsidRPr="00FD7388" w:rsidRDefault="007665AC" w:rsidP="003E1067">
            <w:pPr>
              <w:spacing w:after="0" w:line="240" w:lineRule="auto"/>
              <w:ind w:left="100"/>
              <w:jc w:val="center"/>
              <w:rPr>
                <w:rFonts w:ascii="Times New Roman" w:hAnsi="Times New Roman"/>
                <w:sz w:val="28"/>
                <w:szCs w:val="28"/>
              </w:rPr>
            </w:pPr>
            <w:r w:rsidRPr="00FD7388">
              <w:rPr>
                <w:rFonts w:ascii="Times New Roman" w:hAnsi="Times New Roman"/>
                <w:sz w:val="28"/>
                <w:szCs w:val="28"/>
              </w:rPr>
              <w:t>ФАП</w:t>
            </w:r>
          </w:p>
        </w:tc>
        <w:tc>
          <w:tcPr>
            <w:tcW w:w="1714" w:type="dxa"/>
            <w:vMerge/>
            <w:tcBorders>
              <w:bottom w:val="single" w:sz="4" w:space="0" w:color="auto"/>
              <w:right w:val="single" w:sz="4" w:space="0" w:color="auto"/>
            </w:tcBorders>
            <w:vAlign w:val="center"/>
          </w:tcPr>
          <w:p w14:paraId="788B14F0" w14:textId="77777777" w:rsidR="007665AC" w:rsidRPr="00FD7388" w:rsidRDefault="007665AC" w:rsidP="003E1067">
            <w:pPr>
              <w:spacing w:after="0" w:line="240" w:lineRule="auto"/>
              <w:ind w:left="80"/>
              <w:jc w:val="center"/>
              <w:rPr>
                <w:rFonts w:ascii="Times New Roman" w:hAnsi="Times New Roman"/>
                <w:sz w:val="28"/>
                <w:szCs w:val="28"/>
              </w:rPr>
            </w:pPr>
          </w:p>
        </w:tc>
      </w:tr>
      <w:tr w:rsidR="00165AF0" w:rsidRPr="00FD7388" w14:paraId="7B24EE96" w14:textId="77777777" w:rsidTr="00973314">
        <w:trPr>
          <w:trHeight w:val="293"/>
        </w:trPr>
        <w:tc>
          <w:tcPr>
            <w:tcW w:w="1153" w:type="dxa"/>
            <w:tcBorders>
              <w:top w:val="single" w:sz="4" w:space="0" w:color="auto"/>
              <w:left w:val="single" w:sz="4" w:space="0" w:color="auto"/>
              <w:bottom w:val="single" w:sz="4" w:space="0" w:color="auto"/>
              <w:right w:val="single" w:sz="8" w:space="0" w:color="auto"/>
            </w:tcBorders>
            <w:vAlign w:val="center"/>
          </w:tcPr>
          <w:p w14:paraId="7D9AB31C" w14:textId="70C184F2" w:rsidR="00165AF0" w:rsidRPr="00FD7388" w:rsidRDefault="00165AF0" w:rsidP="00165AF0">
            <w:pPr>
              <w:spacing w:line="240" w:lineRule="auto"/>
              <w:ind w:left="120"/>
              <w:jc w:val="center"/>
              <w:rPr>
                <w:rFonts w:ascii="Times New Roman" w:hAnsi="Times New Roman"/>
                <w:sz w:val="28"/>
                <w:szCs w:val="28"/>
              </w:rPr>
            </w:pPr>
            <w:r w:rsidRPr="00FD7388">
              <w:rPr>
                <w:rFonts w:ascii="Times New Roman" w:hAnsi="Times New Roman"/>
                <w:sz w:val="28"/>
                <w:szCs w:val="28"/>
              </w:rPr>
              <w:t>2017</w:t>
            </w:r>
          </w:p>
        </w:tc>
        <w:tc>
          <w:tcPr>
            <w:tcW w:w="2256" w:type="dxa"/>
            <w:tcBorders>
              <w:top w:val="single" w:sz="4" w:space="0" w:color="auto"/>
              <w:bottom w:val="single" w:sz="4" w:space="0" w:color="auto"/>
              <w:right w:val="single" w:sz="4" w:space="0" w:color="auto"/>
            </w:tcBorders>
            <w:vAlign w:val="center"/>
          </w:tcPr>
          <w:p w14:paraId="32D64716" w14:textId="2AB673CA" w:rsidR="00165AF0" w:rsidRPr="00FD7388" w:rsidRDefault="00165AF0" w:rsidP="00165AF0">
            <w:pPr>
              <w:spacing w:line="240" w:lineRule="auto"/>
              <w:ind w:left="80"/>
              <w:jc w:val="center"/>
              <w:rPr>
                <w:rFonts w:ascii="Times New Roman" w:hAnsi="Times New Roman"/>
                <w:sz w:val="28"/>
                <w:szCs w:val="28"/>
              </w:rPr>
            </w:pPr>
            <w:r w:rsidRPr="00FD7388">
              <w:rPr>
                <w:rFonts w:ascii="Times New Roman" w:hAnsi="Times New Roman"/>
                <w:sz w:val="28"/>
                <w:szCs w:val="28"/>
              </w:rPr>
              <w:t>53,60%</w:t>
            </w:r>
          </w:p>
        </w:tc>
        <w:tc>
          <w:tcPr>
            <w:tcW w:w="2143" w:type="dxa"/>
            <w:tcBorders>
              <w:top w:val="single" w:sz="4" w:space="0" w:color="auto"/>
              <w:left w:val="single" w:sz="4" w:space="0" w:color="auto"/>
              <w:bottom w:val="single" w:sz="4" w:space="0" w:color="auto"/>
              <w:right w:val="single" w:sz="4" w:space="0" w:color="auto"/>
            </w:tcBorders>
            <w:vAlign w:val="center"/>
          </w:tcPr>
          <w:p w14:paraId="6171F207" w14:textId="64764472" w:rsidR="00165AF0" w:rsidRPr="00FD7388" w:rsidRDefault="00165AF0" w:rsidP="00165AF0">
            <w:pPr>
              <w:spacing w:line="240" w:lineRule="auto"/>
              <w:ind w:left="100"/>
              <w:jc w:val="center"/>
              <w:rPr>
                <w:rFonts w:ascii="Times New Roman" w:hAnsi="Times New Roman"/>
                <w:sz w:val="28"/>
                <w:szCs w:val="28"/>
              </w:rPr>
            </w:pPr>
            <w:r w:rsidRPr="00FD7388">
              <w:rPr>
                <w:rFonts w:ascii="Times New Roman" w:hAnsi="Times New Roman"/>
                <w:sz w:val="28"/>
                <w:szCs w:val="28"/>
              </w:rPr>
              <w:t>62,50%</w:t>
            </w:r>
          </w:p>
        </w:tc>
        <w:tc>
          <w:tcPr>
            <w:tcW w:w="2285" w:type="dxa"/>
            <w:tcBorders>
              <w:top w:val="single" w:sz="4" w:space="0" w:color="auto"/>
              <w:left w:val="single" w:sz="4" w:space="0" w:color="auto"/>
              <w:bottom w:val="single" w:sz="4" w:space="0" w:color="auto"/>
              <w:right w:val="single" w:sz="8" w:space="0" w:color="auto"/>
            </w:tcBorders>
            <w:vAlign w:val="center"/>
          </w:tcPr>
          <w:p w14:paraId="6B5EEAFB" w14:textId="54C497AC" w:rsidR="00165AF0" w:rsidRPr="00FD7388" w:rsidRDefault="00165AF0" w:rsidP="00165AF0">
            <w:pPr>
              <w:tabs>
                <w:tab w:val="left" w:pos="900"/>
              </w:tabs>
              <w:spacing w:line="240" w:lineRule="auto"/>
              <w:ind w:firstLine="162"/>
              <w:jc w:val="center"/>
              <w:rPr>
                <w:rFonts w:ascii="Times New Roman" w:hAnsi="Times New Roman"/>
                <w:sz w:val="28"/>
                <w:szCs w:val="28"/>
                <w:lang w:eastAsia="en-US"/>
              </w:rPr>
            </w:pPr>
            <w:r w:rsidRPr="00FD7388">
              <w:rPr>
                <w:rFonts w:ascii="Times New Roman" w:hAnsi="Times New Roman"/>
                <w:sz w:val="28"/>
                <w:szCs w:val="28"/>
                <w:lang w:eastAsia="en-US"/>
              </w:rPr>
              <w:t>66,9%</w:t>
            </w:r>
          </w:p>
        </w:tc>
        <w:tc>
          <w:tcPr>
            <w:tcW w:w="2142" w:type="dxa"/>
            <w:tcBorders>
              <w:top w:val="single" w:sz="4" w:space="0" w:color="auto"/>
              <w:bottom w:val="single" w:sz="4" w:space="0" w:color="auto"/>
              <w:right w:val="single" w:sz="8" w:space="0" w:color="auto"/>
            </w:tcBorders>
            <w:vAlign w:val="center"/>
          </w:tcPr>
          <w:p w14:paraId="3369835D" w14:textId="0DD99AC9" w:rsidR="00165AF0" w:rsidRPr="00FD7388" w:rsidRDefault="00165AF0" w:rsidP="00165AF0">
            <w:pPr>
              <w:spacing w:line="240" w:lineRule="auto"/>
              <w:ind w:left="100"/>
              <w:jc w:val="center"/>
              <w:rPr>
                <w:rFonts w:ascii="Times New Roman" w:hAnsi="Times New Roman"/>
                <w:sz w:val="28"/>
                <w:szCs w:val="28"/>
              </w:rPr>
            </w:pPr>
            <w:r w:rsidRPr="00FD7388">
              <w:rPr>
                <w:rFonts w:ascii="Times New Roman" w:hAnsi="Times New Roman"/>
                <w:sz w:val="28"/>
                <w:szCs w:val="28"/>
              </w:rPr>
              <w:t>55,90%</w:t>
            </w:r>
          </w:p>
        </w:tc>
        <w:tc>
          <w:tcPr>
            <w:tcW w:w="1999" w:type="dxa"/>
            <w:tcBorders>
              <w:top w:val="single" w:sz="4" w:space="0" w:color="auto"/>
              <w:bottom w:val="single" w:sz="4" w:space="0" w:color="auto"/>
              <w:right w:val="single" w:sz="8" w:space="0" w:color="auto"/>
            </w:tcBorders>
            <w:vAlign w:val="center"/>
          </w:tcPr>
          <w:p w14:paraId="71E15B14" w14:textId="42E45C9C" w:rsidR="00165AF0" w:rsidRPr="00FD7388" w:rsidRDefault="00165AF0" w:rsidP="00165AF0">
            <w:pPr>
              <w:spacing w:line="240" w:lineRule="auto"/>
              <w:ind w:left="100"/>
              <w:jc w:val="center"/>
              <w:rPr>
                <w:rFonts w:ascii="Times New Roman" w:hAnsi="Times New Roman"/>
                <w:sz w:val="28"/>
                <w:szCs w:val="28"/>
              </w:rPr>
            </w:pPr>
            <w:r w:rsidRPr="00FD7388">
              <w:rPr>
                <w:rFonts w:ascii="Times New Roman" w:hAnsi="Times New Roman"/>
                <w:sz w:val="28"/>
                <w:szCs w:val="28"/>
              </w:rPr>
              <w:t>51,20%</w:t>
            </w:r>
          </w:p>
        </w:tc>
        <w:tc>
          <w:tcPr>
            <w:tcW w:w="1714" w:type="dxa"/>
            <w:tcBorders>
              <w:top w:val="single" w:sz="4" w:space="0" w:color="auto"/>
              <w:bottom w:val="single" w:sz="4" w:space="0" w:color="auto"/>
              <w:right w:val="single" w:sz="4" w:space="0" w:color="auto"/>
            </w:tcBorders>
            <w:vAlign w:val="center"/>
          </w:tcPr>
          <w:p w14:paraId="6D6FF55D" w14:textId="1768D4EC" w:rsidR="00165AF0" w:rsidRPr="00FD7388" w:rsidRDefault="00165AF0" w:rsidP="00165AF0">
            <w:pPr>
              <w:spacing w:line="240" w:lineRule="auto"/>
              <w:ind w:left="80"/>
              <w:jc w:val="center"/>
              <w:rPr>
                <w:rFonts w:ascii="Times New Roman" w:hAnsi="Times New Roman"/>
                <w:sz w:val="28"/>
                <w:szCs w:val="28"/>
              </w:rPr>
            </w:pPr>
            <w:r w:rsidRPr="00FD7388">
              <w:rPr>
                <w:rFonts w:ascii="Times New Roman" w:hAnsi="Times New Roman"/>
                <w:sz w:val="28"/>
                <w:szCs w:val="28"/>
              </w:rPr>
              <w:t>44,50%</w:t>
            </w:r>
          </w:p>
        </w:tc>
      </w:tr>
      <w:tr w:rsidR="00165AF0" w:rsidRPr="00FD7388" w14:paraId="31187F3C" w14:textId="77777777" w:rsidTr="00165AF0">
        <w:trPr>
          <w:trHeight w:val="771"/>
        </w:trPr>
        <w:tc>
          <w:tcPr>
            <w:tcW w:w="1153" w:type="dxa"/>
            <w:tcBorders>
              <w:top w:val="single" w:sz="4" w:space="0" w:color="auto"/>
              <w:left w:val="single" w:sz="4" w:space="0" w:color="auto"/>
              <w:bottom w:val="single" w:sz="4" w:space="0" w:color="auto"/>
              <w:right w:val="single" w:sz="8" w:space="0" w:color="auto"/>
            </w:tcBorders>
            <w:vAlign w:val="center"/>
          </w:tcPr>
          <w:p w14:paraId="52E1EFCB" w14:textId="11B53557" w:rsidR="00165AF0" w:rsidRPr="00FD7388" w:rsidRDefault="00165AF0" w:rsidP="00165AF0">
            <w:pPr>
              <w:spacing w:line="240" w:lineRule="auto"/>
              <w:ind w:left="120"/>
              <w:jc w:val="center"/>
              <w:rPr>
                <w:rFonts w:ascii="Times New Roman" w:hAnsi="Times New Roman"/>
                <w:sz w:val="28"/>
                <w:szCs w:val="28"/>
              </w:rPr>
            </w:pPr>
            <w:r w:rsidRPr="00FD7388">
              <w:rPr>
                <w:rFonts w:ascii="Times New Roman" w:hAnsi="Times New Roman"/>
                <w:sz w:val="28"/>
                <w:szCs w:val="28"/>
              </w:rPr>
              <w:t>2018</w:t>
            </w:r>
          </w:p>
        </w:tc>
        <w:tc>
          <w:tcPr>
            <w:tcW w:w="2256" w:type="dxa"/>
            <w:tcBorders>
              <w:top w:val="single" w:sz="4" w:space="0" w:color="auto"/>
              <w:bottom w:val="single" w:sz="4" w:space="0" w:color="auto"/>
              <w:right w:val="single" w:sz="4" w:space="0" w:color="auto"/>
            </w:tcBorders>
            <w:vAlign w:val="center"/>
          </w:tcPr>
          <w:p w14:paraId="40B92FF7" w14:textId="033D9682" w:rsidR="00165AF0" w:rsidRPr="00FD7388" w:rsidRDefault="00165AF0" w:rsidP="00165AF0">
            <w:pPr>
              <w:spacing w:line="240" w:lineRule="auto"/>
              <w:ind w:left="80"/>
              <w:jc w:val="center"/>
              <w:rPr>
                <w:rFonts w:ascii="Times New Roman" w:hAnsi="Times New Roman"/>
                <w:sz w:val="28"/>
                <w:szCs w:val="28"/>
              </w:rPr>
            </w:pPr>
            <w:r w:rsidRPr="00FD7388">
              <w:rPr>
                <w:rFonts w:ascii="Times New Roman" w:hAnsi="Times New Roman"/>
                <w:sz w:val="28"/>
                <w:szCs w:val="28"/>
              </w:rPr>
              <w:t>54,42%</w:t>
            </w:r>
          </w:p>
        </w:tc>
        <w:tc>
          <w:tcPr>
            <w:tcW w:w="2143" w:type="dxa"/>
            <w:tcBorders>
              <w:top w:val="single" w:sz="4" w:space="0" w:color="auto"/>
              <w:left w:val="single" w:sz="4" w:space="0" w:color="auto"/>
              <w:bottom w:val="single" w:sz="4" w:space="0" w:color="auto"/>
              <w:right w:val="single" w:sz="4" w:space="0" w:color="auto"/>
            </w:tcBorders>
            <w:vAlign w:val="center"/>
          </w:tcPr>
          <w:p w14:paraId="1B71DBD1" w14:textId="286C5696" w:rsidR="00165AF0" w:rsidRPr="00FD7388" w:rsidRDefault="00165AF0" w:rsidP="00165AF0">
            <w:pPr>
              <w:spacing w:line="240" w:lineRule="auto"/>
              <w:ind w:left="100"/>
              <w:jc w:val="center"/>
              <w:rPr>
                <w:rFonts w:ascii="Times New Roman" w:hAnsi="Times New Roman"/>
                <w:sz w:val="28"/>
                <w:szCs w:val="28"/>
              </w:rPr>
            </w:pPr>
            <w:r w:rsidRPr="00FD7388">
              <w:rPr>
                <w:rFonts w:ascii="Times New Roman" w:hAnsi="Times New Roman"/>
                <w:sz w:val="28"/>
                <w:szCs w:val="28"/>
              </w:rPr>
              <w:t>61,00%</w:t>
            </w:r>
          </w:p>
        </w:tc>
        <w:tc>
          <w:tcPr>
            <w:tcW w:w="2285" w:type="dxa"/>
            <w:tcBorders>
              <w:top w:val="single" w:sz="4" w:space="0" w:color="auto"/>
              <w:left w:val="single" w:sz="4" w:space="0" w:color="auto"/>
              <w:bottom w:val="single" w:sz="4" w:space="0" w:color="auto"/>
              <w:right w:val="single" w:sz="8" w:space="0" w:color="auto"/>
            </w:tcBorders>
            <w:vAlign w:val="center"/>
          </w:tcPr>
          <w:p w14:paraId="7A0AA688" w14:textId="14F7FAF4" w:rsidR="00165AF0" w:rsidRPr="00FD7388" w:rsidRDefault="00165AF0" w:rsidP="00165AF0">
            <w:pPr>
              <w:tabs>
                <w:tab w:val="left" w:pos="975"/>
              </w:tabs>
              <w:spacing w:line="240" w:lineRule="auto"/>
              <w:ind w:firstLine="162"/>
              <w:jc w:val="center"/>
              <w:rPr>
                <w:rFonts w:ascii="Times New Roman" w:hAnsi="Times New Roman"/>
                <w:sz w:val="28"/>
                <w:szCs w:val="28"/>
                <w:lang w:eastAsia="en-US"/>
              </w:rPr>
            </w:pPr>
            <w:r w:rsidRPr="00FD7388">
              <w:rPr>
                <w:rFonts w:ascii="Times New Roman" w:hAnsi="Times New Roman"/>
                <w:sz w:val="28"/>
                <w:szCs w:val="28"/>
                <w:lang w:eastAsia="en-US"/>
              </w:rPr>
              <w:t>58%</w:t>
            </w:r>
          </w:p>
        </w:tc>
        <w:tc>
          <w:tcPr>
            <w:tcW w:w="2142" w:type="dxa"/>
            <w:tcBorders>
              <w:top w:val="single" w:sz="4" w:space="0" w:color="auto"/>
              <w:bottom w:val="single" w:sz="4" w:space="0" w:color="auto"/>
              <w:right w:val="single" w:sz="8" w:space="0" w:color="auto"/>
            </w:tcBorders>
            <w:vAlign w:val="center"/>
          </w:tcPr>
          <w:p w14:paraId="05A3A5CC" w14:textId="5F902953" w:rsidR="00165AF0" w:rsidRPr="00FD7388" w:rsidRDefault="00165AF0" w:rsidP="00165AF0">
            <w:pPr>
              <w:spacing w:line="240" w:lineRule="auto"/>
              <w:ind w:left="100"/>
              <w:jc w:val="center"/>
              <w:rPr>
                <w:rFonts w:ascii="Times New Roman" w:hAnsi="Times New Roman"/>
                <w:sz w:val="28"/>
                <w:szCs w:val="28"/>
              </w:rPr>
            </w:pPr>
            <w:r w:rsidRPr="00FD7388">
              <w:rPr>
                <w:rFonts w:ascii="Times New Roman" w:hAnsi="Times New Roman"/>
                <w:sz w:val="28"/>
                <w:szCs w:val="28"/>
              </w:rPr>
              <w:t>50,80%</w:t>
            </w:r>
          </w:p>
        </w:tc>
        <w:tc>
          <w:tcPr>
            <w:tcW w:w="1999" w:type="dxa"/>
            <w:tcBorders>
              <w:top w:val="single" w:sz="4" w:space="0" w:color="auto"/>
              <w:bottom w:val="single" w:sz="4" w:space="0" w:color="auto"/>
              <w:right w:val="single" w:sz="8" w:space="0" w:color="auto"/>
            </w:tcBorders>
            <w:vAlign w:val="center"/>
          </w:tcPr>
          <w:p w14:paraId="721C3648" w14:textId="41F85495" w:rsidR="00165AF0" w:rsidRPr="00FD7388" w:rsidRDefault="00165AF0" w:rsidP="00165AF0">
            <w:pPr>
              <w:spacing w:line="240" w:lineRule="auto"/>
              <w:ind w:left="100"/>
              <w:jc w:val="center"/>
              <w:rPr>
                <w:rFonts w:ascii="Times New Roman" w:hAnsi="Times New Roman"/>
                <w:sz w:val="28"/>
                <w:szCs w:val="28"/>
              </w:rPr>
            </w:pPr>
            <w:r w:rsidRPr="00FD7388">
              <w:rPr>
                <w:rFonts w:ascii="Times New Roman" w:hAnsi="Times New Roman"/>
                <w:sz w:val="28"/>
                <w:szCs w:val="28"/>
              </w:rPr>
              <w:t>50,90%</w:t>
            </w:r>
          </w:p>
        </w:tc>
        <w:tc>
          <w:tcPr>
            <w:tcW w:w="1714" w:type="dxa"/>
            <w:tcBorders>
              <w:top w:val="single" w:sz="4" w:space="0" w:color="auto"/>
              <w:bottom w:val="single" w:sz="4" w:space="0" w:color="auto"/>
              <w:right w:val="single" w:sz="4" w:space="0" w:color="auto"/>
            </w:tcBorders>
            <w:vAlign w:val="center"/>
          </w:tcPr>
          <w:p w14:paraId="3F5B6AAF" w14:textId="7EC4BBD4" w:rsidR="00165AF0" w:rsidRPr="00FD7388" w:rsidRDefault="00165AF0" w:rsidP="00165AF0">
            <w:pPr>
              <w:spacing w:line="240" w:lineRule="auto"/>
              <w:ind w:left="80"/>
              <w:jc w:val="center"/>
              <w:rPr>
                <w:rFonts w:ascii="Times New Roman" w:hAnsi="Times New Roman"/>
                <w:sz w:val="28"/>
                <w:szCs w:val="28"/>
              </w:rPr>
            </w:pPr>
            <w:r w:rsidRPr="00FD7388">
              <w:rPr>
                <w:rFonts w:ascii="Times New Roman" w:hAnsi="Times New Roman"/>
                <w:sz w:val="28"/>
                <w:szCs w:val="28"/>
              </w:rPr>
              <w:t>43,20%</w:t>
            </w:r>
          </w:p>
        </w:tc>
      </w:tr>
      <w:tr w:rsidR="00165AF0" w:rsidRPr="00FD7388" w14:paraId="290277EF" w14:textId="77777777" w:rsidTr="00973314">
        <w:trPr>
          <w:trHeight w:val="345"/>
        </w:trPr>
        <w:tc>
          <w:tcPr>
            <w:tcW w:w="1153" w:type="dxa"/>
            <w:tcBorders>
              <w:top w:val="single" w:sz="4" w:space="0" w:color="auto"/>
              <w:left w:val="single" w:sz="4" w:space="0" w:color="auto"/>
              <w:bottom w:val="single" w:sz="4" w:space="0" w:color="auto"/>
              <w:right w:val="single" w:sz="8" w:space="0" w:color="auto"/>
            </w:tcBorders>
            <w:vAlign w:val="center"/>
          </w:tcPr>
          <w:p w14:paraId="13D5FB77" w14:textId="6C8C8989" w:rsidR="00165AF0" w:rsidRPr="00FD7388" w:rsidRDefault="00165AF0" w:rsidP="00165AF0">
            <w:pPr>
              <w:spacing w:line="240" w:lineRule="auto"/>
              <w:ind w:left="120"/>
              <w:jc w:val="center"/>
              <w:rPr>
                <w:rFonts w:ascii="Times New Roman" w:hAnsi="Times New Roman"/>
                <w:sz w:val="28"/>
                <w:szCs w:val="28"/>
              </w:rPr>
            </w:pPr>
            <w:r w:rsidRPr="00FD7388">
              <w:rPr>
                <w:rFonts w:ascii="Times New Roman" w:hAnsi="Times New Roman"/>
                <w:sz w:val="28"/>
                <w:szCs w:val="28"/>
              </w:rPr>
              <w:t>2019</w:t>
            </w:r>
          </w:p>
        </w:tc>
        <w:tc>
          <w:tcPr>
            <w:tcW w:w="2256" w:type="dxa"/>
            <w:tcBorders>
              <w:top w:val="single" w:sz="4" w:space="0" w:color="auto"/>
              <w:bottom w:val="single" w:sz="4" w:space="0" w:color="auto"/>
              <w:right w:val="single" w:sz="4" w:space="0" w:color="auto"/>
            </w:tcBorders>
            <w:vAlign w:val="center"/>
          </w:tcPr>
          <w:p w14:paraId="131CAF78" w14:textId="1F9104B1" w:rsidR="00165AF0" w:rsidRPr="00FD7388" w:rsidRDefault="00165AF0" w:rsidP="00165AF0">
            <w:pPr>
              <w:spacing w:line="240" w:lineRule="auto"/>
              <w:ind w:left="80"/>
              <w:jc w:val="center"/>
              <w:rPr>
                <w:rFonts w:ascii="Times New Roman" w:hAnsi="Times New Roman"/>
                <w:sz w:val="28"/>
                <w:szCs w:val="28"/>
              </w:rPr>
            </w:pPr>
            <w:r w:rsidRPr="00FD7388">
              <w:rPr>
                <w:rFonts w:ascii="Times New Roman" w:hAnsi="Times New Roman"/>
                <w:sz w:val="28"/>
                <w:szCs w:val="28"/>
              </w:rPr>
              <w:t>43,1%</w:t>
            </w:r>
          </w:p>
        </w:tc>
        <w:tc>
          <w:tcPr>
            <w:tcW w:w="2143" w:type="dxa"/>
            <w:tcBorders>
              <w:top w:val="single" w:sz="4" w:space="0" w:color="auto"/>
              <w:left w:val="single" w:sz="4" w:space="0" w:color="auto"/>
              <w:bottom w:val="single" w:sz="4" w:space="0" w:color="auto"/>
              <w:right w:val="single" w:sz="4" w:space="0" w:color="auto"/>
            </w:tcBorders>
            <w:vAlign w:val="center"/>
          </w:tcPr>
          <w:p w14:paraId="4E843AA7" w14:textId="21290C06" w:rsidR="00165AF0" w:rsidRPr="00FD7388" w:rsidRDefault="00165AF0" w:rsidP="00165AF0">
            <w:pPr>
              <w:spacing w:line="240" w:lineRule="auto"/>
              <w:ind w:left="100"/>
              <w:jc w:val="center"/>
              <w:rPr>
                <w:rFonts w:ascii="Times New Roman" w:hAnsi="Times New Roman"/>
                <w:sz w:val="28"/>
                <w:szCs w:val="28"/>
              </w:rPr>
            </w:pPr>
            <w:r w:rsidRPr="00FD7388">
              <w:rPr>
                <w:rFonts w:ascii="Times New Roman" w:hAnsi="Times New Roman"/>
                <w:sz w:val="28"/>
                <w:szCs w:val="28"/>
              </w:rPr>
              <w:t>41,5%</w:t>
            </w:r>
          </w:p>
        </w:tc>
        <w:tc>
          <w:tcPr>
            <w:tcW w:w="2285" w:type="dxa"/>
            <w:tcBorders>
              <w:top w:val="single" w:sz="4" w:space="0" w:color="auto"/>
              <w:left w:val="single" w:sz="4" w:space="0" w:color="auto"/>
              <w:bottom w:val="single" w:sz="4" w:space="0" w:color="auto"/>
              <w:right w:val="single" w:sz="8" w:space="0" w:color="auto"/>
            </w:tcBorders>
            <w:vAlign w:val="center"/>
          </w:tcPr>
          <w:p w14:paraId="41CAEB04" w14:textId="4427230D" w:rsidR="00165AF0" w:rsidRPr="00FD7388" w:rsidRDefault="00165AF0" w:rsidP="00165AF0">
            <w:pPr>
              <w:tabs>
                <w:tab w:val="left" w:pos="945"/>
                <w:tab w:val="left" w:pos="975"/>
              </w:tabs>
              <w:spacing w:line="240" w:lineRule="auto"/>
              <w:ind w:firstLine="162"/>
              <w:jc w:val="center"/>
              <w:rPr>
                <w:rFonts w:ascii="Times New Roman" w:hAnsi="Times New Roman"/>
                <w:sz w:val="28"/>
                <w:szCs w:val="28"/>
                <w:lang w:eastAsia="en-US"/>
              </w:rPr>
            </w:pPr>
            <w:r w:rsidRPr="00FD7388">
              <w:rPr>
                <w:rFonts w:ascii="Times New Roman" w:hAnsi="Times New Roman"/>
                <w:sz w:val="28"/>
                <w:szCs w:val="28"/>
                <w:lang w:eastAsia="en-US"/>
              </w:rPr>
              <w:t>43,0%</w:t>
            </w:r>
          </w:p>
        </w:tc>
        <w:tc>
          <w:tcPr>
            <w:tcW w:w="2142" w:type="dxa"/>
            <w:tcBorders>
              <w:top w:val="single" w:sz="4" w:space="0" w:color="auto"/>
              <w:bottom w:val="single" w:sz="4" w:space="0" w:color="auto"/>
              <w:right w:val="single" w:sz="8" w:space="0" w:color="auto"/>
            </w:tcBorders>
            <w:vAlign w:val="center"/>
          </w:tcPr>
          <w:p w14:paraId="20A6C3D5" w14:textId="241A36FB" w:rsidR="00165AF0" w:rsidRPr="00FD7388" w:rsidRDefault="00165AF0" w:rsidP="00165AF0">
            <w:pPr>
              <w:spacing w:line="240" w:lineRule="auto"/>
              <w:ind w:left="100"/>
              <w:jc w:val="center"/>
              <w:rPr>
                <w:rFonts w:ascii="Times New Roman" w:hAnsi="Times New Roman"/>
                <w:sz w:val="28"/>
                <w:szCs w:val="28"/>
              </w:rPr>
            </w:pPr>
            <w:r w:rsidRPr="00FD7388">
              <w:rPr>
                <w:rFonts w:ascii="Times New Roman" w:hAnsi="Times New Roman"/>
                <w:sz w:val="28"/>
                <w:szCs w:val="28"/>
              </w:rPr>
              <w:t>42,2%</w:t>
            </w:r>
          </w:p>
        </w:tc>
        <w:tc>
          <w:tcPr>
            <w:tcW w:w="1999" w:type="dxa"/>
            <w:tcBorders>
              <w:top w:val="single" w:sz="4" w:space="0" w:color="auto"/>
              <w:bottom w:val="single" w:sz="4" w:space="0" w:color="auto"/>
              <w:right w:val="single" w:sz="8" w:space="0" w:color="auto"/>
            </w:tcBorders>
            <w:vAlign w:val="center"/>
          </w:tcPr>
          <w:p w14:paraId="38B391E1" w14:textId="741554A7" w:rsidR="00165AF0" w:rsidRPr="00FD7388" w:rsidRDefault="00165AF0" w:rsidP="00165AF0">
            <w:pPr>
              <w:spacing w:line="240" w:lineRule="auto"/>
              <w:ind w:left="100"/>
              <w:jc w:val="center"/>
              <w:rPr>
                <w:rFonts w:ascii="Times New Roman" w:hAnsi="Times New Roman"/>
                <w:sz w:val="28"/>
                <w:szCs w:val="28"/>
              </w:rPr>
            </w:pPr>
            <w:r w:rsidRPr="00FD7388">
              <w:rPr>
                <w:rFonts w:ascii="Times New Roman" w:hAnsi="Times New Roman"/>
                <w:sz w:val="28"/>
                <w:szCs w:val="28"/>
              </w:rPr>
              <w:t>43,4%</w:t>
            </w:r>
          </w:p>
        </w:tc>
        <w:tc>
          <w:tcPr>
            <w:tcW w:w="1714" w:type="dxa"/>
            <w:tcBorders>
              <w:top w:val="single" w:sz="4" w:space="0" w:color="auto"/>
              <w:bottom w:val="single" w:sz="4" w:space="0" w:color="auto"/>
              <w:right w:val="single" w:sz="4" w:space="0" w:color="auto"/>
            </w:tcBorders>
            <w:vAlign w:val="center"/>
          </w:tcPr>
          <w:p w14:paraId="5BF033DC" w14:textId="2D20F946" w:rsidR="00165AF0" w:rsidRPr="00FD7388" w:rsidRDefault="00165AF0" w:rsidP="00165AF0">
            <w:pPr>
              <w:spacing w:line="240" w:lineRule="auto"/>
              <w:ind w:left="80"/>
              <w:jc w:val="center"/>
              <w:rPr>
                <w:rFonts w:ascii="Times New Roman" w:hAnsi="Times New Roman"/>
                <w:sz w:val="28"/>
                <w:szCs w:val="28"/>
              </w:rPr>
            </w:pPr>
            <w:r w:rsidRPr="00FD7388">
              <w:rPr>
                <w:rFonts w:ascii="Times New Roman" w:hAnsi="Times New Roman"/>
                <w:sz w:val="28"/>
                <w:szCs w:val="28"/>
              </w:rPr>
              <w:t>42,20%</w:t>
            </w:r>
          </w:p>
        </w:tc>
      </w:tr>
      <w:tr w:rsidR="00165AF0" w:rsidRPr="00FD7388" w14:paraId="43298AF5" w14:textId="77777777" w:rsidTr="00973314">
        <w:trPr>
          <w:trHeight w:val="392"/>
        </w:trPr>
        <w:tc>
          <w:tcPr>
            <w:tcW w:w="1153" w:type="dxa"/>
            <w:tcBorders>
              <w:top w:val="single" w:sz="4" w:space="0" w:color="auto"/>
              <w:left w:val="single" w:sz="4" w:space="0" w:color="auto"/>
              <w:bottom w:val="single" w:sz="4" w:space="0" w:color="auto"/>
              <w:right w:val="single" w:sz="8" w:space="0" w:color="auto"/>
            </w:tcBorders>
            <w:vAlign w:val="center"/>
          </w:tcPr>
          <w:p w14:paraId="5EBFCCB6" w14:textId="5A8E5E76" w:rsidR="00165AF0" w:rsidRPr="00FD7388" w:rsidRDefault="00165AF0" w:rsidP="00165AF0">
            <w:pPr>
              <w:spacing w:line="240" w:lineRule="auto"/>
              <w:ind w:left="120"/>
              <w:jc w:val="center"/>
              <w:rPr>
                <w:rFonts w:ascii="Times New Roman" w:hAnsi="Times New Roman"/>
                <w:sz w:val="28"/>
                <w:szCs w:val="28"/>
              </w:rPr>
            </w:pPr>
            <w:r>
              <w:rPr>
                <w:rFonts w:ascii="Times New Roman" w:hAnsi="Times New Roman"/>
                <w:sz w:val="28"/>
                <w:szCs w:val="28"/>
              </w:rPr>
              <w:t>2020</w:t>
            </w:r>
          </w:p>
        </w:tc>
        <w:tc>
          <w:tcPr>
            <w:tcW w:w="2256" w:type="dxa"/>
            <w:tcBorders>
              <w:top w:val="single" w:sz="4" w:space="0" w:color="auto"/>
              <w:bottom w:val="single" w:sz="4" w:space="0" w:color="auto"/>
              <w:right w:val="single" w:sz="4" w:space="0" w:color="auto"/>
            </w:tcBorders>
            <w:vAlign w:val="center"/>
          </w:tcPr>
          <w:p w14:paraId="7F1D477E" w14:textId="2924EF4C" w:rsidR="00165AF0" w:rsidRPr="00FD7388" w:rsidRDefault="00165AF0" w:rsidP="00165AF0">
            <w:pPr>
              <w:spacing w:line="240" w:lineRule="auto"/>
              <w:ind w:left="80"/>
              <w:jc w:val="center"/>
              <w:rPr>
                <w:rFonts w:ascii="Times New Roman" w:hAnsi="Times New Roman"/>
                <w:sz w:val="28"/>
                <w:szCs w:val="28"/>
              </w:rPr>
            </w:pPr>
            <w:r>
              <w:rPr>
                <w:rFonts w:ascii="Times New Roman" w:hAnsi="Times New Roman"/>
                <w:sz w:val="28"/>
                <w:szCs w:val="28"/>
              </w:rPr>
              <w:t>45,8%</w:t>
            </w:r>
          </w:p>
        </w:tc>
        <w:tc>
          <w:tcPr>
            <w:tcW w:w="2143" w:type="dxa"/>
            <w:tcBorders>
              <w:top w:val="single" w:sz="4" w:space="0" w:color="auto"/>
              <w:left w:val="single" w:sz="4" w:space="0" w:color="auto"/>
              <w:bottom w:val="single" w:sz="4" w:space="0" w:color="auto"/>
              <w:right w:val="single" w:sz="4" w:space="0" w:color="auto"/>
            </w:tcBorders>
            <w:vAlign w:val="center"/>
          </w:tcPr>
          <w:p w14:paraId="214CA3C3" w14:textId="24D929C3" w:rsidR="00165AF0" w:rsidRPr="00FD7388" w:rsidRDefault="00165AF0" w:rsidP="00165AF0">
            <w:pPr>
              <w:spacing w:line="240" w:lineRule="auto"/>
              <w:ind w:left="100"/>
              <w:jc w:val="center"/>
              <w:rPr>
                <w:rFonts w:ascii="Times New Roman" w:hAnsi="Times New Roman"/>
                <w:sz w:val="28"/>
                <w:szCs w:val="28"/>
              </w:rPr>
            </w:pPr>
            <w:r>
              <w:rPr>
                <w:rFonts w:ascii="Times New Roman" w:hAnsi="Times New Roman"/>
                <w:sz w:val="28"/>
                <w:szCs w:val="28"/>
              </w:rPr>
              <w:t>42,1%</w:t>
            </w:r>
          </w:p>
        </w:tc>
        <w:tc>
          <w:tcPr>
            <w:tcW w:w="2285" w:type="dxa"/>
            <w:tcBorders>
              <w:top w:val="single" w:sz="4" w:space="0" w:color="auto"/>
              <w:left w:val="single" w:sz="4" w:space="0" w:color="auto"/>
              <w:bottom w:val="single" w:sz="4" w:space="0" w:color="auto"/>
              <w:right w:val="single" w:sz="8" w:space="0" w:color="auto"/>
            </w:tcBorders>
            <w:vAlign w:val="center"/>
          </w:tcPr>
          <w:p w14:paraId="14333467" w14:textId="5BE76308" w:rsidR="00165AF0" w:rsidRPr="00FD7388" w:rsidRDefault="00165AF0" w:rsidP="00165AF0">
            <w:pPr>
              <w:tabs>
                <w:tab w:val="left" w:pos="900"/>
              </w:tabs>
              <w:spacing w:line="240" w:lineRule="auto"/>
              <w:ind w:firstLine="162"/>
              <w:jc w:val="center"/>
              <w:rPr>
                <w:rFonts w:ascii="Times New Roman" w:hAnsi="Times New Roman"/>
                <w:sz w:val="28"/>
                <w:szCs w:val="28"/>
                <w:lang w:eastAsia="en-US"/>
              </w:rPr>
            </w:pPr>
            <w:r>
              <w:rPr>
                <w:rFonts w:ascii="Times New Roman" w:hAnsi="Times New Roman"/>
                <w:sz w:val="28"/>
                <w:szCs w:val="28"/>
                <w:lang w:eastAsia="en-US"/>
              </w:rPr>
              <w:t>43,3%</w:t>
            </w:r>
          </w:p>
        </w:tc>
        <w:tc>
          <w:tcPr>
            <w:tcW w:w="2142" w:type="dxa"/>
            <w:tcBorders>
              <w:top w:val="single" w:sz="4" w:space="0" w:color="auto"/>
              <w:bottom w:val="single" w:sz="4" w:space="0" w:color="auto"/>
              <w:right w:val="single" w:sz="8" w:space="0" w:color="auto"/>
            </w:tcBorders>
            <w:vAlign w:val="center"/>
          </w:tcPr>
          <w:p w14:paraId="0B6E0E9D" w14:textId="6D4074BB" w:rsidR="00165AF0" w:rsidRPr="00FD7388" w:rsidRDefault="00165AF0" w:rsidP="00165AF0">
            <w:pPr>
              <w:spacing w:line="240" w:lineRule="auto"/>
              <w:ind w:left="100"/>
              <w:jc w:val="center"/>
              <w:rPr>
                <w:rFonts w:ascii="Times New Roman" w:hAnsi="Times New Roman"/>
                <w:sz w:val="28"/>
                <w:szCs w:val="28"/>
              </w:rPr>
            </w:pPr>
            <w:r>
              <w:rPr>
                <w:rFonts w:ascii="Times New Roman" w:hAnsi="Times New Roman"/>
                <w:sz w:val="28"/>
                <w:szCs w:val="28"/>
              </w:rPr>
              <w:t>41,9%</w:t>
            </w:r>
          </w:p>
        </w:tc>
        <w:tc>
          <w:tcPr>
            <w:tcW w:w="1999" w:type="dxa"/>
            <w:tcBorders>
              <w:top w:val="single" w:sz="4" w:space="0" w:color="auto"/>
              <w:bottom w:val="single" w:sz="4" w:space="0" w:color="auto"/>
              <w:right w:val="single" w:sz="8" w:space="0" w:color="auto"/>
            </w:tcBorders>
            <w:vAlign w:val="center"/>
          </w:tcPr>
          <w:p w14:paraId="1833638C" w14:textId="6DCA848C" w:rsidR="00165AF0" w:rsidRPr="00FD7388" w:rsidRDefault="00165AF0" w:rsidP="00165AF0">
            <w:pPr>
              <w:spacing w:line="240" w:lineRule="auto"/>
              <w:ind w:left="100"/>
              <w:jc w:val="center"/>
              <w:rPr>
                <w:rFonts w:ascii="Times New Roman" w:hAnsi="Times New Roman"/>
                <w:sz w:val="28"/>
                <w:szCs w:val="28"/>
              </w:rPr>
            </w:pPr>
            <w:r>
              <w:rPr>
                <w:rFonts w:ascii="Times New Roman" w:hAnsi="Times New Roman"/>
                <w:sz w:val="28"/>
                <w:szCs w:val="28"/>
              </w:rPr>
              <w:t>43,3%</w:t>
            </w:r>
          </w:p>
        </w:tc>
        <w:tc>
          <w:tcPr>
            <w:tcW w:w="1714" w:type="dxa"/>
            <w:tcBorders>
              <w:top w:val="single" w:sz="4" w:space="0" w:color="auto"/>
              <w:bottom w:val="single" w:sz="4" w:space="0" w:color="auto"/>
              <w:right w:val="single" w:sz="4" w:space="0" w:color="auto"/>
            </w:tcBorders>
            <w:vAlign w:val="center"/>
          </w:tcPr>
          <w:p w14:paraId="067EA26B" w14:textId="6EEA947D" w:rsidR="00165AF0" w:rsidRPr="00FD7388" w:rsidRDefault="00165AF0" w:rsidP="0092576B">
            <w:pPr>
              <w:spacing w:line="240" w:lineRule="auto"/>
              <w:ind w:left="80"/>
              <w:jc w:val="center"/>
              <w:rPr>
                <w:rFonts w:ascii="Times New Roman" w:hAnsi="Times New Roman"/>
                <w:sz w:val="28"/>
                <w:szCs w:val="28"/>
              </w:rPr>
            </w:pPr>
            <w:r>
              <w:rPr>
                <w:rFonts w:ascii="Times New Roman" w:hAnsi="Times New Roman"/>
                <w:sz w:val="28"/>
                <w:szCs w:val="28"/>
              </w:rPr>
              <w:t>42,</w:t>
            </w:r>
            <w:r w:rsidR="0092576B">
              <w:rPr>
                <w:rFonts w:ascii="Times New Roman" w:hAnsi="Times New Roman"/>
                <w:sz w:val="28"/>
                <w:szCs w:val="28"/>
              </w:rPr>
              <w:t>1</w:t>
            </w:r>
            <w:r>
              <w:rPr>
                <w:rFonts w:ascii="Times New Roman" w:hAnsi="Times New Roman"/>
                <w:sz w:val="28"/>
                <w:szCs w:val="28"/>
              </w:rPr>
              <w:t>0%</w:t>
            </w:r>
          </w:p>
        </w:tc>
      </w:tr>
    </w:tbl>
    <w:p w14:paraId="5B818474" w14:textId="77777777" w:rsidR="007665AC" w:rsidRPr="00FD7388" w:rsidRDefault="007665AC" w:rsidP="000511E2">
      <w:pPr>
        <w:spacing w:after="0" w:line="240" w:lineRule="auto"/>
        <w:jc w:val="center"/>
        <w:rPr>
          <w:rFonts w:ascii="Times New Roman" w:hAnsi="Times New Roman"/>
          <w:noProof/>
          <w:sz w:val="28"/>
          <w:szCs w:val="28"/>
        </w:rPr>
      </w:pPr>
    </w:p>
    <w:p w14:paraId="12C34E54" w14:textId="77777777" w:rsidR="007665AC" w:rsidRPr="00FD7388" w:rsidRDefault="007665AC" w:rsidP="000511E2">
      <w:pPr>
        <w:spacing w:after="0" w:line="240" w:lineRule="auto"/>
        <w:jc w:val="center"/>
        <w:rPr>
          <w:rFonts w:ascii="Times New Roman" w:hAnsi="Times New Roman"/>
          <w:noProof/>
          <w:sz w:val="28"/>
          <w:szCs w:val="28"/>
        </w:rPr>
      </w:pPr>
    </w:p>
    <w:p w14:paraId="69A0AD7A" w14:textId="50E2EDD3" w:rsidR="007665AC" w:rsidRPr="00FD7388" w:rsidRDefault="001D5810" w:rsidP="003E1067">
      <w:pPr>
        <w:spacing w:after="0" w:line="240" w:lineRule="auto"/>
        <w:jc w:val="center"/>
        <w:rPr>
          <w:rFonts w:ascii="Times New Roman" w:hAnsi="Times New Roman"/>
          <w:noProof/>
          <w:sz w:val="28"/>
          <w:szCs w:val="28"/>
        </w:rPr>
      </w:pPr>
      <w:r w:rsidRPr="00FD7388">
        <w:rPr>
          <w:rFonts w:ascii="Times New Roman" w:hAnsi="Times New Roman"/>
          <w:noProof/>
        </w:rPr>
        <w:lastRenderedPageBreak/>
        <w:drawing>
          <wp:inline distT="0" distB="0" distL="0" distR="0" wp14:anchorId="16587D0F" wp14:editId="2789001A">
            <wp:extent cx="7284720" cy="3825240"/>
            <wp:effectExtent l="0" t="0" r="0" b="3810"/>
            <wp:docPr id="3"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2C0DAA" w14:textId="77777777" w:rsidR="007665AC" w:rsidRPr="00FD7388" w:rsidRDefault="007665AC" w:rsidP="003E1067">
      <w:pPr>
        <w:spacing w:after="0" w:line="240" w:lineRule="auto"/>
        <w:jc w:val="center"/>
        <w:rPr>
          <w:rFonts w:ascii="Times New Roman" w:hAnsi="Times New Roman"/>
          <w:noProof/>
          <w:sz w:val="28"/>
          <w:szCs w:val="28"/>
        </w:rPr>
      </w:pPr>
    </w:p>
    <w:p w14:paraId="391525A0" w14:textId="578260FE" w:rsidR="007665AC" w:rsidRPr="00FD7388" w:rsidRDefault="00085EEB" w:rsidP="003E1067">
      <w:pPr>
        <w:spacing w:after="0" w:line="240" w:lineRule="auto"/>
        <w:jc w:val="center"/>
        <w:rPr>
          <w:rFonts w:ascii="Times New Roman" w:hAnsi="Times New Roman"/>
          <w:noProof/>
          <w:sz w:val="28"/>
          <w:szCs w:val="28"/>
        </w:rPr>
      </w:pPr>
      <w:r>
        <w:rPr>
          <w:rFonts w:ascii="Times New Roman" w:hAnsi="Times New Roman"/>
          <w:noProof/>
          <w:sz w:val="28"/>
          <w:szCs w:val="28"/>
        </w:rPr>
        <w:t xml:space="preserve">                       </w:t>
      </w:r>
      <w:r w:rsidR="007665AC" w:rsidRPr="00FD7388">
        <w:rPr>
          <w:rFonts w:ascii="Times New Roman" w:hAnsi="Times New Roman"/>
          <w:noProof/>
          <w:sz w:val="28"/>
          <w:szCs w:val="28"/>
        </w:rPr>
        <w:t xml:space="preserve">Рисунок 1 – Индекс здоровья населения на территории Круглянского района в разрезе врачебных участков  </w:t>
      </w:r>
    </w:p>
    <w:p w14:paraId="7B51300E" w14:textId="6866288C" w:rsidR="007665AC" w:rsidRDefault="007665AC" w:rsidP="00085EEB">
      <w:pPr>
        <w:spacing w:after="0" w:line="240" w:lineRule="auto"/>
        <w:ind w:left="1701"/>
        <w:rPr>
          <w:rFonts w:ascii="Times New Roman" w:hAnsi="Times New Roman"/>
          <w:noProof/>
          <w:sz w:val="28"/>
          <w:szCs w:val="28"/>
        </w:rPr>
      </w:pPr>
      <w:r w:rsidRPr="00FD7388">
        <w:rPr>
          <w:rFonts w:ascii="Times New Roman" w:hAnsi="Times New Roman"/>
          <w:noProof/>
          <w:sz w:val="28"/>
          <w:szCs w:val="28"/>
        </w:rPr>
        <w:t>за 2017-20</w:t>
      </w:r>
      <w:r w:rsidR="00165AF0">
        <w:rPr>
          <w:rFonts w:ascii="Times New Roman" w:hAnsi="Times New Roman"/>
          <w:noProof/>
          <w:sz w:val="28"/>
          <w:szCs w:val="28"/>
        </w:rPr>
        <w:t>20</w:t>
      </w:r>
      <w:r w:rsidRPr="00FD7388">
        <w:rPr>
          <w:rFonts w:ascii="Times New Roman" w:hAnsi="Times New Roman"/>
          <w:noProof/>
          <w:sz w:val="28"/>
          <w:szCs w:val="28"/>
        </w:rPr>
        <w:t>гг.</w:t>
      </w:r>
    </w:p>
    <w:p w14:paraId="322E683D" w14:textId="0ACEA70A" w:rsidR="00165AF0" w:rsidRDefault="00165AF0" w:rsidP="003E1067">
      <w:pPr>
        <w:spacing w:after="0" w:line="240" w:lineRule="auto"/>
        <w:jc w:val="center"/>
        <w:rPr>
          <w:rFonts w:ascii="Times New Roman" w:hAnsi="Times New Roman"/>
          <w:noProof/>
          <w:sz w:val="28"/>
          <w:szCs w:val="28"/>
        </w:rPr>
      </w:pPr>
    </w:p>
    <w:p w14:paraId="34EAEA2C" w14:textId="77777777" w:rsidR="00165AF0" w:rsidRPr="00FD7388" w:rsidRDefault="00165AF0" w:rsidP="003E1067">
      <w:pPr>
        <w:spacing w:after="0" w:line="240" w:lineRule="auto"/>
        <w:jc w:val="center"/>
        <w:rPr>
          <w:rFonts w:ascii="Times New Roman" w:hAnsi="Times New Roman"/>
          <w:noProof/>
          <w:sz w:val="28"/>
          <w:szCs w:val="28"/>
        </w:rPr>
      </w:pPr>
    </w:p>
    <w:p w14:paraId="4119A663" w14:textId="59633A33" w:rsidR="007665AC" w:rsidRPr="00FD7388" w:rsidRDefault="007665AC" w:rsidP="003E1067">
      <w:pPr>
        <w:shd w:val="clear" w:color="auto" w:fill="FFFFFF"/>
        <w:spacing w:after="0" w:line="240" w:lineRule="auto"/>
        <w:ind w:firstLine="708"/>
        <w:jc w:val="both"/>
        <w:rPr>
          <w:rFonts w:ascii="Times New Roman" w:hAnsi="Times New Roman"/>
          <w:sz w:val="28"/>
          <w:szCs w:val="28"/>
        </w:rPr>
      </w:pPr>
      <w:r w:rsidRPr="00FD7388">
        <w:rPr>
          <w:rFonts w:ascii="Times New Roman" w:hAnsi="Times New Roman"/>
          <w:sz w:val="28"/>
          <w:szCs w:val="28"/>
        </w:rPr>
        <w:t>Анализ показал, что в целом</w:t>
      </w:r>
      <w:r w:rsidR="0092576B">
        <w:rPr>
          <w:rFonts w:ascii="Times New Roman" w:hAnsi="Times New Roman"/>
          <w:sz w:val="28"/>
          <w:szCs w:val="28"/>
        </w:rPr>
        <w:t xml:space="preserve"> по району индекс здоровья в 2020</w:t>
      </w:r>
      <w:r w:rsidRPr="00FD7388">
        <w:rPr>
          <w:rFonts w:ascii="Times New Roman" w:hAnsi="Times New Roman"/>
          <w:sz w:val="28"/>
          <w:szCs w:val="28"/>
        </w:rPr>
        <w:t xml:space="preserve"> году составил 42,</w:t>
      </w:r>
      <w:r w:rsidR="0092576B">
        <w:rPr>
          <w:rFonts w:ascii="Times New Roman" w:hAnsi="Times New Roman"/>
          <w:sz w:val="28"/>
          <w:szCs w:val="28"/>
        </w:rPr>
        <w:t>1</w:t>
      </w:r>
      <w:r w:rsidRPr="00FD7388">
        <w:rPr>
          <w:rFonts w:ascii="Times New Roman" w:hAnsi="Times New Roman"/>
          <w:sz w:val="28"/>
          <w:szCs w:val="28"/>
        </w:rPr>
        <w:t xml:space="preserve">%, что на </w:t>
      </w:r>
      <w:r w:rsidR="0092576B">
        <w:rPr>
          <w:rFonts w:ascii="Times New Roman" w:hAnsi="Times New Roman"/>
          <w:sz w:val="28"/>
          <w:szCs w:val="28"/>
        </w:rPr>
        <w:t>0,1</w:t>
      </w:r>
      <w:r w:rsidRPr="00FD7388">
        <w:rPr>
          <w:rFonts w:ascii="Times New Roman" w:hAnsi="Times New Roman"/>
          <w:sz w:val="28"/>
          <w:szCs w:val="28"/>
        </w:rPr>
        <w:t>%  ниже в сравнении с 201</w:t>
      </w:r>
      <w:r w:rsidR="0092576B">
        <w:rPr>
          <w:rFonts w:ascii="Times New Roman" w:hAnsi="Times New Roman"/>
          <w:sz w:val="28"/>
          <w:szCs w:val="28"/>
        </w:rPr>
        <w:t>9 годом (42</w:t>
      </w:r>
      <w:r w:rsidRPr="00FD7388">
        <w:rPr>
          <w:rFonts w:ascii="Times New Roman" w:hAnsi="Times New Roman"/>
          <w:sz w:val="28"/>
          <w:szCs w:val="28"/>
        </w:rPr>
        <w:t>,2</w:t>
      </w:r>
      <w:r w:rsidR="0092576B">
        <w:rPr>
          <w:rFonts w:ascii="Times New Roman" w:hAnsi="Times New Roman"/>
          <w:sz w:val="28"/>
          <w:szCs w:val="28"/>
        </w:rPr>
        <w:t>0</w:t>
      </w:r>
      <w:r w:rsidRPr="00FD7388">
        <w:rPr>
          <w:rFonts w:ascii="Times New Roman" w:hAnsi="Times New Roman"/>
          <w:sz w:val="28"/>
          <w:szCs w:val="28"/>
        </w:rPr>
        <w:t>%).</w:t>
      </w:r>
    </w:p>
    <w:p w14:paraId="101103CD" w14:textId="4F077E74" w:rsidR="007665AC" w:rsidRPr="00FD7388" w:rsidRDefault="007665AC" w:rsidP="003E1067">
      <w:pPr>
        <w:shd w:val="clear" w:color="auto" w:fill="FFFFFF"/>
        <w:spacing w:after="0" w:line="240" w:lineRule="auto"/>
        <w:ind w:firstLine="708"/>
        <w:jc w:val="both"/>
        <w:rPr>
          <w:rFonts w:ascii="Times New Roman" w:hAnsi="Times New Roman"/>
          <w:sz w:val="28"/>
          <w:szCs w:val="28"/>
        </w:rPr>
      </w:pPr>
      <w:r w:rsidRPr="00FD7388">
        <w:rPr>
          <w:rFonts w:ascii="Times New Roman" w:hAnsi="Times New Roman"/>
          <w:sz w:val="28"/>
          <w:szCs w:val="28"/>
        </w:rPr>
        <w:t>Индекс здоровья колебался от 4</w:t>
      </w:r>
      <w:r w:rsidR="0092576B">
        <w:rPr>
          <w:rFonts w:ascii="Times New Roman" w:hAnsi="Times New Roman"/>
          <w:sz w:val="28"/>
          <w:szCs w:val="28"/>
        </w:rPr>
        <w:t>5,8</w:t>
      </w:r>
      <w:r w:rsidRPr="00FD7388">
        <w:rPr>
          <w:rFonts w:ascii="Times New Roman" w:hAnsi="Times New Roman"/>
          <w:sz w:val="28"/>
          <w:szCs w:val="28"/>
        </w:rPr>
        <w:t xml:space="preserve">% по </w:t>
      </w:r>
      <w:proofErr w:type="spellStart"/>
      <w:r w:rsidR="0092576B">
        <w:rPr>
          <w:rFonts w:ascii="Times New Roman" w:hAnsi="Times New Roman"/>
          <w:sz w:val="28"/>
          <w:szCs w:val="28"/>
        </w:rPr>
        <w:t>Круглянскому</w:t>
      </w:r>
      <w:proofErr w:type="spellEnd"/>
      <w:r w:rsidRPr="00FD7388">
        <w:rPr>
          <w:rFonts w:ascii="Times New Roman" w:hAnsi="Times New Roman"/>
          <w:sz w:val="28"/>
          <w:szCs w:val="28"/>
        </w:rPr>
        <w:t xml:space="preserve"> сельскому Совету до 41,</w:t>
      </w:r>
      <w:r w:rsidR="0092576B">
        <w:rPr>
          <w:rFonts w:ascii="Times New Roman" w:hAnsi="Times New Roman"/>
          <w:sz w:val="28"/>
          <w:szCs w:val="28"/>
        </w:rPr>
        <w:t>9</w:t>
      </w:r>
      <w:r w:rsidRPr="00FD7388">
        <w:rPr>
          <w:rFonts w:ascii="Times New Roman" w:hAnsi="Times New Roman"/>
          <w:sz w:val="28"/>
          <w:szCs w:val="28"/>
        </w:rPr>
        <w:t xml:space="preserve">% по </w:t>
      </w:r>
      <w:r w:rsidR="0092576B">
        <w:rPr>
          <w:rFonts w:ascii="Times New Roman" w:hAnsi="Times New Roman"/>
          <w:sz w:val="28"/>
          <w:szCs w:val="28"/>
        </w:rPr>
        <w:t>Филатовскому сельскому совету.</w:t>
      </w:r>
      <w:r w:rsidRPr="00FD7388">
        <w:rPr>
          <w:rFonts w:ascii="Times New Roman" w:hAnsi="Times New Roman"/>
          <w:sz w:val="28"/>
          <w:szCs w:val="28"/>
        </w:rPr>
        <w:t xml:space="preserve"> В целом, результаты оценки показывают, что  на территориях </w:t>
      </w:r>
      <w:proofErr w:type="spellStart"/>
      <w:r w:rsidRPr="00FD7388">
        <w:rPr>
          <w:rFonts w:ascii="Times New Roman" w:hAnsi="Times New Roman"/>
          <w:sz w:val="28"/>
          <w:szCs w:val="28"/>
        </w:rPr>
        <w:t>Комсеничского</w:t>
      </w:r>
      <w:proofErr w:type="spellEnd"/>
      <w:r w:rsidRPr="00FD7388">
        <w:rPr>
          <w:rFonts w:ascii="Times New Roman" w:hAnsi="Times New Roman"/>
          <w:sz w:val="28"/>
          <w:szCs w:val="28"/>
        </w:rPr>
        <w:t xml:space="preserve"> и </w:t>
      </w:r>
      <w:proofErr w:type="spellStart"/>
      <w:r w:rsidRPr="00FD7388">
        <w:rPr>
          <w:rFonts w:ascii="Times New Roman" w:hAnsi="Times New Roman"/>
          <w:sz w:val="28"/>
          <w:szCs w:val="28"/>
        </w:rPr>
        <w:t>Тетеринского</w:t>
      </w:r>
      <w:proofErr w:type="spellEnd"/>
      <w:r w:rsidRPr="00FD7388">
        <w:rPr>
          <w:rFonts w:ascii="Times New Roman" w:hAnsi="Times New Roman"/>
          <w:sz w:val="28"/>
          <w:szCs w:val="28"/>
        </w:rPr>
        <w:t xml:space="preserve"> сельских Советов индексы здоровья претерпели наиболее выраженные колебания в </w:t>
      </w:r>
      <w:r w:rsidR="0092576B">
        <w:rPr>
          <w:rFonts w:ascii="Times New Roman" w:hAnsi="Times New Roman"/>
          <w:sz w:val="28"/>
          <w:szCs w:val="28"/>
        </w:rPr>
        <w:t xml:space="preserve">четырехлетней </w:t>
      </w:r>
      <w:r w:rsidRPr="00FD7388">
        <w:rPr>
          <w:rFonts w:ascii="Times New Roman" w:hAnsi="Times New Roman"/>
          <w:sz w:val="28"/>
          <w:szCs w:val="28"/>
        </w:rPr>
        <w:t>динамике.</w:t>
      </w:r>
    </w:p>
    <w:p w14:paraId="77CB8F29" w14:textId="77777777" w:rsidR="007665AC" w:rsidRPr="00FD7388" w:rsidRDefault="007665AC" w:rsidP="00637A98">
      <w:pPr>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То есть, сравнительный анализ </w:t>
      </w:r>
      <w:proofErr w:type="spellStart"/>
      <w:r w:rsidRPr="00FD7388">
        <w:rPr>
          <w:rFonts w:ascii="Times New Roman" w:hAnsi="Times New Roman"/>
          <w:sz w:val="28"/>
          <w:szCs w:val="28"/>
        </w:rPr>
        <w:t>зонированных</w:t>
      </w:r>
      <w:proofErr w:type="spellEnd"/>
      <w:r w:rsidRPr="00FD7388">
        <w:rPr>
          <w:rFonts w:ascii="Times New Roman" w:hAnsi="Times New Roman"/>
          <w:sz w:val="28"/>
          <w:szCs w:val="28"/>
        </w:rPr>
        <w:t xml:space="preserve">  территорий по интегральным индексам уровня здоровья является предметом дальнейшего анализа для определения направления деятельности в рамках  мониторинга достижения показателей ЦУР в Круглянском районе.   </w:t>
      </w:r>
    </w:p>
    <w:p w14:paraId="574000DE" w14:textId="77777777" w:rsidR="007665AC" w:rsidRPr="00FD7388" w:rsidRDefault="007665AC" w:rsidP="00637A98">
      <w:pPr>
        <w:spacing w:after="0" w:line="240" w:lineRule="auto"/>
        <w:ind w:firstLine="709"/>
        <w:jc w:val="both"/>
        <w:rPr>
          <w:rFonts w:ascii="Times New Roman" w:hAnsi="Times New Roman"/>
          <w:sz w:val="28"/>
          <w:szCs w:val="28"/>
        </w:rPr>
      </w:pPr>
    </w:p>
    <w:p w14:paraId="4D6E30EB" w14:textId="77777777" w:rsidR="007665AC" w:rsidRPr="00FD7388" w:rsidRDefault="007665AC" w:rsidP="00A02033">
      <w:pPr>
        <w:spacing w:after="0" w:line="240" w:lineRule="auto"/>
        <w:ind w:firstLine="720"/>
        <w:contextualSpacing/>
        <w:jc w:val="both"/>
        <w:rPr>
          <w:rFonts w:ascii="Times New Roman" w:hAnsi="Times New Roman"/>
          <w:sz w:val="28"/>
          <w:szCs w:val="28"/>
        </w:rPr>
      </w:pPr>
      <w:r w:rsidRPr="00FD7388">
        <w:rPr>
          <w:rFonts w:ascii="Times New Roman" w:hAnsi="Times New Roman"/>
          <w:sz w:val="28"/>
          <w:szCs w:val="28"/>
        </w:rPr>
        <w:t xml:space="preserve">По данным УЗ «Могилевский областной центр гигиены, эпидемиологии и общественного здоровья», полученным в ходе осуществления социально-гигиенического мониторинга, проведен расчет интегрального индекса здоровья (реализация уровня состояния здоровья) населения Могилевской области за </w:t>
      </w:r>
      <w:r w:rsidRPr="00856C93">
        <w:rPr>
          <w:rFonts w:ascii="Times New Roman" w:hAnsi="Times New Roman"/>
          <w:sz w:val="28"/>
          <w:szCs w:val="28"/>
        </w:rPr>
        <w:t>2013-2018</w:t>
      </w:r>
      <w:r w:rsidRPr="00FD7388">
        <w:rPr>
          <w:rFonts w:ascii="Times New Roman" w:hAnsi="Times New Roman"/>
          <w:sz w:val="28"/>
          <w:szCs w:val="28"/>
        </w:rPr>
        <w:t xml:space="preserve"> годы. Расчет проведен по схеме Л.Е. Полякова и Д.М. </w:t>
      </w:r>
      <w:proofErr w:type="spellStart"/>
      <w:r w:rsidRPr="00FD7388">
        <w:rPr>
          <w:rFonts w:ascii="Times New Roman" w:hAnsi="Times New Roman"/>
          <w:sz w:val="28"/>
          <w:szCs w:val="28"/>
        </w:rPr>
        <w:t>Малинского</w:t>
      </w:r>
      <w:proofErr w:type="spellEnd"/>
      <w:r w:rsidRPr="00FD7388">
        <w:rPr>
          <w:rFonts w:ascii="Times New Roman" w:hAnsi="Times New Roman"/>
          <w:sz w:val="28"/>
          <w:szCs w:val="28"/>
        </w:rPr>
        <w:t xml:space="preserve"> (1971г.) [Е.И. Гончарук и др. Изучение влияния факторов окружающей среды на здоровье населения. Киев,1989, с.139]. </w:t>
      </w:r>
    </w:p>
    <w:p w14:paraId="17579345" w14:textId="242261A2" w:rsidR="007665AC" w:rsidRPr="00FD7388" w:rsidRDefault="007665AC" w:rsidP="00A02033">
      <w:pPr>
        <w:spacing w:after="0" w:line="240" w:lineRule="auto"/>
        <w:ind w:firstLine="720"/>
        <w:contextualSpacing/>
        <w:jc w:val="both"/>
        <w:rPr>
          <w:rFonts w:ascii="Times New Roman" w:hAnsi="Times New Roman"/>
          <w:sz w:val="28"/>
          <w:szCs w:val="28"/>
        </w:rPr>
      </w:pPr>
      <w:r w:rsidRPr="00FD7388">
        <w:rPr>
          <w:rFonts w:ascii="Times New Roman" w:hAnsi="Times New Roman"/>
          <w:sz w:val="28"/>
          <w:szCs w:val="28"/>
        </w:rPr>
        <w:t xml:space="preserve">Территории области ранжированы по интегральному индексу здоровья, т.е. проценту реализации уровня состояния здоровья от максимально возможного. Чем больше процент реализации уровня состояния здоровья, тем лучше состояние здоровья исследуемой территории. Круглянский район в общем ранжировании по области занимает </w:t>
      </w:r>
      <w:r w:rsidRPr="00856C93">
        <w:rPr>
          <w:rFonts w:ascii="Times New Roman" w:hAnsi="Times New Roman"/>
          <w:sz w:val="28"/>
          <w:szCs w:val="28"/>
        </w:rPr>
        <w:t>3</w:t>
      </w:r>
      <w:r w:rsidRPr="00FD7388">
        <w:rPr>
          <w:rFonts w:ascii="Times New Roman" w:hAnsi="Times New Roman"/>
          <w:sz w:val="28"/>
          <w:szCs w:val="28"/>
        </w:rPr>
        <w:t xml:space="preserve"> ранг</w:t>
      </w:r>
      <w:r w:rsidR="00D842FA">
        <w:rPr>
          <w:rFonts w:ascii="Times New Roman" w:hAnsi="Times New Roman"/>
          <w:sz w:val="28"/>
          <w:szCs w:val="28"/>
        </w:rPr>
        <w:t>овое место (</w:t>
      </w:r>
      <w:r w:rsidR="00D842FA" w:rsidRPr="00856C93">
        <w:rPr>
          <w:rFonts w:ascii="Times New Roman" w:hAnsi="Times New Roman"/>
          <w:sz w:val="28"/>
          <w:szCs w:val="28"/>
        </w:rPr>
        <w:t>43,2%)</w:t>
      </w:r>
      <w:r w:rsidR="00D842FA">
        <w:rPr>
          <w:rFonts w:ascii="Times New Roman" w:hAnsi="Times New Roman"/>
          <w:sz w:val="28"/>
          <w:szCs w:val="28"/>
        </w:rPr>
        <w:t xml:space="preserve"> в </w:t>
      </w:r>
      <w:r w:rsidR="00D842FA" w:rsidRPr="00856C93">
        <w:rPr>
          <w:rFonts w:ascii="Times New Roman" w:hAnsi="Times New Roman"/>
          <w:sz w:val="28"/>
          <w:szCs w:val="28"/>
        </w:rPr>
        <w:t>2018</w:t>
      </w:r>
      <w:r w:rsidR="00D842FA">
        <w:rPr>
          <w:rFonts w:ascii="Times New Roman" w:hAnsi="Times New Roman"/>
          <w:sz w:val="28"/>
          <w:szCs w:val="28"/>
        </w:rPr>
        <w:t xml:space="preserve"> году.</w:t>
      </w:r>
    </w:p>
    <w:p w14:paraId="5702C0F3" w14:textId="77777777" w:rsidR="006130D7" w:rsidRDefault="00781BAA" w:rsidP="00781BAA">
      <w:pPr>
        <w:spacing w:after="0" w:line="240" w:lineRule="auto"/>
        <w:ind w:firstLine="720"/>
        <w:contextualSpacing/>
        <w:jc w:val="both"/>
        <w:rPr>
          <w:rFonts w:ascii="Times New Roman" w:hAnsi="Times New Roman"/>
          <w:sz w:val="28"/>
          <w:szCs w:val="28"/>
        </w:rPr>
      </w:pPr>
      <w:r w:rsidRPr="00781BAA">
        <w:rPr>
          <w:rFonts w:ascii="Times New Roman" w:hAnsi="Times New Roman"/>
          <w:sz w:val="28"/>
          <w:szCs w:val="28"/>
        </w:rPr>
        <w:t xml:space="preserve">УЗ «Могилевский областной центр гигиены, эпидемиологии и общественного здоровья» с целью сравнительной оценки и определения наиболее неблагополучных по состоянию здоровья населения административных территорий Могилевской области рассчитаны медико-демографические (интегрированные) показатели состояния </w:t>
      </w:r>
      <w:proofErr w:type="gramStart"/>
      <w:r w:rsidRPr="00781BAA">
        <w:rPr>
          <w:rFonts w:ascii="Times New Roman" w:hAnsi="Times New Roman"/>
          <w:sz w:val="28"/>
          <w:szCs w:val="28"/>
        </w:rPr>
        <w:t xml:space="preserve">здоровья </w:t>
      </w:r>
      <w:r w:rsidR="006130D7">
        <w:rPr>
          <w:rFonts w:ascii="Times New Roman" w:hAnsi="Times New Roman"/>
          <w:sz w:val="28"/>
          <w:szCs w:val="28"/>
        </w:rPr>
        <w:t>.</w:t>
      </w:r>
      <w:proofErr w:type="gramEnd"/>
    </w:p>
    <w:p w14:paraId="557A4E32" w14:textId="69FF6E18" w:rsidR="00D320E1" w:rsidRPr="00781BAA" w:rsidRDefault="006130D7" w:rsidP="00781BAA">
      <w:pPr>
        <w:spacing w:after="0" w:line="240" w:lineRule="auto"/>
        <w:ind w:firstLine="720"/>
        <w:contextualSpacing/>
        <w:jc w:val="both"/>
        <w:rPr>
          <w:rFonts w:ascii="Times New Roman" w:hAnsi="Times New Roman"/>
          <w:sz w:val="28"/>
          <w:szCs w:val="28"/>
        </w:rPr>
      </w:pPr>
      <w:r w:rsidRPr="006130D7">
        <w:rPr>
          <w:rFonts w:ascii="Times New Roman" w:hAnsi="Times New Roman"/>
          <w:sz w:val="28"/>
          <w:szCs w:val="28"/>
        </w:rPr>
        <w:t xml:space="preserve">Расчет проведен </w:t>
      </w:r>
      <w:r w:rsidR="00D320E1" w:rsidRPr="00781BAA">
        <w:rPr>
          <w:rFonts w:ascii="Times New Roman" w:hAnsi="Times New Roman"/>
          <w:sz w:val="28"/>
          <w:szCs w:val="28"/>
        </w:rPr>
        <w:t xml:space="preserve">методом, основанным на предложенной в 1971 г. </w:t>
      </w:r>
      <w:proofErr w:type="spellStart"/>
      <w:r w:rsidR="00D320E1" w:rsidRPr="00781BAA">
        <w:rPr>
          <w:rFonts w:ascii="Times New Roman" w:hAnsi="Times New Roman"/>
          <w:sz w:val="28"/>
          <w:szCs w:val="28"/>
        </w:rPr>
        <w:t>Л.Е.Поляковым</w:t>
      </w:r>
      <w:proofErr w:type="spellEnd"/>
      <w:r w:rsidR="00D320E1" w:rsidRPr="00781BAA">
        <w:rPr>
          <w:rFonts w:ascii="Times New Roman" w:hAnsi="Times New Roman"/>
          <w:sz w:val="28"/>
          <w:szCs w:val="28"/>
        </w:rPr>
        <w:t xml:space="preserve"> и </w:t>
      </w:r>
      <w:proofErr w:type="spellStart"/>
      <w:r w:rsidR="00D320E1" w:rsidRPr="00781BAA">
        <w:rPr>
          <w:rFonts w:ascii="Times New Roman" w:hAnsi="Times New Roman"/>
          <w:sz w:val="28"/>
          <w:szCs w:val="28"/>
        </w:rPr>
        <w:t>Д.М.Малинским</w:t>
      </w:r>
      <w:proofErr w:type="spellEnd"/>
      <w:r w:rsidR="00D320E1" w:rsidRPr="00781BAA">
        <w:rPr>
          <w:rFonts w:ascii="Times New Roman" w:hAnsi="Times New Roman"/>
          <w:sz w:val="28"/>
          <w:szCs w:val="28"/>
        </w:rPr>
        <w:t xml:space="preserve"> методике расчета интегрального показателя здоровья, сущность которой состоит в том, что многие разрозненные показатели, характеризующие здоровье, заменяются одним числом, по которому можно ранжировать зоны наблюдения по выявленному уровню здоровья. </w:t>
      </w:r>
    </w:p>
    <w:p w14:paraId="15B98720" w14:textId="77777777" w:rsidR="007665AC" w:rsidRPr="00FD7388" w:rsidRDefault="007665AC" w:rsidP="00A02033">
      <w:pPr>
        <w:spacing w:after="0" w:line="240" w:lineRule="auto"/>
        <w:ind w:firstLine="720"/>
        <w:contextualSpacing/>
        <w:jc w:val="both"/>
        <w:rPr>
          <w:rFonts w:ascii="Times New Roman" w:hAnsi="Times New Roman"/>
          <w:sz w:val="28"/>
          <w:szCs w:val="28"/>
        </w:rPr>
      </w:pPr>
    </w:p>
    <w:p w14:paraId="356D2796" w14:textId="08F730A7" w:rsidR="006130D7" w:rsidRPr="006130D7" w:rsidRDefault="00492A96" w:rsidP="00492A96">
      <w:pPr>
        <w:spacing w:after="0" w:line="240" w:lineRule="auto"/>
        <w:ind w:left="1985"/>
        <w:contextualSpacing/>
        <w:rPr>
          <w:rFonts w:ascii="Times New Roman" w:hAnsi="Times New Roman"/>
          <w:sz w:val="28"/>
          <w:szCs w:val="28"/>
        </w:rPr>
      </w:pPr>
      <w:r>
        <w:rPr>
          <w:rFonts w:ascii="Times New Roman" w:hAnsi="Times New Roman"/>
          <w:sz w:val="28"/>
          <w:szCs w:val="28"/>
        </w:rPr>
        <w:t>Таблица - 2 .</w:t>
      </w:r>
      <w:r w:rsidR="006130D7" w:rsidRPr="006130D7">
        <w:rPr>
          <w:rFonts w:ascii="Times New Roman" w:hAnsi="Times New Roman"/>
          <w:sz w:val="28"/>
          <w:szCs w:val="28"/>
        </w:rPr>
        <w:t xml:space="preserve">Медико-демографические (интегрированные) показатели состояния здоровья населения за 2015-2019 годы </w:t>
      </w: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0"/>
        <w:gridCol w:w="849"/>
        <w:gridCol w:w="849"/>
        <w:gridCol w:w="850"/>
        <w:gridCol w:w="850"/>
        <w:gridCol w:w="1007"/>
        <w:gridCol w:w="849"/>
        <w:gridCol w:w="1779"/>
      </w:tblGrid>
      <w:tr w:rsidR="006130D7" w:rsidRPr="00246E6D" w14:paraId="729B2E10" w14:textId="77777777" w:rsidTr="00E60254">
        <w:trPr>
          <w:trHeight w:val="20"/>
          <w:jc w:val="center"/>
        </w:trPr>
        <w:tc>
          <w:tcPr>
            <w:tcW w:w="3550" w:type="dxa"/>
            <w:vMerge w:val="restart"/>
            <w:shd w:val="clear" w:color="auto" w:fill="auto"/>
            <w:noWrap/>
          </w:tcPr>
          <w:p w14:paraId="379473F1" w14:textId="77777777" w:rsidR="006130D7" w:rsidRPr="00246E6D" w:rsidRDefault="006130D7" w:rsidP="00E60254">
            <w:pPr>
              <w:spacing w:after="0" w:line="240" w:lineRule="auto"/>
              <w:jc w:val="center"/>
              <w:rPr>
                <w:color w:val="000000"/>
                <w:sz w:val="24"/>
                <w:szCs w:val="24"/>
              </w:rPr>
            </w:pPr>
            <w:r w:rsidRPr="00246E6D">
              <w:rPr>
                <w:color w:val="000000"/>
                <w:sz w:val="24"/>
                <w:szCs w:val="24"/>
              </w:rPr>
              <w:t>Административная территория</w:t>
            </w:r>
          </w:p>
        </w:tc>
        <w:tc>
          <w:tcPr>
            <w:tcW w:w="1698" w:type="dxa"/>
            <w:gridSpan w:val="2"/>
            <w:shd w:val="clear" w:color="auto" w:fill="auto"/>
            <w:noWrap/>
          </w:tcPr>
          <w:p w14:paraId="5530C535" w14:textId="77777777" w:rsidR="006130D7" w:rsidRPr="00246E6D" w:rsidRDefault="006130D7" w:rsidP="00E60254">
            <w:pPr>
              <w:spacing w:after="0" w:line="240" w:lineRule="auto"/>
              <w:ind w:left="-98" w:right="-119"/>
              <w:jc w:val="center"/>
              <w:rPr>
                <w:color w:val="000000"/>
                <w:sz w:val="24"/>
                <w:szCs w:val="24"/>
              </w:rPr>
            </w:pPr>
            <w:r w:rsidRPr="00246E6D">
              <w:rPr>
                <w:sz w:val="24"/>
                <w:szCs w:val="24"/>
              </w:rPr>
              <w:t>2015 год</w:t>
            </w:r>
          </w:p>
        </w:tc>
        <w:tc>
          <w:tcPr>
            <w:tcW w:w="1700" w:type="dxa"/>
            <w:gridSpan w:val="2"/>
          </w:tcPr>
          <w:p w14:paraId="4B0A683B" w14:textId="77777777" w:rsidR="006130D7" w:rsidRPr="00246E6D" w:rsidRDefault="006130D7" w:rsidP="00E60254">
            <w:pPr>
              <w:spacing w:after="0" w:line="240" w:lineRule="auto"/>
              <w:ind w:left="-98" w:right="-119"/>
              <w:jc w:val="center"/>
              <w:rPr>
                <w:color w:val="000000"/>
                <w:sz w:val="24"/>
                <w:szCs w:val="24"/>
              </w:rPr>
            </w:pPr>
            <w:r w:rsidRPr="00246E6D">
              <w:rPr>
                <w:color w:val="000000"/>
                <w:sz w:val="24"/>
                <w:szCs w:val="24"/>
              </w:rPr>
              <w:t>2019 год</w:t>
            </w:r>
          </w:p>
        </w:tc>
        <w:tc>
          <w:tcPr>
            <w:tcW w:w="1856" w:type="dxa"/>
            <w:gridSpan w:val="2"/>
          </w:tcPr>
          <w:p w14:paraId="694D8170" w14:textId="77777777" w:rsidR="006130D7" w:rsidRPr="00246E6D" w:rsidRDefault="006130D7" w:rsidP="00E60254">
            <w:pPr>
              <w:spacing w:after="0" w:line="240" w:lineRule="auto"/>
              <w:ind w:left="-98" w:right="-119"/>
              <w:jc w:val="center"/>
              <w:rPr>
                <w:color w:val="000000"/>
                <w:sz w:val="24"/>
                <w:szCs w:val="24"/>
              </w:rPr>
            </w:pPr>
            <w:r w:rsidRPr="00246E6D">
              <w:rPr>
                <w:color w:val="000000"/>
                <w:sz w:val="24"/>
                <w:szCs w:val="24"/>
              </w:rPr>
              <w:t>2015-2019 годы</w:t>
            </w:r>
          </w:p>
        </w:tc>
        <w:tc>
          <w:tcPr>
            <w:tcW w:w="1779" w:type="dxa"/>
            <w:vMerge w:val="restart"/>
            <w:shd w:val="clear" w:color="auto" w:fill="auto"/>
            <w:noWrap/>
          </w:tcPr>
          <w:p w14:paraId="5D6B9601" w14:textId="77777777" w:rsidR="006130D7" w:rsidRPr="00246E6D" w:rsidRDefault="006130D7" w:rsidP="00E60254">
            <w:pPr>
              <w:spacing w:after="0" w:line="240" w:lineRule="auto"/>
              <w:ind w:left="-98" w:right="-119"/>
              <w:jc w:val="center"/>
              <w:rPr>
                <w:color w:val="000000"/>
                <w:sz w:val="24"/>
                <w:szCs w:val="24"/>
              </w:rPr>
            </w:pPr>
            <w:r w:rsidRPr="00246E6D">
              <w:rPr>
                <w:color w:val="000000"/>
                <w:sz w:val="24"/>
                <w:szCs w:val="24"/>
              </w:rPr>
              <w:t xml:space="preserve"> темп прироста</w:t>
            </w:r>
          </w:p>
          <w:p w14:paraId="036688EC" w14:textId="77777777" w:rsidR="006130D7" w:rsidRPr="00246E6D" w:rsidRDefault="006130D7" w:rsidP="00E60254">
            <w:pPr>
              <w:spacing w:after="0" w:line="240" w:lineRule="auto"/>
              <w:ind w:left="-98" w:right="-119"/>
              <w:jc w:val="center"/>
              <w:rPr>
                <w:color w:val="000000"/>
                <w:sz w:val="24"/>
                <w:szCs w:val="24"/>
              </w:rPr>
            </w:pPr>
            <w:r w:rsidRPr="00246E6D">
              <w:rPr>
                <w:color w:val="000000"/>
                <w:sz w:val="24"/>
                <w:szCs w:val="24"/>
              </w:rPr>
              <w:t xml:space="preserve">2019 год к </w:t>
            </w:r>
          </w:p>
          <w:p w14:paraId="0F9F7012" w14:textId="77777777" w:rsidR="006130D7" w:rsidRPr="00246E6D" w:rsidRDefault="006130D7" w:rsidP="00E60254">
            <w:pPr>
              <w:spacing w:after="0" w:line="240" w:lineRule="auto"/>
              <w:ind w:left="-98" w:right="-119"/>
              <w:jc w:val="center"/>
              <w:rPr>
                <w:color w:val="000000"/>
                <w:sz w:val="24"/>
                <w:szCs w:val="24"/>
              </w:rPr>
            </w:pPr>
            <w:r w:rsidRPr="00246E6D">
              <w:rPr>
                <w:color w:val="000000"/>
                <w:sz w:val="24"/>
                <w:szCs w:val="24"/>
              </w:rPr>
              <w:t>2015 году , (%)</w:t>
            </w:r>
          </w:p>
        </w:tc>
      </w:tr>
      <w:tr w:rsidR="006130D7" w:rsidRPr="00246E6D" w14:paraId="53C18628" w14:textId="77777777" w:rsidTr="00E60254">
        <w:trPr>
          <w:trHeight w:val="20"/>
          <w:jc w:val="center"/>
        </w:trPr>
        <w:tc>
          <w:tcPr>
            <w:tcW w:w="3550" w:type="dxa"/>
            <w:vMerge/>
            <w:shd w:val="clear" w:color="auto" w:fill="auto"/>
            <w:noWrap/>
          </w:tcPr>
          <w:p w14:paraId="46431F9C" w14:textId="77777777" w:rsidR="006130D7" w:rsidRPr="00246E6D" w:rsidRDefault="006130D7" w:rsidP="00E60254">
            <w:pPr>
              <w:spacing w:after="0" w:line="240" w:lineRule="auto"/>
              <w:jc w:val="center"/>
              <w:rPr>
                <w:color w:val="000000"/>
                <w:sz w:val="24"/>
                <w:szCs w:val="24"/>
              </w:rPr>
            </w:pPr>
          </w:p>
        </w:tc>
        <w:tc>
          <w:tcPr>
            <w:tcW w:w="849" w:type="dxa"/>
            <w:shd w:val="clear" w:color="auto" w:fill="auto"/>
            <w:noWrap/>
          </w:tcPr>
          <w:p w14:paraId="182090FF" w14:textId="77777777" w:rsidR="006130D7" w:rsidRPr="00246E6D" w:rsidRDefault="006130D7" w:rsidP="00E60254">
            <w:pPr>
              <w:spacing w:after="0" w:line="240" w:lineRule="auto"/>
              <w:ind w:left="-98" w:right="-119"/>
              <w:jc w:val="center"/>
              <w:rPr>
                <w:sz w:val="24"/>
                <w:szCs w:val="24"/>
              </w:rPr>
            </w:pPr>
            <w:r w:rsidRPr="00246E6D">
              <w:rPr>
                <w:sz w:val="24"/>
                <w:szCs w:val="24"/>
              </w:rPr>
              <w:t>ИЗ</w:t>
            </w:r>
          </w:p>
        </w:tc>
        <w:tc>
          <w:tcPr>
            <w:tcW w:w="849" w:type="dxa"/>
          </w:tcPr>
          <w:p w14:paraId="34673AA3" w14:textId="77777777" w:rsidR="006130D7" w:rsidRPr="00246E6D" w:rsidRDefault="006130D7" w:rsidP="00E60254">
            <w:pPr>
              <w:spacing w:after="0" w:line="240" w:lineRule="auto"/>
              <w:ind w:left="-98" w:right="-119"/>
              <w:jc w:val="center"/>
              <w:rPr>
                <w:color w:val="000000"/>
                <w:sz w:val="24"/>
                <w:szCs w:val="24"/>
              </w:rPr>
            </w:pPr>
            <w:r w:rsidRPr="00246E6D">
              <w:rPr>
                <w:color w:val="000000"/>
                <w:sz w:val="24"/>
                <w:szCs w:val="24"/>
              </w:rPr>
              <w:t>ранг</w:t>
            </w:r>
          </w:p>
        </w:tc>
        <w:tc>
          <w:tcPr>
            <w:tcW w:w="850" w:type="dxa"/>
          </w:tcPr>
          <w:p w14:paraId="77415B4C" w14:textId="77777777" w:rsidR="006130D7" w:rsidRPr="00246E6D" w:rsidRDefault="006130D7" w:rsidP="00E60254">
            <w:pPr>
              <w:spacing w:after="0" w:line="240" w:lineRule="auto"/>
              <w:ind w:left="-98" w:right="-119"/>
              <w:jc w:val="center"/>
              <w:rPr>
                <w:sz w:val="24"/>
                <w:szCs w:val="24"/>
              </w:rPr>
            </w:pPr>
            <w:r w:rsidRPr="00246E6D">
              <w:rPr>
                <w:sz w:val="24"/>
                <w:szCs w:val="24"/>
              </w:rPr>
              <w:t>ИЗ</w:t>
            </w:r>
          </w:p>
        </w:tc>
        <w:tc>
          <w:tcPr>
            <w:tcW w:w="850" w:type="dxa"/>
          </w:tcPr>
          <w:p w14:paraId="21587BE1" w14:textId="77777777" w:rsidR="006130D7" w:rsidRPr="00246E6D" w:rsidRDefault="006130D7" w:rsidP="00E60254">
            <w:pPr>
              <w:spacing w:after="0" w:line="240" w:lineRule="auto"/>
              <w:ind w:left="-98" w:right="-119"/>
              <w:jc w:val="center"/>
              <w:rPr>
                <w:color w:val="000000"/>
                <w:sz w:val="24"/>
                <w:szCs w:val="24"/>
              </w:rPr>
            </w:pPr>
            <w:r w:rsidRPr="00246E6D">
              <w:rPr>
                <w:color w:val="000000"/>
                <w:sz w:val="24"/>
                <w:szCs w:val="24"/>
              </w:rPr>
              <w:t>ранг</w:t>
            </w:r>
          </w:p>
        </w:tc>
        <w:tc>
          <w:tcPr>
            <w:tcW w:w="1007" w:type="dxa"/>
          </w:tcPr>
          <w:p w14:paraId="5A953796" w14:textId="77777777" w:rsidR="006130D7" w:rsidRPr="00246E6D" w:rsidRDefault="006130D7" w:rsidP="00E60254">
            <w:pPr>
              <w:spacing w:after="0" w:line="240" w:lineRule="auto"/>
              <w:ind w:left="-98" w:right="-119"/>
              <w:jc w:val="center"/>
              <w:rPr>
                <w:sz w:val="24"/>
                <w:szCs w:val="24"/>
              </w:rPr>
            </w:pPr>
            <w:r w:rsidRPr="00246E6D">
              <w:rPr>
                <w:sz w:val="24"/>
                <w:szCs w:val="24"/>
              </w:rPr>
              <w:t>ИЗ</w:t>
            </w:r>
          </w:p>
        </w:tc>
        <w:tc>
          <w:tcPr>
            <w:tcW w:w="849" w:type="dxa"/>
          </w:tcPr>
          <w:p w14:paraId="29824EF5" w14:textId="77777777" w:rsidR="006130D7" w:rsidRPr="00246E6D" w:rsidRDefault="006130D7" w:rsidP="00E60254">
            <w:pPr>
              <w:spacing w:after="0" w:line="240" w:lineRule="auto"/>
              <w:ind w:left="-98" w:right="-119"/>
              <w:jc w:val="center"/>
              <w:rPr>
                <w:color w:val="000000"/>
                <w:sz w:val="24"/>
                <w:szCs w:val="24"/>
              </w:rPr>
            </w:pPr>
            <w:r w:rsidRPr="00246E6D">
              <w:rPr>
                <w:color w:val="000000"/>
                <w:sz w:val="24"/>
                <w:szCs w:val="24"/>
              </w:rPr>
              <w:t>ранг</w:t>
            </w:r>
          </w:p>
        </w:tc>
        <w:tc>
          <w:tcPr>
            <w:tcW w:w="1779" w:type="dxa"/>
            <w:vMerge/>
            <w:shd w:val="clear" w:color="auto" w:fill="auto"/>
            <w:noWrap/>
          </w:tcPr>
          <w:p w14:paraId="071BE234" w14:textId="77777777" w:rsidR="006130D7" w:rsidRPr="00246E6D" w:rsidRDefault="006130D7" w:rsidP="00E60254">
            <w:pPr>
              <w:spacing w:after="0" w:line="240" w:lineRule="auto"/>
              <w:ind w:left="-98" w:right="-119"/>
              <w:jc w:val="center"/>
              <w:rPr>
                <w:color w:val="000000"/>
                <w:sz w:val="24"/>
                <w:szCs w:val="24"/>
              </w:rPr>
            </w:pPr>
          </w:p>
        </w:tc>
      </w:tr>
      <w:tr w:rsidR="006130D7" w:rsidRPr="00246E6D" w14:paraId="7FC52F61" w14:textId="77777777" w:rsidTr="00E60254">
        <w:trPr>
          <w:trHeight w:val="516"/>
          <w:jc w:val="center"/>
        </w:trPr>
        <w:tc>
          <w:tcPr>
            <w:tcW w:w="3550" w:type="dxa"/>
            <w:shd w:val="clear" w:color="auto" w:fill="auto"/>
            <w:noWrap/>
          </w:tcPr>
          <w:p w14:paraId="464CFF8A" w14:textId="77777777" w:rsidR="006130D7" w:rsidRPr="00246E6D" w:rsidRDefault="006130D7" w:rsidP="00E60254">
            <w:pPr>
              <w:jc w:val="both"/>
              <w:rPr>
                <w:color w:val="000000"/>
                <w:sz w:val="24"/>
                <w:szCs w:val="24"/>
              </w:rPr>
            </w:pPr>
            <w:r w:rsidRPr="00246E6D">
              <w:rPr>
                <w:color w:val="000000"/>
                <w:sz w:val="24"/>
                <w:szCs w:val="24"/>
              </w:rPr>
              <w:t>Круглянский район</w:t>
            </w:r>
          </w:p>
        </w:tc>
        <w:tc>
          <w:tcPr>
            <w:tcW w:w="849" w:type="dxa"/>
            <w:shd w:val="clear" w:color="auto" w:fill="auto"/>
            <w:noWrap/>
            <w:vAlign w:val="center"/>
          </w:tcPr>
          <w:p w14:paraId="12F421C2" w14:textId="77777777" w:rsidR="006130D7" w:rsidRPr="00246E6D" w:rsidRDefault="006130D7" w:rsidP="00E60254">
            <w:pPr>
              <w:jc w:val="center"/>
              <w:rPr>
                <w:color w:val="000000"/>
                <w:sz w:val="24"/>
                <w:szCs w:val="24"/>
              </w:rPr>
            </w:pPr>
            <w:r w:rsidRPr="00246E6D">
              <w:rPr>
                <w:color w:val="000000"/>
                <w:sz w:val="24"/>
                <w:szCs w:val="24"/>
              </w:rPr>
              <w:t>42,6</w:t>
            </w:r>
          </w:p>
        </w:tc>
        <w:tc>
          <w:tcPr>
            <w:tcW w:w="849" w:type="dxa"/>
            <w:vAlign w:val="bottom"/>
          </w:tcPr>
          <w:p w14:paraId="3ABFD409" w14:textId="77777777" w:rsidR="006130D7" w:rsidRPr="00246E6D" w:rsidRDefault="006130D7" w:rsidP="00E60254">
            <w:pPr>
              <w:jc w:val="center"/>
              <w:rPr>
                <w:color w:val="000000"/>
                <w:sz w:val="24"/>
                <w:szCs w:val="24"/>
              </w:rPr>
            </w:pPr>
            <w:r w:rsidRPr="00246E6D">
              <w:rPr>
                <w:color w:val="000000"/>
                <w:sz w:val="24"/>
                <w:szCs w:val="24"/>
              </w:rPr>
              <w:t>18</w:t>
            </w:r>
          </w:p>
        </w:tc>
        <w:tc>
          <w:tcPr>
            <w:tcW w:w="850" w:type="dxa"/>
            <w:vAlign w:val="center"/>
          </w:tcPr>
          <w:p w14:paraId="6C363ED3" w14:textId="77777777" w:rsidR="006130D7" w:rsidRPr="00246E6D" w:rsidRDefault="006130D7" w:rsidP="00E60254">
            <w:pPr>
              <w:jc w:val="center"/>
              <w:rPr>
                <w:color w:val="000000"/>
                <w:sz w:val="24"/>
                <w:szCs w:val="24"/>
              </w:rPr>
            </w:pPr>
            <w:r w:rsidRPr="00246E6D">
              <w:rPr>
                <w:color w:val="000000"/>
                <w:sz w:val="24"/>
                <w:szCs w:val="24"/>
              </w:rPr>
              <w:t>56,0</w:t>
            </w:r>
          </w:p>
        </w:tc>
        <w:tc>
          <w:tcPr>
            <w:tcW w:w="850" w:type="dxa"/>
            <w:vAlign w:val="bottom"/>
          </w:tcPr>
          <w:p w14:paraId="78151185" w14:textId="77777777" w:rsidR="006130D7" w:rsidRPr="00246E6D" w:rsidRDefault="006130D7" w:rsidP="00E60254">
            <w:pPr>
              <w:jc w:val="center"/>
              <w:rPr>
                <w:color w:val="000000"/>
                <w:sz w:val="24"/>
                <w:szCs w:val="24"/>
              </w:rPr>
            </w:pPr>
            <w:r w:rsidRPr="00246E6D">
              <w:rPr>
                <w:color w:val="000000"/>
                <w:sz w:val="24"/>
                <w:szCs w:val="24"/>
              </w:rPr>
              <w:t>1</w:t>
            </w:r>
          </w:p>
        </w:tc>
        <w:tc>
          <w:tcPr>
            <w:tcW w:w="1007" w:type="dxa"/>
            <w:vAlign w:val="bottom"/>
          </w:tcPr>
          <w:p w14:paraId="5B4E18AC" w14:textId="77777777" w:rsidR="006130D7" w:rsidRPr="00246E6D" w:rsidRDefault="006130D7" w:rsidP="00E60254">
            <w:pPr>
              <w:jc w:val="center"/>
              <w:rPr>
                <w:color w:val="000000"/>
                <w:sz w:val="24"/>
                <w:szCs w:val="24"/>
              </w:rPr>
            </w:pPr>
            <w:r w:rsidRPr="00246E6D">
              <w:rPr>
                <w:color w:val="000000"/>
                <w:sz w:val="24"/>
                <w:szCs w:val="24"/>
              </w:rPr>
              <w:t>50,4</w:t>
            </w:r>
          </w:p>
        </w:tc>
        <w:tc>
          <w:tcPr>
            <w:tcW w:w="849" w:type="dxa"/>
            <w:vAlign w:val="bottom"/>
          </w:tcPr>
          <w:p w14:paraId="5E1553FA" w14:textId="77777777" w:rsidR="006130D7" w:rsidRPr="00246E6D" w:rsidRDefault="006130D7" w:rsidP="00E60254">
            <w:pPr>
              <w:jc w:val="center"/>
              <w:rPr>
                <w:color w:val="000000"/>
                <w:sz w:val="24"/>
                <w:szCs w:val="24"/>
              </w:rPr>
            </w:pPr>
            <w:r w:rsidRPr="00246E6D">
              <w:rPr>
                <w:color w:val="000000"/>
                <w:sz w:val="24"/>
                <w:szCs w:val="24"/>
              </w:rPr>
              <w:t>16</w:t>
            </w:r>
          </w:p>
        </w:tc>
        <w:tc>
          <w:tcPr>
            <w:tcW w:w="1779" w:type="dxa"/>
            <w:shd w:val="clear" w:color="auto" w:fill="auto"/>
            <w:noWrap/>
            <w:vAlign w:val="bottom"/>
          </w:tcPr>
          <w:p w14:paraId="73438153" w14:textId="77777777" w:rsidR="006130D7" w:rsidRPr="00246E6D" w:rsidRDefault="006130D7" w:rsidP="00E60254">
            <w:pPr>
              <w:jc w:val="center"/>
              <w:rPr>
                <w:color w:val="000000"/>
                <w:sz w:val="24"/>
                <w:szCs w:val="24"/>
              </w:rPr>
            </w:pPr>
            <w:r w:rsidRPr="00246E6D">
              <w:rPr>
                <w:color w:val="000000"/>
                <w:sz w:val="24"/>
                <w:szCs w:val="24"/>
              </w:rPr>
              <w:t>31,46</w:t>
            </w:r>
          </w:p>
        </w:tc>
      </w:tr>
    </w:tbl>
    <w:p w14:paraId="2B79AC0C" w14:textId="77777777" w:rsidR="007665AC" w:rsidRDefault="007665AC" w:rsidP="006130D7">
      <w:pPr>
        <w:spacing w:after="0" w:line="240" w:lineRule="auto"/>
        <w:contextualSpacing/>
        <w:jc w:val="both"/>
        <w:rPr>
          <w:rFonts w:ascii="Times New Roman" w:hAnsi="Times New Roman"/>
          <w:sz w:val="28"/>
          <w:szCs w:val="28"/>
        </w:rPr>
      </w:pPr>
    </w:p>
    <w:p w14:paraId="0E121DDC" w14:textId="77777777" w:rsidR="004B79AC" w:rsidRDefault="004B79AC" w:rsidP="006130D7">
      <w:pPr>
        <w:spacing w:after="0" w:line="240" w:lineRule="auto"/>
        <w:contextualSpacing/>
        <w:jc w:val="both"/>
        <w:rPr>
          <w:rFonts w:ascii="Times New Roman" w:hAnsi="Times New Roman"/>
          <w:sz w:val="28"/>
          <w:szCs w:val="28"/>
        </w:rPr>
      </w:pPr>
    </w:p>
    <w:p w14:paraId="7512CA41" w14:textId="77777777" w:rsidR="00BB03A8" w:rsidRDefault="00BB03A8" w:rsidP="006130D7">
      <w:pPr>
        <w:spacing w:after="0" w:line="240" w:lineRule="auto"/>
        <w:contextualSpacing/>
        <w:jc w:val="both"/>
        <w:rPr>
          <w:rFonts w:ascii="Times New Roman" w:hAnsi="Times New Roman"/>
          <w:sz w:val="28"/>
          <w:szCs w:val="28"/>
        </w:rPr>
      </w:pPr>
    </w:p>
    <w:p w14:paraId="1582D407" w14:textId="77777777" w:rsidR="00256128" w:rsidRDefault="00256128" w:rsidP="006130D7">
      <w:pPr>
        <w:spacing w:after="0" w:line="240" w:lineRule="auto"/>
        <w:contextualSpacing/>
        <w:jc w:val="both"/>
        <w:rPr>
          <w:rFonts w:ascii="Times New Roman" w:hAnsi="Times New Roman"/>
          <w:sz w:val="28"/>
          <w:szCs w:val="28"/>
        </w:rPr>
      </w:pPr>
    </w:p>
    <w:p w14:paraId="570CDFF7" w14:textId="77777777" w:rsidR="00256128" w:rsidRDefault="00256128" w:rsidP="006130D7">
      <w:pPr>
        <w:spacing w:after="0" w:line="240" w:lineRule="auto"/>
        <w:contextualSpacing/>
        <w:jc w:val="both"/>
        <w:rPr>
          <w:rFonts w:ascii="Times New Roman" w:hAnsi="Times New Roman"/>
          <w:sz w:val="28"/>
          <w:szCs w:val="28"/>
        </w:rPr>
      </w:pPr>
    </w:p>
    <w:p w14:paraId="23F8F540" w14:textId="77777777" w:rsidR="00256128" w:rsidRDefault="00256128" w:rsidP="006130D7">
      <w:pPr>
        <w:spacing w:after="0" w:line="240" w:lineRule="auto"/>
        <w:contextualSpacing/>
        <w:jc w:val="both"/>
        <w:rPr>
          <w:rFonts w:ascii="Times New Roman" w:hAnsi="Times New Roman"/>
          <w:sz w:val="28"/>
          <w:szCs w:val="28"/>
        </w:rPr>
      </w:pPr>
    </w:p>
    <w:p w14:paraId="6CE61F24" w14:textId="77777777" w:rsidR="00BB03A8" w:rsidRPr="00FD7388" w:rsidRDefault="00BB03A8" w:rsidP="006130D7">
      <w:pPr>
        <w:spacing w:after="0" w:line="240" w:lineRule="auto"/>
        <w:contextualSpacing/>
        <w:jc w:val="both"/>
        <w:rPr>
          <w:rFonts w:ascii="Times New Roman" w:hAnsi="Times New Roman"/>
          <w:sz w:val="28"/>
          <w:szCs w:val="28"/>
        </w:rPr>
      </w:pPr>
    </w:p>
    <w:p w14:paraId="16BED8E5" w14:textId="2D761C08" w:rsidR="007665AC" w:rsidRPr="00FD7388" w:rsidRDefault="007665AC" w:rsidP="00757692">
      <w:pPr>
        <w:numPr>
          <w:ilvl w:val="0"/>
          <w:numId w:val="5"/>
        </w:numPr>
        <w:spacing w:after="0" w:line="240" w:lineRule="auto"/>
        <w:jc w:val="center"/>
        <w:rPr>
          <w:rFonts w:ascii="Times New Roman" w:hAnsi="Times New Roman"/>
          <w:b/>
          <w:sz w:val="28"/>
          <w:szCs w:val="28"/>
        </w:rPr>
      </w:pPr>
      <w:r w:rsidRPr="00FD7388">
        <w:rPr>
          <w:rFonts w:ascii="Times New Roman" w:hAnsi="Times New Roman"/>
          <w:b/>
          <w:sz w:val="28"/>
          <w:szCs w:val="28"/>
        </w:rPr>
        <w:lastRenderedPageBreak/>
        <w:t>Состо</w:t>
      </w:r>
      <w:r w:rsidR="00BB03A8">
        <w:rPr>
          <w:rFonts w:ascii="Times New Roman" w:hAnsi="Times New Roman"/>
          <w:b/>
          <w:sz w:val="28"/>
          <w:szCs w:val="28"/>
        </w:rPr>
        <w:t>яние здоровья населения и риски</w:t>
      </w:r>
    </w:p>
    <w:p w14:paraId="32938E47" w14:textId="77777777" w:rsidR="007665AC" w:rsidRPr="00FD7388" w:rsidRDefault="007665AC" w:rsidP="00A02033">
      <w:pPr>
        <w:spacing w:after="0" w:line="240" w:lineRule="auto"/>
        <w:ind w:firstLine="709"/>
        <w:rPr>
          <w:rFonts w:ascii="Times New Roman" w:hAnsi="Times New Roman"/>
          <w:sz w:val="28"/>
          <w:szCs w:val="28"/>
        </w:rPr>
      </w:pPr>
    </w:p>
    <w:p w14:paraId="61C5FF66" w14:textId="77777777" w:rsidR="007665AC" w:rsidRPr="00FD7388" w:rsidRDefault="007665AC" w:rsidP="00757692">
      <w:pPr>
        <w:spacing w:after="0" w:line="240" w:lineRule="auto"/>
        <w:ind w:firstLine="709"/>
        <w:rPr>
          <w:rFonts w:ascii="Times New Roman" w:hAnsi="Times New Roman"/>
          <w:b/>
          <w:sz w:val="28"/>
          <w:szCs w:val="28"/>
        </w:rPr>
      </w:pPr>
      <w:r w:rsidRPr="00FD7388">
        <w:rPr>
          <w:rFonts w:ascii="Times New Roman" w:hAnsi="Times New Roman"/>
          <w:b/>
          <w:sz w:val="28"/>
          <w:szCs w:val="28"/>
        </w:rPr>
        <w:t>2.1. Состояние популяционного здоровья</w:t>
      </w:r>
    </w:p>
    <w:p w14:paraId="03E3E272" w14:textId="77777777" w:rsidR="007665AC" w:rsidRPr="00FD7388" w:rsidRDefault="007665AC" w:rsidP="00A02033">
      <w:pPr>
        <w:spacing w:after="0" w:line="240" w:lineRule="auto"/>
        <w:ind w:firstLine="709"/>
        <w:rPr>
          <w:rFonts w:ascii="Times New Roman" w:hAnsi="Times New Roman"/>
          <w:sz w:val="28"/>
          <w:szCs w:val="28"/>
        </w:rPr>
      </w:pPr>
    </w:p>
    <w:p w14:paraId="5872E297" w14:textId="4539F560" w:rsidR="007665AC" w:rsidRPr="002E4E9D" w:rsidRDefault="007665AC" w:rsidP="00757692">
      <w:pPr>
        <w:pStyle w:val="affd"/>
        <w:numPr>
          <w:ilvl w:val="2"/>
          <w:numId w:val="5"/>
        </w:numPr>
        <w:spacing w:after="0" w:line="240" w:lineRule="auto"/>
        <w:rPr>
          <w:rFonts w:ascii="Times New Roman" w:hAnsi="Times New Roman"/>
          <w:b/>
          <w:sz w:val="28"/>
          <w:szCs w:val="28"/>
          <w:lang w:val="en-US"/>
        </w:rPr>
      </w:pPr>
      <w:r w:rsidRPr="002E4E9D">
        <w:rPr>
          <w:rFonts w:ascii="Times New Roman" w:hAnsi="Times New Roman"/>
          <w:b/>
          <w:sz w:val="28"/>
          <w:szCs w:val="28"/>
        </w:rPr>
        <w:t>Медико-демографический статус</w:t>
      </w:r>
    </w:p>
    <w:p w14:paraId="4A6B9704" w14:textId="77777777" w:rsidR="007665AC" w:rsidRPr="00FD7388" w:rsidRDefault="007665AC" w:rsidP="00A02033">
      <w:pPr>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Медико-демографические показатели, такие как рождаемость, смертность, ожидаемая продолжительность жизни при рождении, заболеваемость являются индикаторами социально-экономического развития любого государства, показателями здоровья, уровня и образа жизни людей. Демографические процессы оказывают влияние на ход всех других общественных процессов. Так, низкий уровень рождаемости ведет к увеличению доли пенсионеров в обществе, уменьшению трудовых ресурсов и увеличению нагрузки на трудоспособное население. В связи с этим, постоянный мониторинг происходящих в обществе медико-демографических процессов и тенденций является приоритетной задачей не только системы здравоохранения, но и других отраслей и общества в целом. Демографическая ситуация в Круглянском районе в последние годы имеет ряд как положительных, так и негативных тенденций. </w:t>
      </w:r>
    </w:p>
    <w:p w14:paraId="1C8D5E54" w14:textId="375A2A41" w:rsidR="007665AC" w:rsidRPr="00FD7388" w:rsidRDefault="007665AC" w:rsidP="00D0685F">
      <w:pPr>
        <w:spacing w:after="0" w:line="240" w:lineRule="auto"/>
        <w:ind w:firstLine="709"/>
        <w:jc w:val="both"/>
        <w:rPr>
          <w:rFonts w:ascii="Times New Roman" w:hAnsi="Times New Roman"/>
          <w:sz w:val="28"/>
          <w:szCs w:val="28"/>
        </w:rPr>
      </w:pPr>
      <w:r w:rsidRPr="00FD7388">
        <w:rPr>
          <w:rFonts w:ascii="Times New Roman" w:hAnsi="Times New Roman"/>
          <w:sz w:val="28"/>
          <w:szCs w:val="28"/>
        </w:rPr>
        <w:t>На протяжении длительного периода сохраняется и обостряется неблагоприятная тенденция уменьшения общей численности насе</w:t>
      </w:r>
      <w:r w:rsidR="009928B4">
        <w:rPr>
          <w:rFonts w:ascii="Times New Roman" w:hAnsi="Times New Roman"/>
          <w:sz w:val="28"/>
          <w:szCs w:val="28"/>
        </w:rPr>
        <w:t>ления района. С 2010 года по 2020</w:t>
      </w:r>
      <w:r w:rsidRPr="00FD7388">
        <w:rPr>
          <w:rFonts w:ascii="Times New Roman" w:hAnsi="Times New Roman"/>
          <w:sz w:val="28"/>
          <w:szCs w:val="28"/>
        </w:rPr>
        <w:t xml:space="preserve"> год численность населения в районе сократилась на 13,</w:t>
      </w:r>
      <w:r w:rsidR="009928B4">
        <w:rPr>
          <w:rFonts w:ascii="Times New Roman" w:hAnsi="Times New Roman"/>
          <w:sz w:val="28"/>
          <w:szCs w:val="28"/>
        </w:rPr>
        <w:t>76</w:t>
      </w:r>
      <w:r w:rsidRPr="00FD7388">
        <w:rPr>
          <w:rFonts w:ascii="Times New Roman" w:hAnsi="Times New Roman"/>
          <w:sz w:val="28"/>
          <w:szCs w:val="28"/>
        </w:rPr>
        <w:t xml:space="preserve">%. В основном сокращение происходит за счет сельского населения. Сельское население уменьшилось на </w:t>
      </w:r>
      <w:r w:rsidR="009928B4">
        <w:rPr>
          <w:rFonts w:ascii="Times New Roman" w:hAnsi="Times New Roman"/>
          <w:sz w:val="28"/>
          <w:szCs w:val="28"/>
        </w:rPr>
        <w:t>26,81</w:t>
      </w:r>
      <w:r w:rsidRPr="00FD7388">
        <w:rPr>
          <w:rFonts w:ascii="Times New Roman" w:hAnsi="Times New Roman"/>
          <w:sz w:val="28"/>
          <w:szCs w:val="28"/>
        </w:rPr>
        <w:t xml:space="preserve">%, городское население </w:t>
      </w:r>
      <w:r w:rsidR="009928B4">
        <w:rPr>
          <w:rFonts w:ascii="Times New Roman" w:hAnsi="Times New Roman"/>
          <w:sz w:val="28"/>
          <w:szCs w:val="28"/>
        </w:rPr>
        <w:t>увеличилось</w:t>
      </w:r>
      <w:r w:rsidRPr="00FD7388">
        <w:rPr>
          <w:rFonts w:ascii="Times New Roman" w:hAnsi="Times New Roman"/>
          <w:sz w:val="28"/>
          <w:szCs w:val="28"/>
        </w:rPr>
        <w:t xml:space="preserve"> незначительно  на 0,</w:t>
      </w:r>
      <w:r w:rsidR="009928B4">
        <w:rPr>
          <w:rFonts w:ascii="Times New Roman" w:hAnsi="Times New Roman"/>
          <w:sz w:val="28"/>
          <w:szCs w:val="28"/>
        </w:rPr>
        <w:t>5% с 2010 года по 2020</w:t>
      </w:r>
      <w:r w:rsidRPr="00FD7388">
        <w:rPr>
          <w:rFonts w:ascii="Times New Roman" w:hAnsi="Times New Roman"/>
          <w:sz w:val="28"/>
          <w:szCs w:val="28"/>
        </w:rPr>
        <w:t xml:space="preserve"> год. Происходит это как за счет миграционных потоков, так и за счет естественного движения населения.</w:t>
      </w:r>
    </w:p>
    <w:p w14:paraId="7668893D" w14:textId="77777777" w:rsidR="007665AC" w:rsidRPr="00FD7388" w:rsidRDefault="007665AC" w:rsidP="00A02033">
      <w:pPr>
        <w:spacing w:after="0" w:line="240" w:lineRule="auto"/>
        <w:ind w:firstLine="709"/>
        <w:jc w:val="both"/>
        <w:rPr>
          <w:rFonts w:ascii="Times New Roman" w:hAnsi="Times New Roman"/>
          <w:b/>
          <w:sz w:val="30"/>
          <w:szCs w:val="30"/>
        </w:rPr>
      </w:pPr>
    </w:p>
    <w:p w14:paraId="2365E95D" w14:textId="0C262B2E" w:rsidR="007665AC" w:rsidRPr="00FD7388" w:rsidRDefault="00492A96" w:rsidP="00492A96">
      <w:pPr>
        <w:tabs>
          <w:tab w:val="left" w:pos="184"/>
        </w:tabs>
        <w:spacing w:after="0" w:line="240" w:lineRule="auto"/>
        <w:ind w:left="284" w:hanging="284"/>
        <w:rPr>
          <w:rFonts w:ascii="Times New Roman" w:hAnsi="Times New Roman"/>
          <w:sz w:val="28"/>
          <w:szCs w:val="28"/>
        </w:rPr>
      </w:pPr>
      <w:r>
        <w:rPr>
          <w:rFonts w:ascii="Times New Roman" w:hAnsi="Times New Roman"/>
          <w:sz w:val="28"/>
          <w:szCs w:val="28"/>
        </w:rPr>
        <w:t xml:space="preserve">    </w:t>
      </w:r>
      <w:r w:rsidR="00E60254">
        <w:rPr>
          <w:rFonts w:ascii="Times New Roman" w:hAnsi="Times New Roman"/>
          <w:sz w:val="28"/>
          <w:szCs w:val="28"/>
        </w:rPr>
        <w:t>Таблица -3.</w:t>
      </w:r>
      <w:r w:rsidR="007665AC" w:rsidRPr="00FD7388">
        <w:rPr>
          <w:rFonts w:ascii="Times New Roman" w:hAnsi="Times New Roman"/>
          <w:sz w:val="28"/>
          <w:szCs w:val="28"/>
        </w:rPr>
        <w:t xml:space="preserve"> Численность населения на территории Круглянского района за период 20</w:t>
      </w:r>
      <w:r w:rsidR="009928B4">
        <w:rPr>
          <w:rFonts w:ascii="Times New Roman" w:hAnsi="Times New Roman"/>
          <w:sz w:val="28"/>
          <w:szCs w:val="28"/>
        </w:rPr>
        <w:t>1</w:t>
      </w:r>
      <w:r w:rsidR="00F878BD">
        <w:rPr>
          <w:rFonts w:ascii="Times New Roman" w:hAnsi="Times New Roman"/>
          <w:sz w:val="28"/>
          <w:szCs w:val="28"/>
        </w:rPr>
        <w:t>1</w:t>
      </w:r>
      <w:r w:rsidR="007665AC" w:rsidRPr="00FD7388">
        <w:rPr>
          <w:rFonts w:ascii="Times New Roman" w:hAnsi="Times New Roman"/>
          <w:sz w:val="28"/>
          <w:szCs w:val="28"/>
        </w:rPr>
        <w:t>-20</w:t>
      </w:r>
      <w:r w:rsidR="009928B4">
        <w:rPr>
          <w:rFonts w:ascii="Times New Roman" w:hAnsi="Times New Roman"/>
          <w:sz w:val="28"/>
          <w:szCs w:val="28"/>
        </w:rPr>
        <w:t>20</w:t>
      </w:r>
      <w:r w:rsidR="007665AC" w:rsidRPr="00FD7388">
        <w:rPr>
          <w:rFonts w:ascii="Times New Roman" w:hAnsi="Times New Roman"/>
          <w:sz w:val="28"/>
          <w:szCs w:val="28"/>
        </w:rPr>
        <w:t xml:space="preserve">гг. (в абсолютных </w:t>
      </w:r>
      <w:r>
        <w:rPr>
          <w:rFonts w:ascii="Times New Roman" w:hAnsi="Times New Roman"/>
          <w:sz w:val="28"/>
          <w:szCs w:val="28"/>
        </w:rPr>
        <w:t xml:space="preserve">  </w:t>
      </w:r>
      <w:r w:rsidR="007665AC" w:rsidRPr="00FD7388">
        <w:rPr>
          <w:rFonts w:ascii="Times New Roman" w:hAnsi="Times New Roman"/>
          <w:sz w:val="28"/>
          <w:szCs w:val="28"/>
        </w:rPr>
        <w:t>числах)</w:t>
      </w:r>
    </w:p>
    <w:tbl>
      <w:tblPr>
        <w:tblW w:w="12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1076"/>
        <w:gridCol w:w="1075"/>
        <w:gridCol w:w="1075"/>
        <w:gridCol w:w="1075"/>
        <w:gridCol w:w="1075"/>
        <w:gridCol w:w="1075"/>
        <w:gridCol w:w="1075"/>
        <w:gridCol w:w="1045"/>
        <w:gridCol w:w="1105"/>
        <w:gridCol w:w="961"/>
      </w:tblGrid>
      <w:tr w:rsidR="00F878BD" w:rsidRPr="00FD7388" w14:paraId="1A238910" w14:textId="78BC062C" w:rsidTr="00F878BD">
        <w:trPr>
          <w:trHeight w:val="483"/>
          <w:jc w:val="center"/>
        </w:trPr>
        <w:tc>
          <w:tcPr>
            <w:tcW w:w="2173" w:type="dxa"/>
            <w:vAlign w:val="center"/>
          </w:tcPr>
          <w:p w14:paraId="4B884FC3" w14:textId="77777777" w:rsidR="00F878BD" w:rsidRPr="008A6A81" w:rsidRDefault="00F878BD" w:rsidP="00A02033">
            <w:pPr>
              <w:spacing w:after="0" w:line="240" w:lineRule="auto"/>
              <w:rPr>
                <w:rFonts w:ascii="Times New Roman" w:hAnsi="Times New Roman"/>
                <w:sz w:val="24"/>
                <w:szCs w:val="24"/>
              </w:rPr>
            </w:pPr>
            <w:r w:rsidRPr="008A6A81">
              <w:rPr>
                <w:rFonts w:ascii="Times New Roman" w:hAnsi="Times New Roman"/>
                <w:sz w:val="24"/>
                <w:szCs w:val="24"/>
              </w:rPr>
              <w:t>показатель</w:t>
            </w:r>
          </w:p>
        </w:tc>
        <w:tc>
          <w:tcPr>
            <w:tcW w:w="1076" w:type="dxa"/>
            <w:vAlign w:val="center"/>
          </w:tcPr>
          <w:p w14:paraId="1CD88ED4" w14:textId="77777777" w:rsidR="00F878BD" w:rsidRPr="008A6A81" w:rsidRDefault="00F878BD" w:rsidP="00A02033">
            <w:pPr>
              <w:spacing w:after="0" w:line="240" w:lineRule="auto"/>
              <w:jc w:val="center"/>
              <w:rPr>
                <w:rFonts w:ascii="Times New Roman" w:hAnsi="Times New Roman"/>
                <w:iCs/>
                <w:sz w:val="24"/>
                <w:szCs w:val="24"/>
              </w:rPr>
            </w:pPr>
            <w:r w:rsidRPr="008A6A81">
              <w:rPr>
                <w:rFonts w:ascii="Times New Roman" w:hAnsi="Times New Roman"/>
                <w:iCs/>
                <w:sz w:val="24"/>
                <w:szCs w:val="24"/>
              </w:rPr>
              <w:t>2011г.</w:t>
            </w:r>
          </w:p>
        </w:tc>
        <w:tc>
          <w:tcPr>
            <w:tcW w:w="1075" w:type="dxa"/>
            <w:vAlign w:val="center"/>
          </w:tcPr>
          <w:p w14:paraId="3AEC2379" w14:textId="77777777" w:rsidR="00F878BD" w:rsidRPr="008A6A81" w:rsidRDefault="00F878BD" w:rsidP="00A02033">
            <w:pPr>
              <w:spacing w:after="0" w:line="240" w:lineRule="auto"/>
              <w:jc w:val="center"/>
              <w:rPr>
                <w:rFonts w:ascii="Times New Roman" w:hAnsi="Times New Roman"/>
                <w:iCs/>
                <w:sz w:val="24"/>
                <w:szCs w:val="24"/>
              </w:rPr>
            </w:pPr>
            <w:r w:rsidRPr="008A6A81">
              <w:rPr>
                <w:rFonts w:ascii="Times New Roman" w:hAnsi="Times New Roman"/>
                <w:iCs/>
                <w:sz w:val="24"/>
                <w:szCs w:val="24"/>
              </w:rPr>
              <w:t>2012г.</w:t>
            </w:r>
          </w:p>
        </w:tc>
        <w:tc>
          <w:tcPr>
            <w:tcW w:w="1075" w:type="dxa"/>
            <w:vAlign w:val="center"/>
          </w:tcPr>
          <w:p w14:paraId="1019A53D" w14:textId="77777777" w:rsidR="00F878BD" w:rsidRPr="008A6A81" w:rsidRDefault="00F878BD" w:rsidP="00A02033">
            <w:pPr>
              <w:spacing w:after="0" w:line="240" w:lineRule="auto"/>
              <w:jc w:val="center"/>
              <w:rPr>
                <w:rFonts w:ascii="Times New Roman" w:hAnsi="Times New Roman"/>
                <w:iCs/>
                <w:sz w:val="24"/>
                <w:szCs w:val="24"/>
              </w:rPr>
            </w:pPr>
            <w:r w:rsidRPr="008A6A81">
              <w:rPr>
                <w:rFonts w:ascii="Times New Roman" w:hAnsi="Times New Roman"/>
                <w:iCs/>
                <w:sz w:val="24"/>
                <w:szCs w:val="24"/>
              </w:rPr>
              <w:t>2013г.</w:t>
            </w:r>
          </w:p>
        </w:tc>
        <w:tc>
          <w:tcPr>
            <w:tcW w:w="1075" w:type="dxa"/>
            <w:vAlign w:val="center"/>
          </w:tcPr>
          <w:p w14:paraId="42E4C530" w14:textId="77777777" w:rsidR="00F878BD" w:rsidRPr="008A6A81" w:rsidRDefault="00F878BD" w:rsidP="00A02033">
            <w:pPr>
              <w:spacing w:after="0" w:line="240" w:lineRule="auto"/>
              <w:jc w:val="center"/>
              <w:rPr>
                <w:rFonts w:ascii="Times New Roman" w:hAnsi="Times New Roman"/>
                <w:iCs/>
                <w:sz w:val="24"/>
                <w:szCs w:val="24"/>
              </w:rPr>
            </w:pPr>
            <w:r w:rsidRPr="008A6A81">
              <w:rPr>
                <w:rFonts w:ascii="Times New Roman" w:hAnsi="Times New Roman"/>
                <w:iCs/>
                <w:sz w:val="24"/>
                <w:szCs w:val="24"/>
              </w:rPr>
              <w:t>2014г.</w:t>
            </w:r>
          </w:p>
        </w:tc>
        <w:tc>
          <w:tcPr>
            <w:tcW w:w="1075" w:type="dxa"/>
            <w:vAlign w:val="center"/>
          </w:tcPr>
          <w:p w14:paraId="5D6DACD6" w14:textId="77777777" w:rsidR="00F878BD" w:rsidRPr="008A6A81" w:rsidRDefault="00F878BD" w:rsidP="00A02033">
            <w:pPr>
              <w:spacing w:after="0" w:line="240" w:lineRule="auto"/>
              <w:jc w:val="center"/>
              <w:rPr>
                <w:rFonts w:ascii="Times New Roman" w:hAnsi="Times New Roman"/>
                <w:iCs/>
                <w:sz w:val="24"/>
                <w:szCs w:val="24"/>
              </w:rPr>
            </w:pPr>
            <w:r w:rsidRPr="008A6A81">
              <w:rPr>
                <w:rFonts w:ascii="Times New Roman" w:hAnsi="Times New Roman"/>
                <w:iCs/>
                <w:sz w:val="24"/>
                <w:szCs w:val="24"/>
              </w:rPr>
              <w:t>2015г.</w:t>
            </w:r>
          </w:p>
        </w:tc>
        <w:tc>
          <w:tcPr>
            <w:tcW w:w="1075" w:type="dxa"/>
            <w:vAlign w:val="center"/>
          </w:tcPr>
          <w:p w14:paraId="538C64E2" w14:textId="77777777" w:rsidR="00F878BD" w:rsidRPr="008A6A81" w:rsidRDefault="00F878BD" w:rsidP="00A02033">
            <w:pPr>
              <w:spacing w:after="0" w:line="240" w:lineRule="auto"/>
              <w:jc w:val="center"/>
              <w:rPr>
                <w:rFonts w:ascii="Times New Roman" w:hAnsi="Times New Roman"/>
                <w:iCs/>
                <w:sz w:val="24"/>
                <w:szCs w:val="24"/>
              </w:rPr>
            </w:pPr>
            <w:r w:rsidRPr="008A6A81">
              <w:rPr>
                <w:rFonts w:ascii="Times New Roman" w:hAnsi="Times New Roman"/>
                <w:iCs/>
                <w:sz w:val="24"/>
                <w:szCs w:val="24"/>
              </w:rPr>
              <w:t>2016г.</w:t>
            </w:r>
          </w:p>
        </w:tc>
        <w:tc>
          <w:tcPr>
            <w:tcW w:w="1075" w:type="dxa"/>
            <w:vAlign w:val="center"/>
          </w:tcPr>
          <w:p w14:paraId="4C071575" w14:textId="77777777" w:rsidR="00F878BD" w:rsidRPr="008A6A81" w:rsidRDefault="00F878BD" w:rsidP="00A02033">
            <w:pPr>
              <w:spacing w:after="0" w:line="240" w:lineRule="auto"/>
              <w:jc w:val="center"/>
              <w:rPr>
                <w:rFonts w:ascii="Times New Roman" w:hAnsi="Times New Roman"/>
                <w:iCs/>
                <w:sz w:val="24"/>
                <w:szCs w:val="24"/>
              </w:rPr>
            </w:pPr>
            <w:r w:rsidRPr="008A6A81">
              <w:rPr>
                <w:rFonts w:ascii="Times New Roman" w:hAnsi="Times New Roman"/>
                <w:iCs/>
                <w:sz w:val="24"/>
                <w:szCs w:val="24"/>
              </w:rPr>
              <w:t>2017г.</w:t>
            </w:r>
          </w:p>
        </w:tc>
        <w:tc>
          <w:tcPr>
            <w:tcW w:w="1045" w:type="dxa"/>
            <w:vAlign w:val="center"/>
          </w:tcPr>
          <w:p w14:paraId="46CEFDCC" w14:textId="77777777" w:rsidR="00F878BD" w:rsidRPr="008A6A81" w:rsidRDefault="00F878BD" w:rsidP="00A02033">
            <w:pPr>
              <w:spacing w:after="0" w:line="240" w:lineRule="auto"/>
              <w:jc w:val="center"/>
              <w:rPr>
                <w:rFonts w:ascii="Times New Roman" w:hAnsi="Times New Roman"/>
                <w:iCs/>
                <w:sz w:val="24"/>
                <w:szCs w:val="24"/>
              </w:rPr>
            </w:pPr>
            <w:r w:rsidRPr="008A6A81">
              <w:rPr>
                <w:rFonts w:ascii="Times New Roman" w:hAnsi="Times New Roman"/>
                <w:iCs/>
                <w:sz w:val="24"/>
                <w:szCs w:val="24"/>
              </w:rPr>
              <w:t>2018г.</w:t>
            </w:r>
          </w:p>
        </w:tc>
        <w:tc>
          <w:tcPr>
            <w:tcW w:w="1105" w:type="dxa"/>
            <w:vAlign w:val="center"/>
          </w:tcPr>
          <w:p w14:paraId="0DEB6237" w14:textId="77777777" w:rsidR="00F878BD" w:rsidRPr="008A6A81" w:rsidRDefault="00F878BD" w:rsidP="00A02033">
            <w:pPr>
              <w:spacing w:after="0" w:line="240" w:lineRule="auto"/>
              <w:jc w:val="center"/>
              <w:rPr>
                <w:rFonts w:ascii="Times New Roman" w:hAnsi="Times New Roman"/>
                <w:iCs/>
                <w:sz w:val="24"/>
                <w:szCs w:val="24"/>
              </w:rPr>
            </w:pPr>
            <w:r w:rsidRPr="008A6A81">
              <w:rPr>
                <w:rFonts w:ascii="Times New Roman" w:hAnsi="Times New Roman"/>
                <w:iCs/>
                <w:sz w:val="24"/>
                <w:szCs w:val="24"/>
              </w:rPr>
              <w:t>2019г.</w:t>
            </w:r>
          </w:p>
        </w:tc>
        <w:tc>
          <w:tcPr>
            <w:tcW w:w="961" w:type="dxa"/>
          </w:tcPr>
          <w:p w14:paraId="6045B8FF" w14:textId="305F3A99" w:rsidR="00F878BD" w:rsidRPr="008A6A81" w:rsidRDefault="00F878BD" w:rsidP="009928B4">
            <w:pPr>
              <w:spacing w:after="0" w:line="240" w:lineRule="auto"/>
              <w:jc w:val="center"/>
              <w:rPr>
                <w:rFonts w:ascii="Times New Roman" w:hAnsi="Times New Roman"/>
                <w:iCs/>
                <w:sz w:val="24"/>
                <w:szCs w:val="24"/>
              </w:rPr>
            </w:pPr>
            <w:r w:rsidRPr="008A6A81">
              <w:rPr>
                <w:rFonts w:ascii="Times New Roman" w:hAnsi="Times New Roman"/>
                <w:iCs/>
                <w:sz w:val="24"/>
                <w:szCs w:val="24"/>
              </w:rPr>
              <w:t>2020г.</w:t>
            </w:r>
          </w:p>
        </w:tc>
      </w:tr>
      <w:tr w:rsidR="00F878BD" w:rsidRPr="00FD7388" w14:paraId="051744B5" w14:textId="6DD707F1" w:rsidTr="00F878BD">
        <w:trPr>
          <w:trHeight w:val="470"/>
          <w:jc w:val="center"/>
        </w:trPr>
        <w:tc>
          <w:tcPr>
            <w:tcW w:w="2173" w:type="dxa"/>
            <w:vAlign w:val="center"/>
          </w:tcPr>
          <w:p w14:paraId="604DDD50" w14:textId="77777777" w:rsidR="00F878BD" w:rsidRPr="008A6A81" w:rsidRDefault="00F878BD" w:rsidP="00A02033">
            <w:pPr>
              <w:tabs>
                <w:tab w:val="left" w:pos="184"/>
              </w:tabs>
              <w:spacing w:after="0" w:line="240" w:lineRule="auto"/>
              <w:rPr>
                <w:rFonts w:ascii="Times New Roman" w:hAnsi="Times New Roman"/>
                <w:sz w:val="24"/>
                <w:szCs w:val="24"/>
              </w:rPr>
            </w:pPr>
            <w:r w:rsidRPr="008A6A81">
              <w:rPr>
                <w:rFonts w:ascii="Times New Roman" w:hAnsi="Times New Roman"/>
                <w:sz w:val="24"/>
                <w:szCs w:val="24"/>
              </w:rPr>
              <w:t>Численность</w:t>
            </w:r>
          </w:p>
        </w:tc>
        <w:tc>
          <w:tcPr>
            <w:tcW w:w="1076" w:type="dxa"/>
            <w:vAlign w:val="center"/>
          </w:tcPr>
          <w:p w14:paraId="21B75666" w14:textId="4CF8CCCC"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15470</w:t>
            </w:r>
          </w:p>
        </w:tc>
        <w:tc>
          <w:tcPr>
            <w:tcW w:w="1075" w:type="dxa"/>
            <w:vAlign w:val="center"/>
          </w:tcPr>
          <w:p w14:paraId="117A506A" w14:textId="295045DC"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15222</w:t>
            </w:r>
          </w:p>
        </w:tc>
        <w:tc>
          <w:tcPr>
            <w:tcW w:w="1075" w:type="dxa"/>
            <w:vAlign w:val="center"/>
          </w:tcPr>
          <w:p w14:paraId="1C6B9F51" w14:textId="4D2D64D1"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14990</w:t>
            </w:r>
          </w:p>
        </w:tc>
        <w:tc>
          <w:tcPr>
            <w:tcW w:w="1075" w:type="dxa"/>
            <w:vAlign w:val="center"/>
          </w:tcPr>
          <w:p w14:paraId="67CBB1BA" w14:textId="52325C22"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14790</w:t>
            </w:r>
          </w:p>
        </w:tc>
        <w:tc>
          <w:tcPr>
            <w:tcW w:w="1075" w:type="dxa"/>
            <w:vAlign w:val="center"/>
          </w:tcPr>
          <w:p w14:paraId="0C6E1B78" w14:textId="08950FCE"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14595</w:t>
            </w:r>
          </w:p>
        </w:tc>
        <w:tc>
          <w:tcPr>
            <w:tcW w:w="1075" w:type="dxa"/>
            <w:vAlign w:val="center"/>
          </w:tcPr>
          <w:p w14:paraId="77207779" w14:textId="15086ACF" w:rsidR="00F878BD" w:rsidRPr="00F878BD" w:rsidRDefault="00F878BD" w:rsidP="00A02033">
            <w:pPr>
              <w:spacing w:after="0" w:line="240" w:lineRule="auto"/>
              <w:jc w:val="center"/>
              <w:rPr>
                <w:rFonts w:ascii="Times New Roman" w:hAnsi="Times New Roman"/>
                <w:sz w:val="24"/>
                <w:szCs w:val="24"/>
              </w:rPr>
            </w:pPr>
            <w:r>
              <w:rPr>
                <w:rFonts w:ascii="Times New Roman" w:hAnsi="Times New Roman"/>
                <w:sz w:val="24"/>
                <w:szCs w:val="24"/>
                <w:lang w:val="en-US"/>
              </w:rPr>
              <w:t>14</w:t>
            </w:r>
            <w:r>
              <w:rPr>
                <w:rFonts w:ascii="Times New Roman" w:hAnsi="Times New Roman"/>
                <w:sz w:val="24"/>
                <w:szCs w:val="24"/>
              </w:rPr>
              <w:t>392</w:t>
            </w:r>
          </w:p>
        </w:tc>
        <w:tc>
          <w:tcPr>
            <w:tcW w:w="1075" w:type="dxa"/>
            <w:vAlign w:val="center"/>
          </w:tcPr>
          <w:p w14:paraId="33945598" w14:textId="3FA03B75"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14199</w:t>
            </w:r>
          </w:p>
        </w:tc>
        <w:tc>
          <w:tcPr>
            <w:tcW w:w="1045" w:type="dxa"/>
            <w:vAlign w:val="center"/>
          </w:tcPr>
          <w:p w14:paraId="5CA46CC7" w14:textId="3A238F94"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13985</w:t>
            </w:r>
          </w:p>
        </w:tc>
        <w:tc>
          <w:tcPr>
            <w:tcW w:w="1105" w:type="dxa"/>
            <w:vAlign w:val="center"/>
          </w:tcPr>
          <w:p w14:paraId="2AEDEFDA" w14:textId="17AB040B" w:rsidR="00F878BD" w:rsidRPr="00F878BD" w:rsidRDefault="00F878BD" w:rsidP="00A02033">
            <w:pPr>
              <w:spacing w:after="0" w:line="240" w:lineRule="auto"/>
              <w:jc w:val="center"/>
              <w:rPr>
                <w:rFonts w:ascii="Times New Roman" w:hAnsi="Times New Roman"/>
                <w:sz w:val="24"/>
                <w:szCs w:val="24"/>
              </w:rPr>
            </w:pPr>
            <w:r>
              <w:rPr>
                <w:rFonts w:ascii="Times New Roman" w:hAnsi="Times New Roman"/>
                <w:sz w:val="24"/>
                <w:szCs w:val="24"/>
                <w:lang w:val="en-US"/>
              </w:rPr>
              <w:t>13</w:t>
            </w:r>
            <w:r>
              <w:rPr>
                <w:rFonts w:ascii="Times New Roman" w:hAnsi="Times New Roman"/>
                <w:sz w:val="24"/>
                <w:szCs w:val="24"/>
              </w:rPr>
              <w:t>784</w:t>
            </w:r>
          </w:p>
        </w:tc>
        <w:tc>
          <w:tcPr>
            <w:tcW w:w="961" w:type="dxa"/>
          </w:tcPr>
          <w:p w14:paraId="6D58ABAC" w14:textId="1E55AC63" w:rsidR="00F878BD" w:rsidRPr="008A6A81" w:rsidRDefault="00F878BD" w:rsidP="00A02033">
            <w:pPr>
              <w:spacing w:after="0" w:line="240" w:lineRule="auto"/>
              <w:jc w:val="center"/>
              <w:rPr>
                <w:rFonts w:ascii="Times New Roman" w:hAnsi="Times New Roman"/>
                <w:sz w:val="24"/>
                <w:szCs w:val="24"/>
              </w:rPr>
            </w:pPr>
            <w:r w:rsidRPr="008A6A81">
              <w:rPr>
                <w:rFonts w:ascii="Times New Roman" w:hAnsi="Times New Roman"/>
                <w:sz w:val="24"/>
                <w:szCs w:val="24"/>
              </w:rPr>
              <w:t>13592</w:t>
            </w:r>
          </w:p>
        </w:tc>
      </w:tr>
      <w:tr w:rsidR="00F878BD" w:rsidRPr="00FD7388" w14:paraId="18841370" w14:textId="7DBEE0E3" w:rsidTr="00F878BD">
        <w:trPr>
          <w:trHeight w:val="483"/>
          <w:jc w:val="center"/>
        </w:trPr>
        <w:tc>
          <w:tcPr>
            <w:tcW w:w="2173" w:type="dxa"/>
            <w:vAlign w:val="center"/>
          </w:tcPr>
          <w:p w14:paraId="68B3844E" w14:textId="77777777" w:rsidR="00F878BD" w:rsidRPr="008A6A81" w:rsidRDefault="00F878BD" w:rsidP="00A02033">
            <w:pPr>
              <w:tabs>
                <w:tab w:val="left" w:pos="184"/>
              </w:tabs>
              <w:spacing w:after="0" w:line="240" w:lineRule="auto"/>
              <w:rPr>
                <w:rFonts w:ascii="Times New Roman" w:hAnsi="Times New Roman"/>
                <w:sz w:val="24"/>
                <w:szCs w:val="24"/>
              </w:rPr>
            </w:pPr>
            <w:r w:rsidRPr="008A6A81">
              <w:rPr>
                <w:rFonts w:ascii="Times New Roman" w:hAnsi="Times New Roman"/>
                <w:sz w:val="24"/>
                <w:szCs w:val="24"/>
              </w:rPr>
              <w:t>Городское население</w:t>
            </w:r>
          </w:p>
        </w:tc>
        <w:tc>
          <w:tcPr>
            <w:tcW w:w="1076" w:type="dxa"/>
            <w:vAlign w:val="center"/>
          </w:tcPr>
          <w:p w14:paraId="54EB2776" w14:textId="4EA67CD3"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7595</w:t>
            </w:r>
          </w:p>
        </w:tc>
        <w:tc>
          <w:tcPr>
            <w:tcW w:w="1075" w:type="dxa"/>
            <w:vAlign w:val="center"/>
          </w:tcPr>
          <w:p w14:paraId="5C55BFD8" w14:textId="0C9D2057"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7590</w:t>
            </w:r>
          </w:p>
        </w:tc>
        <w:tc>
          <w:tcPr>
            <w:tcW w:w="1075" w:type="dxa"/>
            <w:vAlign w:val="center"/>
          </w:tcPr>
          <w:p w14:paraId="60ADA379" w14:textId="5916D8A9"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7563</w:t>
            </w:r>
          </w:p>
        </w:tc>
        <w:tc>
          <w:tcPr>
            <w:tcW w:w="1075" w:type="dxa"/>
            <w:vAlign w:val="center"/>
          </w:tcPr>
          <w:p w14:paraId="00654947" w14:textId="065DCB7C"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7619</w:t>
            </w:r>
          </w:p>
        </w:tc>
        <w:tc>
          <w:tcPr>
            <w:tcW w:w="1075" w:type="dxa"/>
            <w:vAlign w:val="center"/>
          </w:tcPr>
          <w:p w14:paraId="48B8E6FC" w14:textId="745F5AC7"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7686</w:t>
            </w:r>
          </w:p>
        </w:tc>
        <w:tc>
          <w:tcPr>
            <w:tcW w:w="1075" w:type="dxa"/>
            <w:vAlign w:val="center"/>
          </w:tcPr>
          <w:p w14:paraId="7882223E" w14:textId="7BAEFE0C"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7699</w:t>
            </w:r>
          </w:p>
        </w:tc>
        <w:tc>
          <w:tcPr>
            <w:tcW w:w="1075" w:type="dxa"/>
            <w:vAlign w:val="center"/>
          </w:tcPr>
          <w:p w14:paraId="3368A4CD" w14:textId="5387483F"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7717</w:t>
            </w:r>
          </w:p>
        </w:tc>
        <w:tc>
          <w:tcPr>
            <w:tcW w:w="1045" w:type="dxa"/>
            <w:vAlign w:val="center"/>
          </w:tcPr>
          <w:p w14:paraId="5087251D" w14:textId="0147F1EB"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7664</w:t>
            </w:r>
          </w:p>
        </w:tc>
        <w:tc>
          <w:tcPr>
            <w:tcW w:w="1105" w:type="dxa"/>
            <w:vAlign w:val="center"/>
          </w:tcPr>
          <w:p w14:paraId="6BA79ECD" w14:textId="0FD2A59D"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7600</w:t>
            </w:r>
          </w:p>
        </w:tc>
        <w:tc>
          <w:tcPr>
            <w:tcW w:w="961" w:type="dxa"/>
          </w:tcPr>
          <w:p w14:paraId="1EC66AF7" w14:textId="189897C1" w:rsidR="00F878BD" w:rsidRPr="008A6A81" w:rsidRDefault="00F878BD" w:rsidP="00A02033">
            <w:pPr>
              <w:spacing w:after="0" w:line="240" w:lineRule="auto"/>
              <w:jc w:val="center"/>
              <w:rPr>
                <w:rFonts w:ascii="Times New Roman" w:hAnsi="Times New Roman"/>
                <w:sz w:val="24"/>
                <w:szCs w:val="24"/>
              </w:rPr>
            </w:pPr>
            <w:r w:rsidRPr="008A6A81">
              <w:rPr>
                <w:rFonts w:ascii="Times New Roman" w:hAnsi="Times New Roman"/>
                <w:sz w:val="24"/>
                <w:szCs w:val="24"/>
              </w:rPr>
              <w:t>7567</w:t>
            </w:r>
          </w:p>
        </w:tc>
      </w:tr>
      <w:tr w:rsidR="00F878BD" w:rsidRPr="00FD7388" w14:paraId="2E899E1E" w14:textId="3D023B01" w:rsidTr="00F878BD">
        <w:trPr>
          <w:trHeight w:val="483"/>
          <w:jc w:val="center"/>
        </w:trPr>
        <w:tc>
          <w:tcPr>
            <w:tcW w:w="2173" w:type="dxa"/>
            <w:vAlign w:val="center"/>
          </w:tcPr>
          <w:p w14:paraId="1DEA77FF" w14:textId="77777777" w:rsidR="00F878BD" w:rsidRPr="008A6A81" w:rsidRDefault="00F878BD" w:rsidP="00A02033">
            <w:pPr>
              <w:tabs>
                <w:tab w:val="left" w:pos="184"/>
              </w:tabs>
              <w:spacing w:after="0" w:line="240" w:lineRule="auto"/>
              <w:rPr>
                <w:rFonts w:ascii="Times New Roman" w:hAnsi="Times New Roman"/>
                <w:sz w:val="24"/>
                <w:szCs w:val="24"/>
              </w:rPr>
            </w:pPr>
            <w:r w:rsidRPr="008A6A81">
              <w:rPr>
                <w:rFonts w:ascii="Times New Roman" w:hAnsi="Times New Roman"/>
                <w:sz w:val="24"/>
                <w:szCs w:val="24"/>
              </w:rPr>
              <w:t>Сельское население</w:t>
            </w:r>
          </w:p>
        </w:tc>
        <w:tc>
          <w:tcPr>
            <w:tcW w:w="1076" w:type="dxa"/>
            <w:vAlign w:val="center"/>
          </w:tcPr>
          <w:p w14:paraId="6CDF6874" w14:textId="5FBC25FD"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7875</w:t>
            </w:r>
          </w:p>
        </w:tc>
        <w:tc>
          <w:tcPr>
            <w:tcW w:w="1075" w:type="dxa"/>
            <w:vAlign w:val="center"/>
          </w:tcPr>
          <w:p w14:paraId="51B713CA" w14:textId="32EC4221"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7632</w:t>
            </w:r>
          </w:p>
        </w:tc>
        <w:tc>
          <w:tcPr>
            <w:tcW w:w="1075" w:type="dxa"/>
            <w:vAlign w:val="center"/>
          </w:tcPr>
          <w:p w14:paraId="777F0AB7" w14:textId="65D0F814"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7427</w:t>
            </w:r>
          </w:p>
        </w:tc>
        <w:tc>
          <w:tcPr>
            <w:tcW w:w="1075" w:type="dxa"/>
            <w:vAlign w:val="center"/>
          </w:tcPr>
          <w:p w14:paraId="5FCB029E" w14:textId="018302E0"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7171</w:t>
            </w:r>
          </w:p>
        </w:tc>
        <w:tc>
          <w:tcPr>
            <w:tcW w:w="1075" w:type="dxa"/>
            <w:vAlign w:val="center"/>
          </w:tcPr>
          <w:p w14:paraId="0A305639" w14:textId="28DABD87"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6909</w:t>
            </w:r>
          </w:p>
        </w:tc>
        <w:tc>
          <w:tcPr>
            <w:tcW w:w="1075" w:type="dxa"/>
            <w:vAlign w:val="center"/>
          </w:tcPr>
          <w:p w14:paraId="7B686E9E" w14:textId="5B015F08"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6693</w:t>
            </w:r>
          </w:p>
        </w:tc>
        <w:tc>
          <w:tcPr>
            <w:tcW w:w="1075" w:type="dxa"/>
            <w:vAlign w:val="center"/>
          </w:tcPr>
          <w:p w14:paraId="7068A027" w14:textId="70520795"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6482</w:t>
            </w:r>
          </w:p>
        </w:tc>
        <w:tc>
          <w:tcPr>
            <w:tcW w:w="1045" w:type="dxa"/>
            <w:vAlign w:val="center"/>
          </w:tcPr>
          <w:p w14:paraId="78D4E2A3" w14:textId="40186CFC" w:rsidR="00F878BD" w:rsidRPr="008A6A81" w:rsidRDefault="00F878BD" w:rsidP="00A02033">
            <w:pPr>
              <w:spacing w:after="0" w:line="240" w:lineRule="auto"/>
              <w:jc w:val="center"/>
              <w:rPr>
                <w:rFonts w:ascii="Times New Roman" w:hAnsi="Times New Roman"/>
                <w:sz w:val="24"/>
                <w:szCs w:val="24"/>
              </w:rPr>
            </w:pPr>
            <w:r>
              <w:rPr>
                <w:rFonts w:ascii="Times New Roman" w:hAnsi="Times New Roman"/>
                <w:sz w:val="24"/>
                <w:szCs w:val="24"/>
              </w:rPr>
              <w:t>6321</w:t>
            </w:r>
          </w:p>
        </w:tc>
        <w:tc>
          <w:tcPr>
            <w:tcW w:w="1105" w:type="dxa"/>
            <w:vAlign w:val="center"/>
          </w:tcPr>
          <w:p w14:paraId="1A078BC4" w14:textId="71A5733F" w:rsidR="00F878BD" w:rsidRPr="008A6A81" w:rsidRDefault="00F878BD" w:rsidP="00A02033">
            <w:pPr>
              <w:spacing w:after="0" w:line="240" w:lineRule="auto"/>
              <w:jc w:val="center"/>
              <w:rPr>
                <w:rFonts w:ascii="Times New Roman" w:hAnsi="Times New Roman"/>
                <w:snapToGrid w:val="0"/>
                <w:sz w:val="24"/>
                <w:szCs w:val="24"/>
              </w:rPr>
            </w:pPr>
            <w:r>
              <w:rPr>
                <w:rFonts w:ascii="Times New Roman" w:hAnsi="Times New Roman"/>
                <w:snapToGrid w:val="0"/>
                <w:sz w:val="24"/>
                <w:szCs w:val="24"/>
              </w:rPr>
              <w:t>6184</w:t>
            </w:r>
          </w:p>
        </w:tc>
        <w:tc>
          <w:tcPr>
            <w:tcW w:w="961" w:type="dxa"/>
          </w:tcPr>
          <w:p w14:paraId="199E74D3" w14:textId="3C2BA6A9" w:rsidR="00F878BD" w:rsidRPr="008A6A81" w:rsidRDefault="00F878BD" w:rsidP="00A02033">
            <w:pPr>
              <w:spacing w:after="0" w:line="240" w:lineRule="auto"/>
              <w:jc w:val="center"/>
              <w:rPr>
                <w:rFonts w:ascii="Times New Roman" w:hAnsi="Times New Roman"/>
                <w:snapToGrid w:val="0"/>
                <w:sz w:val="24"/>
                <w:szCs w:val="24"/>
              </w:rPr>
            </w:pPr>
            <w:r w:rsidRPr="008A6A81">
              <w:rPr>
                <w:rFonts w:ascii="Times New Roman" w:hAnsi="Times New Roman"/>
                <w:snapToGrid w:val="0"/>
                <w:sz w:val="24"/>
                <w:szCs w:val="24"/>
              </w:rPr>
              <w:t>6025</w:t>
            </w:r>
          </w:p>
        </w:tc>
      </w:tr>
    </w:tbl>
    <w:p w14:paraId="7083BC69" w14:textId="77777777" w:rsidR="007665AC" w:rsidRPr="00FD7388" w:rsidRDefault="007665AC" w:rsidP="006618D0">
      <w:pPr>
        <w:spacing w:after="0" w:line="240" w:lineRule="auto"/>
        <w:jc w:val="center"/>
        <w:rPr>
          <w:rFonts w:ascii="Times New Roman" w:hAnsi="Times New Roman"/>
          <w:sz w:val="28"/>
          <w:szCs w:val="28"/>
          <w:shd w:val="clear" w:color="auto" w:fill="FF6600"/>
        </w:rPr>
      </w:pPr>
    </w:p>
    <w:p w14:paraId="08E00E58" w14:textId="09FE3BC7" w:rsidR="007665AC" w:rsidRPr="00FD7388" w:rsidRDefault="001D5810" w:rsidP="006618D0">
      <w:pPr>
        <w:spacing w:after="0" w:line="240" w:lineRule="auto"/>
        <w:jc w:val="center"/>
        <w:rPr>
          <w:rFonts w:ascii="Times New Roman" w:hAnsi="Times New Roman"/>
          <w:sz w:val="28"/>
          <w:szCs w:val="28"/>
          <w:shd w:val="clear" w:color="auto" w:fill="FF6600"/>
        </w:rPr>
      </w:pPr>
      <w:r w:rsidRPr="00FD7388">
        <w:rPr>
          <w:rFonts w:ascii="Times New Roman" w:hAnsi="Times New Roman"/>
          <w:noProof/>
          <w:sz w:val="28"/>
          <w:szCs w:val="28"/>
          <w:shd w:val="clear" w:color="auto" w:fill="FF6600"/>
        </w:rPr>
        <w:lastRenderedPageBreak/>
        <w:drawing>
          <wp:inline distT="0" distB="0" distL="0" distR="0" wp14:anchorId="5BC26345" wp14:editId="44018FB1">
            <wp:extent cx="7719060" cy="2590800"/>
            <wp:effectExtent l="0" t="0" r="0" b="0"/>
            <wp:docPr id="4"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9305BC" w14:textId="082E36DC" w:rsidR="007665AC" w:rsidRPr="00FD7388" w:rsidRDefault="007665AC" w:rsidP="00085EEB">
      <w:pPr>
        <w:shd w:val="clear" w:color="auto" w:fill="FFFFFF"/>
        <w:spacing w:after="0" w:line="240" w:lineRule="auto"/>
        <w:rPr>
          <w:rFonts w:ascii="Times New Roman" w:hAnsi="Times New Roman"/>
          <w:sz w:val="28"/>
          <w:szCs w:val="28"/>
        </w:rPr>
      </w:pPr>
      <w:r w:rsidRPr="00FD7388">
        <w:rPr>
          <w:rFonts w:ascii="Times New Roman" w:hAnsi="Times New Roman"/>
          <w:sz w:val="28"/>
          <w:szCs w:val="28"/>
        </w:rPr>
        <w:t xml:space="preserve">     </w:t>
      </w:r>
      <w:r w:rsidR="00B5357D">
        <w:rPr>
          <w:rFonts w:ascii="Times New Roman" w:hAnsi="Times New Roman"/>
          <w:sz w:val="28"/>
          <w:szCs w:val="28"/>
        </w:rPr>
        <w:t xml:space="preserve">          </w:t>
      </w:r>
      <w:r w:rsidRPr="00FD7388">
        <w:rPr>
          <w:rFonts w:ascii="Times New Roman" w:hAnsi="Times New Roman"/>
          <w:sz w:val="28"/>
          <w:szCs w:val="28"/>
        </w:rPr>
        <w:t>Рисунок 2 -  Динамика численности</w:t>
      </w:r>
      <w:r w:rsidR="00085EEB">
        <w:rPr>
          <w:rFonts w:ascii="Times New Roman" w:hAnsi="Times New Roman"/>
          <w:sz w:val="28"/>
          <w:szCs w:val="28"/>
        </w:rPr>
        <w:t xml:space="preserve"> населения Круглянского района </w:t>
      </w:r>
    </w:p>
    <w:p w14:paraId="2071BE1A" w14:textId="5B053EEB" w:rsidR="009928B4" w:rsidRDefault="009928B4" w:rsidP="006618D0">
      <w:pPr>
        <w:shd w:val="clear" w:color="auto" w:fill="FFFFFF"/>
        <w:spacing w:after="0" w:line="240" w:lineRule="auto"/>
        <w:jc w:val="center"/>
        <w:rPr>
          <w:rFonts w:ascii="Times New Roman" w:hAnsi="Times New Roman"/>
          <w:sz w:val="28"/>
          <w:szCs w:val="28"/>
        </w:rPr>
      </w:pPr>
    </w:p>
    <w:p w14:paraId="0C8D6774" w14:textId="27D8DE12" w:rsidR="007665AC" w:rsidRPr="00FD7388" w:rsidRDefault="007665AC" w:rsidP="006618D0">
      <w:pPr>
        <w:tabs>
          <w:tab w:val="left" w:pos="5174"/>
        </w:tabs>
        <w:spacing w:after="0" w:line="240" w:lineRule="auto"/>
        <w:ind w:firstLine="709"/>
        <w:jc w:val="both"/>
        <w:rPr>
          <w:rFonts w:ascii="Times New Roman" w:hAnsi="Times New Roman"/>
          <w:noProof/>
          <w:sz w:val="28"/>
          <w:szCs w:val="28"/>
        </w:rPr>
      </w:pPr>
      <w:r w:rsidRPr="00FD7388">
        <w:rPr>
          <w:rFonts w:ascii="Times New Roman" w:hAnsi="Times New Roman"/>
          <w:sz w:val="28"/>
          <w:szCs w:val="28"/>
        </w:rPr>
        <w:t>По данным Главного статистического управления Могилевской области численность населения Круглянского района на 1 января 20</w:t>
      </w:r>
      <w:r w:rsidR="00643E63">
        <w:rPr>
          <w:rFonts w:ascii="Times New Roman" w:hAnsi="Times New Roman"/>
          <w:sz w:val="28"/>
          <w:szCs w:val="28"/>
        </w:rPr>
        <w:t>21</w:t>
      </w:r>
      <w:r w:rsidRPr="00FD7388">
        <w:rPr>
          <w:rFonts w:ascii="Times New Roman" w:hAnsi="Times New Roman"/>
          <w:sz w:val="28"/>
          <w:szCs w:val="28"/>
        </w:rPr>
        <w:t xml:space="preserve"> года состави</w:t>
      </w:r>
      <w:r w:rsidR="009B5D26">
        <w:rPr>
          <w:rFonts w:ascii="Times New Roman" w:hAnsi="Times New Roman"/>
          <w:sz w:val="28"/>
          <w:szCs w:val="28"/>
        </w:rPr>
        <w:t>ла  135</w:t>
      </w:r>
      <w:r w:rsidR="00643E63">
        <w:rPr>
          <w:rFonts w:ascii="Times New Roman" w:hAnsi="Times New Roman"/>
          <w:sz w:val="28"/>
          <w:szCs w:val="28"/>
        </w:rPr>
        <w:t>92</w:t>
      </w:r>
      <w:r w:rsidR="009B5D26">
        <w:rPr>
          <w:rFonts w:ascii="Times New Roman" w:hAnsi="Times New Roman"/>
          <w:sz w:val="28"/>
          <w:szCs w:val="28"/>
        </w:rPr>
        <w:t xml:space="preserve"> человек (на 01.01.20</w:t>
      </w:r>
      <w:r w:rsidR="00643E63">
        <w:rPr>
          <w:rFonts w:ascii="Times New Roman" w:hAnsi="Times New Roman"/>
          <w:sz w:val="28"/>
          <w:szCs w:val="28"/>
        </w:rPr>
        <w:t>20</w:t>
      </w:r>
      <w:r w:rsidRPr="00FD7388">
        <w:rPr>
          <w:rFonts w:ascii="Times New Roman" w:hAnsi="Times New Roman"/>
          <w:sz w:val="28"/>
          <w:szCs w:val="28"/>
        </w:rPr>
        <w:t xml:space="preserve"> - </w:t>
      </w:r>
      <w:r w:rsidR="009B5D26" w:rsidRPr="009B5D26">
        <w:rPr>
          <w:rFonts w:ascii="Times New Roman" w:hAnsi="Times New Roman"/>
          <w:sz w:val="28"/>
          <w:szCs w:val="28"/>
        </w:rPr>
        <w:t>13573</w:t>
      </w:r>
      <w:r w:rsidRPr="00FD7388">
        <w:rPr>
          <w:rFonts w:ascii="Times New Roman" w:hAnsi="Times New Roman"/>
          <w:sz w:val="28"/>
          <w:szCs w:val="28"/>
        </w:rPr>
        <w:t xml:space="preserve"> человек</w:t>
      </w:r>
      <w:r w:rsidR="009B5D26">
        <w:rPr>
          <w:rFonts w:ascii="Times New Roman" w:hAnsi="Times New Roman"/>
          <w:sz w:val="28"/>
          <w:szCs w:val="28"/>
        </w:rPr>
        <w:t>а</w:t>
      </w:r>
      <w:r w:rsidRPr="00FD7388">
        <w:rPr>
          <w:rFonts w:ascii="Times New Roman" w:hAnsi="Times New Roman"/>
          <w:sz w:val="28"/>
          <w:szCs w:val="28"/>
        </w:rPr>
        <w:t>).</w:t>
      </w:r>
    </w:p>
    <w:p w14:paraId="68DCEF19" w14:textId="77777777" w:rsidR="007665AC" w:rsidRPr="00FD7388" w:rsidRDefault="007665AC" w:rsidP="006618D0">
      <w:pPr>
        <w:shd w:val="clear" w:color="auto" w:fill="FFFFFF"/>
        <w:spacing w:after="0" w:line="240" w:lineRule="auto"/>
        <w:ind w:firstLine="720"/>
        <w:jc w:val="both"/>
        <w:rPr>
          <w:rFonts w:ascii="Times New Roman" w:hAnsi="Times New Roman"/>
          <w:sz w:val="28"/>
          <w:szCs w:val="28"/>
        </w:rPr>
      </w:pPr>
      <w:r w:rsidRPr="00FD7388">
        <w:rPr>
          <w:rFonts w:ascii="Times New Roman" w:hAnsi="Times New Roman"/>
          <w:sz w:val="28"/>
          <w:szCs w:val="28"/>
        </w:rPr>
        <w:t xml:space="preserve">К индикаторам, характеризующим развитие института семьи, относятся показатели </w:t>
      </w:r>
      <w:proofErr w:type="spellStart"/>
      <w:r w:rsidRPr="00FD7388">
        <w:rPr>
          <w:rFonts w:ascii="Times New Roman" w:hAnsi="Times New Roman"/>
          <w:sz w:val="28"/>
          <w:szCs w:val="28"/>
        </w:rPr>
        <w:t>брачности</w:t>
      </w:r>
      <w:proofErr w:type="spellEnd"/>
      <w:r w:rsidRPr="00FD7388">
        <w:rPr>
          <w:rFonts w:ascii="Times New Roman" w:hAnsi="Times New Roman"/>
          <w:sz w:val="28"/>
          <w:szCs w:val="28"/>
        </w:rPr>
        <w:t xml:space="preserve"> и разводимости</w:t>
      </w:r>
      <w:r w:rsidRPr="00FD7388">
        <w:rPr>
          <w:rFonts w:ascii="Times New Roman" w:hAnsi="Times New Roman"/>
          <w:b/>
          <w:sz w:val="28"/>
          <w:szCs w:val="28"/>
        </w:rPr>
        <w:t xml:space="preserve">. </w:t>
      </w:r>
      <w:r w:rsidRPr="00FD7388">
        <w:rPr>
          <w:rFonts w:ascii="Times New Roman" w:hAnsi="Times New Roman"/>
          <w:sz w:val="28"/>
          <w:szCs w:val="28"/>
        </w:rPr>
        <w:t>Благоприятное соотношение браков и разводов являются одним из факторов, позволяющих прогнозировать дальнейший рост рождаемости.</w:t>
      </w:r>
    </w:p>
    <w:p w14:paraId="7ECD8492" w14:textId="77777777" w:rsidR="007665AC" w:rsidRPr="00FD7388" w:rsidRDefault="007665AC" w:rsidP="006618D0">
      <w:pPr>
        <w:shd w:val="clear" w:color="auto" w:fill="FFFFFF"/>
        <w:spacing w:after="0" w:line="240" w:lineRule="auto"/>
        <w:ind w:firstLine="720"/>
        <w:jc w:val="both"/>
        <w:rPr>
          <w:rFonts w:ascii="Times New Roman" w:hAnsi="Times New Roman"/>
          <w:sz w:val="28"/>
          <w:szCs w:val="28"/>
        </w:rPr>
      </w:pPr>
    </w:p>
    <w:p w14:paraId="2D63C3DC" w14:textId="3FD3ED94" w:rsidR="007665AC" w:rsidRDefault="00EC0828" w:rsidP="00A473E4">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Таблица </w:t>
      </w:r>
      <w:r w:rsidR="00492A96">
        <w:rPr>
          <w:rFonts w:ascii="Times New Roman" w:hAnsi="Times New Roman"/>
          <w:sz w:val="28"/>
          <w:szCs w:val="28"/>
        </w:rPr>
        <w:t>-</w:t>
      </w:r>
      <w:r w:rsidR="00A473E4">
        <w:rPr>
          <w:rFonts w:ascii="Times New Roman" w:hAnsi="Times New Roman"/>
          <w:sz w:val="28"/>
          <w:szCs w:val="28"/>
        </w:rPr>
        <w:t>4</w:t>
      </w:r>
      <w:r w:rsidR="00F02AB0">
        <w:rPr>
          <w:rFonts w:ascii="Times New Roman" w:hAnsi="Times New Roman"/>
          <w:sz w:val="28"/>
          <w:szCs w:val="28"/>
        </w:rPr>
        <w:t>.</w:t>
      </w:r>
      <w:r w:rsidR="007665AC" w:rsidRPr="00FD7388">
        <w:rPr>
          <w:rFonts w:ascii="Times New Roman" w:hAnsi="Times New Roman"/>
          <w:sz w:val="28"/>
          <w:szCs w:val="28"/>
        </w:rPr>
        <w:t xml:space="preserve">Таблица </w:t>
      </w:r>
      <w:proofErr w:type="spellStart"/>
      <w:r w:rsidR="007665AC" w:rsidRPr="00FD7388">
        <w:rPr>
          <w:rFonts w:ascii="Times New Roman" w:hAnsi="Times New Roman"/>
          <w:sz w:val="28"/>
          <w:szCs w:val="28"/>
        </w:rPr>
        <w:t>брачности</w:t>
      </w:r>
      <w:proofErr w:type="spellEnd"/>
      <w:r w:rsidR="007665AC" w:rsidRPr="00FD7388">
        <w:rPr>
          <w:rFonts w:ascii="Times New Roman" w:hAnsi="Times New Roman"/>
          <w:sz w:val="28"/>
          <w:szCs w:val="28"/>
        </w:rPr>
        <w:t xml:space="preserve"> и разводимости </w:t>
      </w:r>
      <w:r w:rsidR="00DF1434">
        <w:rPr>
          <w:rFonts w:ascii="Times New Roman" w:hAnsi="Times New Roman"/>
          <w:sz w:val="28"/>
          <w:szCs w:val="28"/>
        </w:rPr>
        <w:t>в разрезе территорий в 2016-2020</w:t>
      </w:r>
      <w:r w:rsidR="007665AC" w:rsidRPr="00FD7388">
        <w:rPr>
          <w:rFonts w:ascii="Times New Roman" w:hAnsi="Times New Roman"/>
          <w:sz w:val="28"/>
          <w:szCs w:val="28"/>
        </w:rPr>
        <w:t>гг.</w:t>
      </w:r>
    </w:p>
    <w:p w14:paraId="53AA763E" w14:textId="77777777" w:rsidR="008A6A81" w:rsidRDefault="008A6A81" w:rsidP="00A473E4">
      <w:pPr>
        <w:shd w:val="clear" w:color="auto" w:fill="FFFFFF"/>
        <w:spacing w:after="0" w:line="240" w:lineRule="auto"/>
        <w:rPr>
          <w:rFonts w:ascii="Times New Roman" w:hAnsi="Times New Roman"/>
          <w:sz w:val="28"/>
          <w:szCs w:val="2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9"/>
        <w:gridCol w:w="2719"/>
        <w:gridCol w:w="2358"/>
        <w:gridCol w:w="2204"/>
        <w:gridCol w:w="3300"/>
      </w:tblGrid>
      <w:tr w:rsidR="008A6A81" w:rsidRPr="00FD7388" w14:paraId="3BC2DE04" w14:textId="77777777" w:rsidTr="00822B87">
        <w:trPr>
          <w:trHeight w:val="270"/>
        </w:trPr>
        <w:tc>
          <w:tcPr>
            <w:tcW w:w="1428" w:type="pct"/>
            <w:vMerge w:val="restart"/>
          </w:tcPr>
          <w:p w14:paraId="45008081" w14:textId="77777777" w:rsidR="008A6A81" w:rsidRPr="00FD7388" w:rsidRDefault="008A6A81" w:rsidP="00822B87">
            <w:pPr>
              <w:spacing w:after="0" w:line="240" w:lineRule="auto"/>
              <w:jc w:val="both"/>
              <w:rPr>
                <w:rFonts w:ascii="Times New Roman" w:hAnsi="Times New Roman"/>
                <w:sz w:val="28"/>
                <w:szCs w:val="28"/>
              </w:rPr>
            </w:pPr>
            <w:r w:rsidRPr="00FD7388">
              <w:rPr>
                <w:rFonts w:ascii="Times New Roman" w:hAnsi="Times New Roman"/>
                <w:spacing w:val="-2"/>
                <w:sz w:val="28"/>
                <w:szCs w:val="28"/>
              </w:rPr>
              <w:t xml:space="preserve">      </w:t>
            </w:r>
          </w:p>
        </w:tc>
        <w:tc>
          <w:tcPr>
            <w:tcW w:w="918" w:type="pct"/>
            <w:vMerge w:val="restart"/>
            <w:vAlign w:val="center"/>
          </w:tcPr>
          <w:p w14:paraId="3F4EB512" w14:textId="77777777" w:rsidR="008A6A81" w:rsidRPr="00FD7388" w:rsidRDefault="008A6A81" w:rsidP="00822B87">
            <w:pPr>
              <w:spacing w:after="0" w:line="240" w:lineRule="auto"/>
              <w:jc w:val="center"/>
              <w:rPr>
                <w:rFonts w:ascii="Times New Roman" w:hAnsi="Times New Roman"/>
                <w:sz w:val="28"/>
                <w:szCs w:val="28"/>
              </w:rPr>
            </w:pPr>
            <w:r w:rsidRPr="00FD7388">
              <w:rPr>
                <w:rFonts w:ascii="Times New Roman" w:hAnsi="Times New Roman"/>
                <w:sz w:val="28"/>
                <w:szCs w:val="28"/>
              </w:rPr>
              <w:t>Годы</w:t>
            </w:r>
          </w:p>
        </w:tc>
        <w:tc>
          <w:tcPr>
            <w:tcW w:w="1540" w:type="pct"/>
            <w:gridSpan w:val="2"/>
          </w:tcPr>
          <w:p w14:paraId="49855612" w14:textId="77777777" w:rsidR="008A6A81" w:rsidRPr="00FD7388" w:rsidRDefault="008A6A81" w:rsidP="00822B87">
            <w:pPr>
              <w:shd w:val="clear" w:color="auto" w:fill="FFFFFF"/>
              <w:spacing w:after="0" w:line="240" w:lineRule="auto"/>
              <w:ind w:firstLine="720"/>
              <w:jc w:val="both"/>
              <w:rPr>
                <w:rFonts w:ascii="Times New Roman" w:hAnsi="Times New Roman"/>
                <w:sz w:val="28"/>
                <w:szCs w:val="28"/>
              </w:rPr>
            </w:pPr>
            <w:r w:rsidRPr="00FD7388">
              <w:rPr>
                <w:rFonts w:ascii="Times New Roman" w:hAnsi="Times New Roman"/>
                <w:sz w:val="28"/>
                <w:szCs w:val="28"/>
              </w:rPr>
              <w:t>На 1000 человек  населения</w:t>
            </w:r>
          </w:p>
        </w:tc>
        <w:tc>
          <w:tcPr>
            <w:tcW w:w="1114" w:type="pct"/>
            <w:vMerge w:val="restart"/>
            <w:shd w:val="clear" w:color="auto" w:fill="FFFFFF"/>
            <w:vAlign w:val="center"/>
          </w:tcPr>
          <w:p w14:paraId="1B43C4E9" w14:textId="77777777" w:rsidR="008A6A81" w:rsidRPr="00FD7388" w:rsidRDefault="008A6A81" w:rsidP="00822B87">
            <w:pPr>
              <w:spacing w:after="0" w:line="240" w:lineRule="auto"/>
              <w:jc w:val="center"/>
              <w:rPr>
                <w:rFonts w:ascii="Times New Roman" w:hAnsi="Times New Roman"/>
                <w:sz w:val="28"/>
                <w:szCs w:val="28"/>
              </w:rPr>
            </w:pPr>
            <w:r w:rsidRPr="00FD7388">
              <w:rPr>
                <w:rFonts w:ascii="Times New Roman" w:hAnsi="Times New Roman"/>
                <w:sz w:val="28"/>
                <w:szCs w:val="28"/>
              </w:rPr>
              <w:t xml:space="preserve">Число разводов </w:t>
            </w:r>
          </w:p>
          <w:p w14:paraId="11E5E65B" w14:textId="77777777" w:rsidR="008A6A81" w:rsidRPr="00FD7388" w:rsidRDefault="008A6A81" w:rsidP="00822B87">
            <w:pPr>
              <w:spacing w:after="0" w:line="240" w:lineRule="auto"/>
              <w:jc w:val="center"/>
              <w:rPr>
                <w:rFonts w:ascii="Times New Roman" w:hAnsi="Times New Roman"/>
                <w:sz w:val="28"/>
                <w:szCs w:val="28"/>
              </w:rPr>
            </w:pPr>
            <w:r w:rsidRPr="00FD7388">
              <w:rPr>
                <w:rFonts w:ascii="Times New Roman" w:hAnsi="Times New Roman"/>
                <w:sz w:val="28"/>
                <w:szCs w:val="28"/>
              </w:rPr>
              <w:t>на 1000 браков</w:t>
            </w:r>
          </w:p>
        </w:tc>
      </w:tr>
      <w:tr w:rsidR="008A6A81" w:rsidRPr="00FD7388" w14:paraId="6EAA5C2F" w14:textId="77777777" w:rsidTr="00822B87">
        <w:trPr>
          <w:trHeight w:val="105"/>
        </w:trPr>
        <w:tc>
          <w:tcPr>
            <w:tcW w:w="1428" w:type="pct"/>
            <w:vMerge/>
          </w:tcPr>
          <w:p w14:paraId="3DCC18B1" w14:textId="77777777" w:rsidR="008A6A81" w:rsidRPr="00FD7388" w:rsidRDefault="008A6A81" w:rsidP="00822B87">
            <w:pPr>
              <w:spacing w:after="0" w:line="240" w:lineRule="auto"/>
              <w:jc w:val="both"/>
              <w:rPr>
                <w:rFonts w:ascii="Times New Roman" w:hAnsi="Times New Roman"/>
                <w:sz w:val="28"/>
                <w:szCs w:val="28"/>
              </w:rPr>
            </w:pPr>
          </w:p>
        </w:tc>
        <w:tc>
          <w:tcPr>
            <w:tcW w:w="918" w:type="pct"/>
            <w:vMerge/>
            <w:tcBorders>
              <w:bottom w:val="single" w:sz="8" w:space="0" w:color="auto"/>
            </w:tcBorders>
          </w:tcPr>
          <w:p w14:paraId="59DC24F4" w14:textId="77777777" w:rsidR="008A6A81" w:rsidRPr="00FD7388" w:rsidRDefault="008A6A81" w:rsidP="00822B87">
            <w:pPr>
              <w:spacing w:after="0" w:line="240" w:lineRule="auto"/>
              <w:jc w:val="both"/>
              <w:rPr>
                <w:rFonts w:ascii="Times New Roman" w:hAnsi="Times New Roman"/>
                <w:sz w:val="28"/>
                <w:szCs w:val="28"/>
              </w:rPr>
            </w:pPr>
          </w:p>
        </w:tc>
        <w:tc>
          <w:tcPr>
            <w:tcW w:w="796" w:type="pct"/>
            <w:tcBorders>
              <w:bottom w:val="single" w:sz="8" w:space="0" w:color="auto"/>
            </w:tcBorders>
          </w:tcPr>
          <w:p w14:paraId="6D8278A2" w14:textId="77777777" w:rsidR="008A6A81" w:rsidRPr="00FD7388" w:rsidRDefault="008A6A81" w:rsidP="00822B87">
            <w:pPr>
              <w:shd w:val="clear" w:color="auto" w:fill="FFFFFF"/>
              <w:spacing w:after="0" w:line="240" w:lineRule="auto"/>
              <w:ind w:firstLine="720"/>
              <w:jc w:val="both"/>
              <w:rPr>
                <w:rFonts w:ascii="Times New Roman" w:hAnsi="Times New Roman"/>
                <w:sz w:val="28"/>
                <w:szCs w:val="28"/>
              </w:rPr>
            </w:pPr>
            <w:r w:rsidRPr="00FD7388">
              <w:rPr>
                <w:rFonts w:ascii="Times New Roman" w:hAnsi="Times New Roman"/>
                <w:sz w:val="28"/>
                <w:szCs w:val="28"/>
              </w:rPr>
              <w:t>браков</w:t>
            </w:r>
          </w:p>
        </w:tc>
        <w:tc>
          <w:tcPr>
            <w:tcW w:w="744" w:type="pct"/>
            <w:tcBorders>
              <w:bottom w:val="single" w:sz="8" w:space="0" w:color="auto"/>
            </w:tcBorders>
          </w:tcPr>
          <w:p w14:paraId="415AD071" w14:textId="77777777" w:rsidR="008A6A81" w:rsidRPr="00FD7388" w:rsidRDefault="008A6A81" w:rsidP="00822B87">
            <w:pPr>
              <w:shd w:val="clear" w:color="auto" w:fill="FFFFFF"/>
              <w:spacing w:after="0" w:line="240" w:lineRule="auto"/>
              <w:ind w:firstLine="720"/>
              <w:jc w:val="both"/>
              <w:rPr>
                <w:rFonts w:ascii="Times New Roman" w:hAnsi="Times New Roman"/>
                <w:sz w:val="28"/>
                <w:szCs w:val="28"/>
              </w:rPr>
            </w:pPr>
            <w:r w:rsidRPr="00FD7388">
              <w:rPr>
                <w:rFonts w:ascii="Times New Roman" w:hAnsi="Times New Roman"/>
                <w:sz w:val="28"/>
                <w:szCs w:val="28"/>
              </w:rPr>
              <w:t>разводов</w:t>
            </w:r>
          </w:p>
        </w:tc>
        <w:tc>
          <w:tcPr>
            <w:tcW w:w="1114" w:type="pct"/>
            <w:vMerge/>
            <w:tcBorders>
              <w:bottom w:val="single" w:sz="8" w:space="0" w:color="auto"/>
            </w:tcBorders>
            <w:shd w:val="clear" w:color="auto" w:fill="FFFFFF"/>
          </w:tcPr>
          <w:p w14:paraId="53FB66FA" w14:textId="77777777" w:rsidR="008A6A81" w:rsidRPr="00FD7388" w:rsidRDefault="008A6A81" w:rsidP="00822B87">
            <w:pPr>
              <w:spacing w:after="0" w:line="240" w:lineRule="auto"/>
              <w:jc w:val="both"/>
              <w:rPr>
                <w:rFonts w:ascii="Times New Roman" w:hAnsi="Times New Roman"/>
                <w:sz w:val="28"/>
                <w:szCs w:val="28"/>
              </w:rPr>
            </w:pPr>
          </w:p>
        </w:tc>
      </w:tr>
      <w:tr w:rsidR="002049DE" w:rsidRPr="00FD7388" w14:paraId="6A20A905" w14:textId="77777777" w:rsidTr="00822B87">
        <w:trPr>
          <w:trHeight w:val="105"/>
        </w:trPr>
        <w:tc>
          <w:tcPr>
            <w:tcW w:w="1428" w:type="pct"/>
            <w:vMerge w:val="restart"/>
          </w:tcPr>
          <w:p w14:paraId="189F6F56" w14:textId="77777777" w:rsidR="002049DE" w:rsidRPr="00FD7388" w:rsidRDefault="002049DE" w:rsidP="00822B87">
            <w:pPr>
              <w:spacing w:after="0" w:line="240" w:lineRule="auto"/>
              <w:jc w:val="both"/>
              <w:rPr>
                <w:rFonts w:ascii="Times New Roman" w:hAnsi="Times New Roman"/>
                <w:sz w:val="28"/>
                <w:szCs w:val="28"/>
              </w:rPr>
            </w:pPr>
            <w:r w:rsidRPr="00FD7388">
              <w:rPr>
                <w:rFonts w:ascii="Times New Roman" w:hAnsi="Times New Roman"/>
                <w:sz w:val="28"/>
                <w:szCs w:val="28"/>
              </w:rPr>
              <w:t>Круглянский район</w:t>
            </w:r>
          </w:p>
        </w:tc>
        <w:tc>
          <w:tcPr>
            <w:tcW w:w="918" w:type="pct"/>
            <w:tcBorders>
              <w:bottom w:val="single" w:sz="8" w:space="0" w:color="auto"/>
            </w:tcBorders>
          </w:tcPr>
          <w:p w14:paraId="377EFE40" w14:textId="4356C4F6" w:rsidR="002049DE" w:rsidRPr="00770C24" w:rsidRDefault="002049DE" w:rsidP="00822B87">
            <w:pPr>
              <w:spacing w:after="0" w:line="240" w:lineRule="auto"/>
              <w:jc w:val="center"/>
              <w:rPr>
                <w:rFonts w:ascii="Times New Roman" w:hAnsi="Times New Roman"/>
                <w:sz w:val="24"/>
                <w:szCs w:val="24"/>
              </w:rPr>
            </w:pPr>
            <w:r w:rsidRPr="00770C24">
              <w:rPr>
                <w:rFonts w:ascii="Times New Roman" w:hAnsi="Times New Roman"/>
                <w:sz w:val="24"/>
                <w:szCs w:val="24"/>
              </w:rPr>
              <w:t>2020</w:t>
            </w:r>
            <w:r w:rsidR="00770C24">
              <w:rPr>
                <w:rFonts w:ascii="Times New Roman" w:hAnsi="Times New Roman"/>
                <w:sz w:val="24"/>
                <w:szCs w:val="24"/>
              </w:rPr>
              <w:t xml:space="preserve"> </w:t>
            </w:r>
            <w:r w:rsidRPr="00770C24">
              <w:rPr>
                <w:rFonts w:ascii="Times New Roman" w:hAnsi="Times New Roman"/>
                <w:sz w:val="24"/>
                <w:szCs w:val="24"/>
              </w:rPr>
              <w:t>г.</w:t>
            </w:r>
          </w:p>
        </w:tc>
        <w:tc>
          <w:tcPr>
            <w:tcW w:w="796" w:type="pct"/>
            <w:tcBorders>
              <w:bottom w:val="single" w:sz="8" w:space="0" w:color="auto"/>
            </w:tcBorders>
          </w:tcPr>
          <w:p w14:paraId="1DECA615" w14:textId="1D1FC549" w:rsidR="002049DE" w:rsidRPr="00770C24" w:rsidRDefault="00816ABC" w:rsidP="00816ABC">
            <w:pPr>
              <w:shd w:val="clear" w:color="auto" w:fill="FFFFFF"/>
              <w:spacing w:after="0" w:line="240" w:lineRule="auto"/>
              <w:ind w:firstLine="720"/>
              <w:rPr>
                <w:rFonts w:ascii="Times New Roman" w:hAnsi="Times New Roman"/>
                <w:sz w:val="24"/>
                <w:szCs w:val="24"/>
              </w:rPr>
            </w:pPr>
            <w:r>
              <w:rPr>
                <w:rFonts w:ascii="Times New Roman" w:hAnsi="Times New Roman"/>
                <w:sz w:val="24"/>
                <w:szCs w:val="24"/>
              </w:rPr>
              <w:t xml:space="preserve">    </w:t>
            </w:r>
            <w:r w:rsidR="002049DE" w:rsidRPr="00770C24">
              <w:rPr>
                <w:rFonts w:ascii="Times New Roman" w:hAnsi="Times New Roman"/>
                <w:sz w:val="24"/>
                <w:szCs w:val="24"/>
              </w:rPr>
              <w:t>5,2</w:t>
            </w:r>
          </w:p>
        </w:tc>
        <w:tc>
          <w:tcPr>
            <w:tcW w:w="744" w:type="pct"/>
            <w:tcBorders>
              <w:bottom w:val="single" w:sz="8" w:space="0" w:color="auto"/>
            </w:tcBorders>
          </w:tcPr>
          <w:p w14:paraId="1AAC3C63" w14:textId="66E04E3E" w:rsidR="002049DE" w:rsidRPr="00770C24" w:rsidRDefault="00816ABC" w:rsidP="00816ABC">
            <w:pPr>
              <w:shd w:val="clear" w:color="auto" w:fill="FFFFFF"/>
              <w:spacing w:after="0" w:line="240" w:lineRule="auto"/>
              <w:ind w:firstLine="720"/>
              <w:rPr>
                <w:rFonts w:ascii="Times New Roman" w:hAnsi="Times New Roman"/>
                <w:sz w:val="24"/>
                <w:szCs w:val="24"/>
              </w:rPr>
            </w:pPr>
            <w:r>
              <w:rPr>
                <w:rFonts w:ascii="Times New Roman" w:hAnsi="Times New Roman"/>
                <w:sz w:val="24"/>
                <w:szCs w:val="24"/>
              </w:rPr>
              <w:t xml:space="preserve">  </w:t>
            </w:r>
            <w:r w:rsidR="002049DE" w:rsidRPr="00770C24">
              <w:rPr>
                <w:rFonts w:ascii="Times New Roman" w:hAnsi="Times New Roman"/>
                <w:sz w:val="24"/>
                <w:szCs w:val="24"/>
              </w:rPr>
              <w:t>2,6</w:t>
            </w:r>
          </w:p>
        </w:tc>
        <w:tc>
          <w:tcPr>
            <w:tcW w:w="1114" w:type="pct"/>
            <w:tcBorders>
              <w:bottom w:val="single" w:sz="8" w:space="0" w:color="auto"/>
            </w:tcBorders>
            <w:shd w:val="clear" w:color="auto" w:fill="FFFFFF"/>
          </w:tcPr>
          <w:p w14:paraId="5C9563C0" w14:textId="77777777" w:rsidR="002049DE" w:rsidRPr="00770C24" w:rsidRDefault="002049DE" w:rsidP="00822B87">
            <w:pPr>
              <w:spacing w:after="0" w:line="240" w:lineRule="auto"/>
              <w:jc w:val="center"/>
              <w:rPr>
                <w:rFonts w:ascii="Times New Roman" w:hAnsi="Times New Roman"/>
                <w:sz w:val="24"/>
                <w:szCs w:val="24"/>
              </w:rPr>
            </w:pPr>
            <w:r w:rsidRPr="00770C24">
              <w:rPr>
                <w:rFonts w:ascii="Times New Roman" w:hAnsi="Times New Roman"/>
                <w:sz w:val="24"/>
                <w:szCs w:val="24"/>
              </w:rPr>
              <w:t>456</w:t>
            </w:r>
          </w:p>
        </w:tc>
      </w:tr>
      <w:tr w:rsidR="002049DE" w:rsidRPr="00FD7388" w14:paraId="29EAA588" w14:textId="77777777" w:rsidTr="00822B87">
        <w:trPr>
          <w:trHeight w:val="373"/>
        </w:trPr>
        <w:tc>
          <w:tcPr>
            <w:tcW w:w="1428" w:type="pct"/>
            <w:vMerge/>
            <w:vAlign w:val="center"/>
          </w:tcPr>
          <w:p w14:paraId="020110B8" w14:textId="77777777" w:rsidR="002049DE" w:rsidRPr="00FD7388" w:rsidRDefault="002049DE" w:rsidP="00822B87">
            <w:pPr>
              <w:spacing w:after="0" w:line="240" w:lineRule="auto"/>
              <w:rPr>
                <w:rFonts w:ascii="Times New Roman" w:hAnsi="Times New Roman"/>
                <w:sz w:val="28"/>
                <w:szCs w:val="28"/>
              </w:rPr>
            </w:pPr>
          </w:p>
        </w:tc>
        <w:tc>
          <w:tcPr>
            <w:tcW w:w="918" w:type="pct"/>
          </w:tcPr>
          <w:p w14:paraId="7DEB0588" w14:textId="77777777" w:rsidR="002049DE" w:rsidRPr="00770C24" w:rsidRDefault="002049DE" w:rsidP="00822B87">
            <w:pPr>
              <w:spacing w:after="0" w:line="240" w:lineRule="auto"/>
              <w:jc w:val="center"/>
              <w:rPr>
                <w:rFonts w:ascii="Times New Roman" w:hAnsi="Times New Roman"/>
                <w:sz w:val="24"/>
                <w:szCs w:val="24"/>
              </w:rPr>
            </w:pPr>
            <w:smartTag w:uri="urn:schemas-microsoft-com:office:smarttags" w:element="metricconverter">
              <w:smartTagPr>
                <w:attr w:name="ProductID" w:val="2019 г"/>
              </w:smartTagPr>
              <w:r w:rsidRPr="00770C24">
                <w:rPr>
                  <w:rFonts w:ascii="Times New Roman" w:hAnsi="Times New Roman"/>
                  <w:sz w:val="24"/>
                  <w:szCs w:val="24"/>
                </w:rPr>
                <w:t>2019 г.</w:t>
              </w:r>
            </w:smartTag>
          </w:p>
        </w:tc>
        <w:tc>
          <w:tcPr>
            <w:tcW w:w="796" w:type="pct"/>
          </w:tcPr>
          <w:p w14:paraId="3C40366F" w14:textId="77777777" w:rsidR="002049DE" w:rsidRPr="00FD7388" w:rsidRDefault="002049DE" w:rsidP="00816ABC">
            <w:pPr>
              <w:jc w:val="center"/>
              <w:rPr>
                <w:rFonts w:ascii="Times New Roman" w:hAnsi="Times New Roman"/>
                <w:sz w:val="24"/>
                <w:szCs w:val="24"/>
              </w:rPr>
            </w:pPr>
            <w:r w:rsidRPr="00770C24">
              <w:rPr>
                <w:rFonts w:ascii="Times New Roman" w:hAnsi="Times New Roman"/>
                <w:sz w:val="24"/>
                <w:szCs w:val="24"/>
              </w:rPr>
              <w:t>6</w:t>
            </w:r>
            <w:r w:rsidRPr="00FD7388">
              <w:rPr>
                <w:rFonts w:ascii="Times New Roman" w:hAnsi="Times New Roman"/>
                <w:sz w:val="24"/>
                <w:szCs w:val="24"/>
              </w:rPr>
              <w:t>,6</w:t>
            </w:r>
          </w:p>
        </w:tc>
        <w:tc>
          <w:tcPr>
            <w:tcW w:w="744" w:type="pct"/>
          </w:tcPr>
          <w:p w14:paraId="06750CAE" w14:textId="77777777" w:rsidR="002049DE" w:rsidRPr="00FD7388" w:rsidRDefault="002049DE" w:rsidP="00816ABC">
            <w:pPr>
              <w:jc w:val="center"/>
              <w:rPr>
                <w:rFonts w:ascii="Times New Roman" w:hAnsi="Times New Roman"/>
                <w:sz w:val="24"/>
                <w:szCs w:val="24"/>
              </w:rPr>
            </w:pPr>
            <w:r w:rsidRPr="00FD7388">
              <w:rPr>
                <w:rFonts w:ascii="Times New Roman" w:hAnsi="Times New Roman"/>
                <w:sz w:val="24"/>
                <w:szCs w:val="24"/>
              </w:rPr>
              <w:t>2,8</w:t>
            </w:r>
          </w:p>
        </w:tc>
        <w:tc>
          <w:tcPr>
            <w:tcW w:w="1114" w:type="pct"/>
            <w:shd w:val="clear" w:color="auto" w:fill="FFFFFF"/>
          </w:tcPr>
          <w:p w14:paraId="53742635" w14:textId="77777777" w:rsidR="002049DE" w:rsidRPr="00FD7388" w:rsidRDefault="002049DE" w:rsidP="00822B87">
            <w:pPr>
              <w:spacing w:after="0" w:line="240" w:lineRule="auto"/>
              <w:jc w:val="center"/>
              <w:rPr>
                <w:rFonts w:ascii="Times New Roman" w:hAnsi="Times New Roman"/>
                <w:sz w:val="24"/>
                <w:szCs w:val="24"/>
              </w:rPr>
            </w:pPr>
            <w:r w:rsidRPr="00FD7388">
              <w:rPr>
                <w:rFonts w:ascii="Times New Roman" w:hAnsi="Times New Roman"/>
                <w:sz w:val="24"/>
                <w:szCs w:val="24"/>
              </w:rPr>
              <w:t>427</w:t>
            </w:r>
          </w:p>
        </w:tc>
      </w:tr>
      <w:tr w:rsidR="002049DE" w:rsidRPr="00FD7388" w14:paraId="590C153A" w14:textId="77777777" w:rsidTr="00770C24">
        <w:trPr>
          <w:trHeight w:val="264"/>
        </w:trPr>
        <w:tc>
          <w:tcPr>
            <w:tcW w:w="1428" w:type="pct"/>
            <w:vMerge/>
            <w:vAlign w:val="center"/>
          </w:tcPr>
          <w:p w14:paraId="29DD29ED" w14:textId="77777777" w:rsidR="002049DE" w:rsidRPr="00FD7388" w:rsidRDefault="002049DE" w:rsidP="00822B87">
            <w:pPr>
              <w:spacing w:after="0" w:line="240" w:lineRule="auto"/>
              <w:rPr>
                <w:rFonts w:ascii="Times New Roman" w:hAnsi="Times New Roman"/>
                <w:sz w:val="28"/>
                <w:szCs w:val="28"/>
              </w:rPr>
            </w:pPr>
          </w:p>
        </w:tc>
        <w:tc>
          <w:tcPr>
            <w:tcW w:w="918" w:type="pct"/>
          </w:tcPr>
          <w:p w14:paraId="249E2292" w14:textId="72CEED60" w:rsidR="002049DE" w:rsidRPr="00770C24" w:rsidRDefault="002049DE" w:rsidP="00822B87">
            <w:pPr>
              <w:spacing w:after="0" w:line="240" w:lineRule="auto"/>
              <w:jc w:val="center"/>
              <w:rPr>
                <w:rFonts w:ascii="Times New Roman" w:hAnsi="Times New Roman"/>
                <w:sz w:val="24"/>
                <w:szCs w:val="24"/>
              </w:rPr>
            </w:pPr>
            <w:smartTag w:uri="urn:schemas-microsoft-com:office:smarttags" w:element="metricconverter">
              <w:smartTagPr>
                <w:attr w:name="ProductID" w:val="2018 г"/>
              </w:smartTagPr>
              <w:r w:rsidRPr="00770C24">
                <w:rPr>
                  <w:rFonts w:ascii="Times New Roman" w:hAnsi="Times New Roman"/>
                  <w:sz w:val="24"/>
                  <w:szCs w:val="24"/>
                </w:rPr>
                <w:t>2018 г</w:t>
              </w:r>
              <w:r w:rsidR="00770C24">
                <w:rPr>
                  <w:rFonts w:ascii="Times New Roman" w:hAnsi="Times New Roman"/>
                  <w:sz w:val="24"/>
                  <w:szCs w:val="24"/>
                </w:rPr>
                <w:t>.</w:t>
              </w:r>
            </w:smartTag>
          </w:p>
        </w:tc>
        <w:tc>
          <w:tcPr>
            <w:tcW w:w="796" w:type="pct"/>
          </w:tcPr>
          <w:p w14:paraId="61A0FABA" w14:textId="77777777" w:rsidR="002049DE" w:rsidRPr="00FD7388" w:rsidRDefault="002049DE" w:rsidP="00816ABC">
            <w:pPr>
              <w:jc w:val="center"/>
              <w:rPr>
                <w:rFonts w:ascii="Times New Roman" w:hAnsi="Times New Roman"/>
                <w:sz w:val="24"/>
                <w:szCs w:val="24"/>
              </w:rPr>
            </w:pPr>
            <w:r w:rsidRPr="00FD7388">
              <w:rPr>
                <w:rFonts w:ascii="Times New Roman" w:hAnsi="Times New Roman"/>
                <w:sz w:val="24"/>
                <w:szCs w:val="24"/>
              </w:rPr>
              <w:t>6,4</w:t>
            </w:r>
          </w:p>
        </w:tc>
        <w:tc>
          <w:tcPr>
            <w:tcW w:w="744" w:type="pct"/>
          </w:tcPr>
          <w:p w14:paraId="77BF9A8B" w14:textId="77777777" w:rsidR="002049DE" w:rsidRPr="00FD7388" w:rsidRDefault="002049DE" w:rsidP="00816ABC">
            <w:pPr>
              <w:jc w:val="center"/>
              <w:rPr>
                <w:rFonts w:ascii="Times New Roman" w:hAnsi="Times New Roman"/>
                <w:sz w:val="24"/>
                <w:szCs w:val="24"/>
              </w:rPr>
            </w:pPr>
            <w:r w:rsidRPr="00FD7388">
              <w:rPr>
                <w:rFonts w:ascii="Times New Roman" w:hAnsi="Times New Roman"/>
                <w:sz w:val="24"/>
                <w:szCs w:val="24"/>
              </w:rPr>
              <w:t>3,4</w:t>
            </w:r>
          </w:p>
        </w:tc>
        <w:tc>
          <w:tcPr>
            <w:tcW w:w="1114" w:type="pct"/>
            <w:shd w:val="clear" w:color="auto" w:fill="FFFFFF"/>
          </w:tcPr>
          <w:p w14:paraId="0C98B2B2" w14:textId="77777777" w:rsidR="002049DE" w:rsidRPr="00FD7388" w:rsidRDefault="002049DE" w:rsidP="00822B87">
            <w:pPr>
              <w:spacing w:after="0" w:line="240" w:lineRule="auto"/>
              <w:jc w:val="center"/>
              <w:rPr>
                <w:rFonts w:ascii="Times New Roman" w:hAnsi="Times New Roman"/>
                <w:sz w:val="24"/>
                <w:szCs w:val="24"/>
              </w:rPr>
            </w:pPr>
            <w:r w:rsidRPr="00FD7388">
              <w:rPr>
                <w:rFonts w:ascii="Times New Roman" w:hAnsi="Times New Roman"/>
                <w:sz w:val="24"/>
                <w:szCs w:val="24"/>
              </w:rPr>
              <w:t>444</w:t>
            </w:r>
          </w:p>
        </w:tc>
      </w:tr>
      <w:tr w:rsidR="002049DE" w:rsidRPr="00FD7388" w14:paraId="42F33C7E" w14:textId="77777777" w:rsidTr="00822B87">
        <w:trPr>
          <w:trHeight w:val="105"/>
        </w:trPr>
        <w:tc>
          <w:tcPr>
            <w:tcW w:w="1428" w:type="pct"/>
            <w:vMerge/>
          </w:tcPr>
          <w:p w14:paraId="3F97459C" w14:textId="77777777" w:rsidR="002049DE" w:rsidRPr="00FD7388" w:rsidRDefault="002049DE" w:rsidP="00822B87">
            <w:pPr>
              <w:spacing w:after="0" w:line="240" w:lineRule="auto"/>
              <w:rPr>
                <w:rFonts w:ascii="Times New Roman" w:hAnsi="Times New Roman"/>
                <w:sz w:val="28"/>
                <w:szCs w:val="28"/>
              </w:rPr>
            </w:pPr>
          </w:p>
        </w:tc>
        <w:tc>
          <w:tcPr>
            <w:tcW w:w="918" w:type="pct"/>
          </w:tcPr>
          <w:p w14:paraId="29564EF6" w14:textId="5717EB6B" w:rsidR="002049DE" w:rsidRPr="00770C24" w:rsidRDefault="002049DE" w:rsidP="00822B87">
            <w:pPr>
              <w:spacing w:after="0" w:line="240" w:lineRule="auto"/>
              <w:jc w:val="center"/>
              <w:rPr>
                <w:rFonts w:ascii="Times New Roman" w:hAnsi="Times New Roman"/>
                <w:sz w:val="24"/>
                <w:szCs w:val="24"/>
              </w:rPr>
            </w:pPr>
            <w:smartTag w:uri="urn:schemas-microsoft-com:office:smarttags" w:element="metricconverter">
              <w:smartTagPr>
                <w:attr w:name="ProductID" w:val="2017 г"/>
              </w:smartTagPr>
              <w:r w:rsidRPr="00770C24">
                <w:rPr>
                  <w:rFonts w:ascii="Times New Roman" w:hAnsi="Times New Roman"/>
                  <w:sz w:val="24"/>
                  <w:szCs w:val="24"/>
                </w:rPr>
                <w:t>2017 г</w:t>
              </w:r>
              <w:r w:rsidR="009C10F2" w:rsidRPr="00770C24">
                <w:rPr>
                  <w:rFonts w:ascii="Times New Roman" w:hAnsi="Times New Roman"/>
                  <w:sz w:val="24"/>
                  <w:szCs w:val="24"/>
                </w:rPr>
                <w:t>.</w:t>
              </w:r>
            </w:smartTag>
          </w:p>
        </w:tc>
        <w:tc>
          <w:tcPr>
            <w:tcW w:w="796" w:type="pct"/>
          </w:tcPr>
          <w:p w14:paraId="6F1FEC4F" w14:textId="7B9810E9" w:rsidR="002049DE" w:rsidRPr="00770C24" w:rsidRDefault="00816ABC" w:rsidP="00816ABC">
            <w:pPr>
              <w:shd w:val="clear" w:color="auto" w:fill="FFFFFF"/>
              <w:spacing w:after="0" w:line="240" w:lineRule="auto"/>
              <w:ind w:firstLine="720"/>
              <w:rPr>
                <w:rFonts w:ascii="Times New Roman" w:hAnsi="Times New Roman"/>
                <w:sz w:val="24"/>
                <w:szCs w:val="24"/>
              </w:rPr>
            </w:pPr>
            <w:r>
              <w:rPr>
                <w:rFonts w:ascii="Times New Roman" w:hAnsi="Times New Roman"/>
                <w:sz w:val="24"/>
                <w:szCs w:val="24"/>
              </w:rPr>
              <w:t xml:space="preserve">   </w:t>
            </w:r>
            <w:r w:rsidR="002049DE" w:rsidRPr="00770C24">
              <w:rPr>
                <w:rFonts w:ascii="Times New Roman" w:hAnsi="Times New Roman"/>
                <w:sz w:val="24"/>
                <w:szCs w:val="24"/>
              </w:rPr>
              <w:t>7,9</w:t>
            </w:r>
          </w:p>
        </w:tc>
        <w:tc>
          <w:tcPr>
            <w:tcW w:w="744" w:type="pct"/>
          </w:tcPr>
          <w:p w14:paraId="36B994B3" w14:textId="2DB4C2AA" w:rsidR="002049DE" w:rsidRPr="00770C24" w:rsidRDefault="00816ABC" w:rsidP="00816ABC">
            <w:pPr>
              <w:shd w:val="clear" w:color="auto" w:fill="FFFFFF"/>
              <w:spacing w:after="0" w:line="240" w:lineRule="auto"/>
              <w:ind w:firstLine="720"/>
              <w:rPr>
                <w:rFonts w:ascii="Times New Roman" w:hAnsi="Times New Roman"/>
                <w:sz w:val="24"/>
                <w:szCs w:val="24"/>
              </w:rPr>
            </w:pPr>
            <w:r>
              <w:rPr>
                <w:rFonts w:ascii="Times New Roman" w:hAnsi="Times New Roman"/>
                <w:sz w:val="24"/>
                <w:szCs w:val="24"/>
              </w:rPr>
              <w:t xml:space="preserve">  </w:t>
            </w:r>
            <w:r w:rsidR="002049DE" w:rsidRPr="00770C24">
              <w:rPr>
                <w:rFonts w:ascii="Times New Roman" w:hAnsi="Times New Roman"/>
                <w:sz w:val="24"/>
                <w:szCs w:val="24"/>
              </w:rPr>
              <w:t>3,0</w:t>
            </w:r>
          </w:p>
        </w:tc>
        <w:tc>
          <w:tcPr>
            <w:tcW w:w="1114" w:type="pct"/>
            <w:shd w:val="clear" w:color="auto" w:fill="FFFFFF"/>
          </w:tcPr>
          <w:p w14:paraId="088A7691" w14:textId="77777777" w:rsidR="002049DE" w:rsidRPr="00770C24" w:rsidRDefault="002049DE" w:rsidP="00822B87">
            <w:pPr>
              <w:spacing w:after="0" w:line="240" w:lineRule="auto"/>
              <w:jc w:val="center"/>
              <w:rPr>
                <w:rFonts w:ascii="Times New Roman" w:hAnsi="Times New Roman"/>
                <w:sz w:val="24"/>
                <w:szCs w:val="24"/>
              </w:rPr>
            </w:pPr>
            <w:r w:rsidRPr="00770C24">
              <w:rPr>
                <w:rFonts w:ascii="Times New Roman" w:hAnsi="Times New Roman"/>
                <w:sz w:val="24"/>
                <w:szCs w:val="24"/>
              </w:rPr>
              <w:t>462</w:t>
            </w:r>
          </w:p>
        </w:tc>
      </w:tr>
      <w:tr w:rsidR="002049DE" w:rsidRPr="00FD7388" w14:paraId="0BC747C7" w14:textId="77777777" w:rsidTr="00822B87">
        <w:trPr>
          <w:trHeight w:val="105"/>
        </w:trPr>
        <w:tc>
          <w:tcPr>
            <w:tcW w:w="1428" w:type="pct"/>
            <w:vMerge/>
          </w:tcPr>
          <w:p w14:paraId="086480DF" w14:textId="77777777" w:rsidR="002049DE" w:rsidRPr="00FD7388" w:rsidRDefault="002049DE" w:rsidP="00822B87">
            <w:pPr>
              <w:spacing w:after="0" w:line="240" w:lineRule="auto"/>
              <w:rPr>
                <w:rFonts w:ascii="Times New Roman" w:hAnsi="Times New Roman"/>
                <w:sz w:val="28"/>
                <w:szCs w:val="28"/>
              </w:rPr>
            </w:pPr>
          </w:p>
        </w:tc>
        <w:tc>
          <w:tcPr>
            <w:tcW w:w="918" w:type="pct"/>
          </w:tcPr>
          <w:p w14:paraId="12B0AF59" w14:textId="4BAF5A10" w:rsidR="002049DE" w:rsidRPr="00770C24" w:rsidRDefault="002049DE" w:rsidP="00822B87">
            <w:pPr>
              <w:spacing w:after="0" w:line="240" w:lineRule="auto"/>
              <w:jc w:val="center"/>
              <w:rPr>
                <w:rFonts w:ascii="Times New Roman" w:hAnsi="Times New Roman"/>
                <w:sz w:val="24"/>
                <w:szCs w:val="24"/>
              </w:rPr>
            </w:pPr>
            <w:smartTag w:uri="urn:schemas-microsoft-com:office:smarttags" w:element="metricconverter">
              <w:smartTagPr>
                <w:attr w:name="ProductID" w:val="2016 г"/>
              </w:smartTagPr>
              <w:r w:rsidRPr="00770C24">
                <w:rPr>
                  <w:rFonts w:ascii="Times New Roman" w:hAnsi="Times New Roman"/>
                  <w:sz w:val="24"/>
                  <w:szCs w:val="24"/>
                </w:rPr>
                <w:t>2016 г</w:t>
              </w:r>
              <w:r w:rsidR="009C10F2" w:rsidRPr="00770C24">
                <w:rPr>
                  <w:rFonts w:ascii="Times New Roman" w:hAnsi="Times New Roman"/>
                  <w:sz w:val="24"/>
                  <w:szCs w:val="24"/>
                </w:rPr>
                <w:t>.</w:t>
              </w:r>
            </w:smartTag>
          </w:p>
        </w:tc>
        <w:tc>
          <w:tcPr>
            <w:tcW w:w="796" w:type="pct"/>
          </w:tcPr>
          <w:p w14:paraId="1F43B5FC" w14:textId="13CDAF3C" w:rsidR="002049DE" w:rsidRPr="00770C24" w:rsidRDefault="00816ABC" w:rsidP="00816ABC">
            <w:pPr>
              <w:shd w:val="clear" w:color="auto" w:fill="FFFFFF"/>
              <w:spacing w:after="0" w:line="240" w:lineRule="auto"/>
              <w:ind w:firstLine="720"/>
              <w:rPr>
                <w:rFonts w:ascii="Times New Roman" w:hAnsi="Times New Roman"/>
                <w:sz w:val="24"/>
                <w:szCs w:val="24"/>
              </w:rPr>
            </w:pPr>
            <w:r>
              <w:rPr>
                <w:rFonts w:ascii="Times New Roman" w:hAnsi="Times New Roman"/>
                <w:sz w:val="24"/>
                <w:szCs w:val="24"/>
              </w:rPr>
              <w:t xml:space="preserve">   </w:t>
            </w:r>
            <w:r w:rsidR="002049DE" w:rsidRPr="00770C24">
              <w:rPr>
                <w:rFonts w:ascii="Times New Roman" w:hAnsi="Times New Roman"/>
                <w:sz w:val="24"/>
                <w:szCs w:val="24"/>
              </w:rPr>
              <w:t>7,1</w:t>
            </w:r>
          </w:p>
        </w:tc>
        <w:tc>
          <w:tcPr>
            <w:tcW w:w="744" w:type="pct"/>
          </w:tcPr>
          <w:p w14:paraId="03A9576C" w14:textId="0A9CC968" w:rsidR="002049DE" w:rsidRPr="00770C24" w:rsidRDefault="00816ABC" w:rsidP="00816ABC">
            <w:pPr>
              <w:shd w:val="clear" w:color="auto" w:fill="FFFFFF"/>
              <w:spacing w:after="0" w:line="240" w:lineRule="auto"/>
              <w:ind w:firstLine="720"/>
              <w:rPr>
                <w:rFonts w:ascii="Times New Roman" w:hAnsi="Times New Roman"/>
                <w:sz w:val="24"/>
                <w:szCs w:val="24"/>
              </w:rPr>
            </w:pPr>
            <w:r>
              <w:rPr>
                <w:rFonts w:ascii="Times New Roman" w:hAnsi="Times New Roman"/>
                <w:sz w:val="24"/>
                <w:szCs w:val="24"/>
              </w:rPr>
              <w:t xml:space="preserve">  </w:t>
            </w:r>
            <w:r w:rsidR="002049DE" w:rsidRPr="00770C24">
              <w:rPr>
                <w:rFonts w:ascii="Times New Roman" w:hAnsi="Times New Roman"/>
                <w:sz w:val="24"/>
                <w:szCs w:val="24"/>
              </w:rPr>
              <w:t>4,5</w:t>
            </w:r>
          </w:p>
        </w:tc>
        <w:tc>
          <w:tcPr>
            <w:tcW w:w="1114" w:type="pct"/>
            <w:shd w:val="clear" w:color="auto" w:fill="FFFFFF"/>
          </w:tcPr>
          <w:p w14:paraId="128B79AB" w14:textId="77777777" w:rsidR="002049DE" w:rsidRPr="00770C24" w:rsidRDefault="002049DE" w:rsidP="00822B87">
            <w:pPr>
              <w:spacing w:after="0" w:line="240" w:lineRule="auto"/>
              <w:jc w:val="center"/>
              <w:rPr>
                <w:rFonts w:ascii="Times New Roman" w:hAnsi="Times New Roman"/>
                <w:sz w:val="24"/>
                <w:szCs w:val="24"/>
              </w:rPr>
            </w:pPr>
            <w:r w:rsidRPr="00770C24">
              <w:rPr>
                <w:rFonts w:ascii="Times New Roman" w:hAnsi="Times New Roman"/>
                <w:sz w:val="24"/>
                <w:szCs w:val="24"/>
              </w:rPr>
              <w:t>477</w:t>
            </w:r>
          </w:p>
        </w:tc>
      </w:tr>
      <w:tr w:rsidR="00770C24" w:rsidRPr="00FD7388" w14:paraId="05ACE20E" w14:textId="77777777" w:rsidTr="00822B87">
        <w:trPr>
          <w:trHeight w:val="105"/>
        </w:trPr>
        <w:tc>
          <w:tcPr>
            <w:tcW w:w="1428" w:type="pct"/>
            <w:vMerge w:val="restart"/>
          </w:tcPr>
          <w:p w14:paraId="05A98451" w14:textId="7D8FA1EE" w:rsidR="00770C24" w:rsidRPr="00FD7388" w:rsidRDefault="00770C24" w:rsidP="00822B87">
            <w:pPr>
              <w:spacing w:after="0" w:line="240" w:lineRule="auto"/>
              <w:rPr>
                <w:rFonts w:ascii="Times New Roman" w:hAnsi="Times New Roman"/>
                <w:sz w:val="28"/>
                <w:szCs w:val="28"/>
              </w:rPr>
            </w:pPr>
            <w:r w:rsidRPr="00FD7388">
              <w:rPr>
                <w:rFonts w:ascii="Times New Roman" w:hAnsi="Times New Roman"/>
                <w:bCs/>
                <w:sz w:val="28"/>
                <w:szCs w:val="28"/>
              </w:rPr>
              <w:t>Могилевская область</w:t>
            </w:r>
          </w:p>
        </w:tc>
        <w:tc>
          <w:tcPr>
            <w:tcW w:w="918" w:type="pct"/>
          </w:tcPr>
          <w:p w14:paraId="5345C79B" w14:textId="66A34E94" w:rsidR="00770C24" w:rsidRPr="00770C24" w:rsidRDefault="00770C24" w:rsidP="00822B87">
            <w:pPr>
              <w:spacing w:after="0" w:line="240" w:lineRule="auto"/>
              <w:jc w:val="center"/>
              <w:rPr>
                <w:rFonts w:ascii="Times New Roman" w:hAnsi="Times New Roman"/>
                <w:sz w:val="24"/>
                <w:szCs w:val="24"/>
              </w:rPr>
            </w:pPr>
            <w:r w:rsidRPr="00770C24">
              <w:rPr>
                <w:rFonts w:ascii="Times New Roman" w:hAnsi="Times New Roman"/>
                <w:sz w:val="24"/>
                <w:szCs w:val="24"/>
              </w:rPr>
              <w:t>2020 г.</w:t>
            </w:r>
          </w:p>
        </w:tc>
        <w:tc>
          <w:tcPr>
            <w:tcW w:w="796" w:type="pct"/>
          </w:tcPr>
          <w:p w14:paraId="37075748" w14:textId="54C85C8C" w:rsidR="00770C24" w:rsidRPr="00770C24" w:rsidRDefault="00816ABC" w:rsidP="00816ABC">
            <w:pPr>
              <w:shd w:val="clear" w:color="auto" w:fill="FFFFFF"/>
              <w:spacing w:after="0" w:line="240" w:lineRule="auto"/>
              <w:ind w:firstLine="720"/>
              <w:rPr>
                <w:rFonts w:ascii="Times New Roman" w:hAnsi="Times New Roman"/>
                <w:sz w:val="24"/>
                <w:szCs w:val="24"/>
              </w:rPr>
            </w:pPr>
            <w:r>
              <w:rPr>
                <w:rFonts w:ascii="Times New Roman" w:hAnsi="Times New Roman"/>
                <w:sz w:val="24"/>
                <w:szCs w:val="24"/>
              </w:rPr>
              <w:t xml:space="preserve">   </w:t>
            </w:r>
            <w:r w:rsidRPr="00816ABC">
              <w:rPr>
                <w:rFonts w:ascii="Times New Roman" w:hAnsi="Times New Roman"/>
                <w:sz w:val="24"/>
                <w:szCs w:val="24"/>
              </w:rPr>
              <w:t>5,2</w:t>
            </w:r>
          </w:p>
        </w:tc>
        <w:tc>
          <w:tcPr>
            <w:tcW w:w="744" w:type="pct"/>
          </w:tcPr>
          <w:p w14:paraId="2FAC340F" w14:textId="3BE73F7F" w:rsidR="00770C24" w:rsidRPr="00770C24" w:rsidRDefault="00816ABC" w:rsidP="00816ABC">
            <w:pPr>
              <w:shd w:val="clear" w:color="auto" w:fill="FFFFFF"/>
              <w:spacing w:after="0" w:line="240" w:lineRule="auto"/>
              <w:ind w:firstLine="720"/>
              <w:rPr>
                <w:rFonts w:ascii="Times New Roman" w:hAnsi="Times New Roman"/>
                <w:sz w:val="24"/>
                <w:szCs w:val="24"/>
              </w:rPr>
            </w:pPr>
            <w:r>
              <w:rPr>
                <w:rFonts w:ascii="Times New Roman" w:hAnsi="Times New Roman"/>
                <w:sz w:val="24"/>
                <w:szCs w:val="24"/>
              </w:rPr>
              <w:t xml:space="preserve">  </w:t>
            </w:r>
            <w:r w:rsidRPr="00816ABC">
              <w:rPr>
                <w:rFonts w:ascii="Times New Roman" w:hAnsi="Times New Roman"/>
                <w:sz w:val="24"/>
                <w:szCs w:val="24"/>
              </w:rPr>
              <w:t>2,6</w:t>
            </w:r>
          </w:p>
        </w:tc>
        <w:tc>
          <w:tcPr>
            <w:tcW w:w="1114" w:type="pct"/>
            <w:shd w:val="clear" w:color="auto" w:fill="FFFFFF"/>
          </w:tcPr>
          <w:p w14:paraId="7C55E130" w14:textId="14947F1A" w:rsidR="00770C24" w:rsidRPr="00770C24" w:rsidRDefault="00482182" w:rsidP="00822B87">
            <w:pPr>
              <w:spacing w:after="0" w:line="240" w:lineRule="auto"/>
              <w:jc w:val="center"/>
              <w:rPr>
                <w:rFonts w:ascii="Times New Roman" w:hAnsi="Times New Roman"/>
                <w:sz w:val="24"/>
                <w:szCs w:val="24"/>
              </w:rPr>
            </w:pPr>
            <w:r>
              <w:rPr>
                <w:rFonts w:ascii="Times New Roman" w:hAnsi="Times New Roman"/>
                <w:sz w:val="24"/>
                <w:szCs w:val="24"/>
              </w:rPr>
              <w:t>722</w:t>
            </w:r>
          </w:p>
        </w:tc>
      </w:tr>
      <w:tr w:rsidR="00770C24" w:rsidRPr="00FD7388" w14:paraId="16DE2D7E" w14:textId="77777777" w:rsidTr="00AE5415">
        <w:trPr>
          <w:trHeight w:val="382"/>
        </w:trPr>
        <w:tc>
          <w:tcPr>
            <w:tcW w:w="1428" w:type="pct"/>
            <w:vMerge/>
            <w:vAlign w:val="center"/>
          </w:tcPr>
          <w:p w14:paraId="771948AC" w14:textId="6997BF37" w:rsidR="00770C24" w:rsidRPr="00FD7388" w:rsidRDefault="00770C24" w:rsidP="00822B87">
            <w:pPr>
              <w:spacing w:after="0" w:line="240" w:lineRule="auto"/>
              <w:rPr>
                <w:rFonts w:ascii="Times New Roman" w:hAnsi="Times New Roman"/>
                <w:bCs/>
                <w:sz w:val="28"/>
                <w:szCs w:val="28"/>
              </w:rPr>
            </w:pPr>
          </w:p>
        </w:tc>
        <w:tc>
          <w:tcPr>
            <w:tcW w:w="918" w:type="pct"/>
            <w:tcBorders>
              <w:top w:val="single" w:sz="8" w:space="0" w:color="auto"/>
              <w:bottom w:val="single" w:sz="8" w:space="0" w:color="auto"/>
              <w:right w:val="single" w:sz="8" w:space="0" w:color="auto"/>
            </w:tcBorders>
          </w:tcPr>
          <w:p w14:paraId="2005F535" w14:textId="211EEAC3" w:rsidR="00770C24" w:rsidRPr="00770C24" w:rsidRDefault="00770C24" w:rsidP="00822B87">
            <w:pPr>
              <w:tabs>
                <w:tab w:val="left" w:pos="335"/>
                <w:tab w:val="center" w:pos="842"/>
              </w:tabs>
              <w:spacing w:after="0" w:line="240" w:lineRule="auto"/>
              <w:jc w:val="center"/>
              <w:rPr>
                <w:rFonts w:ascii="Times New Roman" w:hAnsi="Times New Roman"/>
                <w:sz w:val="24"/>
                <w:szCs w:val="24"/>
              </w:rPr>
            </w:pPr>
            <w:smartTag w:uri="urn:schemas-microsoft-com:office:smarttags" w:element="metricconverter">
              <w:smartTagPr>
                <w:attr w:name="ProductID" w:val="2019 г"/>
              </w:smartTagPr>
              <w:r w:rsidRPr="00770C24">
                <w:rPr>
                  <w:rFonts w:ascii="Times New Roman" w:hAnsi="Times New Roman"/>
                  <w:sz w:val="24"/>
                  <w:szCs w:val="24"/>
                </w:rPr>
                <w:t>2019 г.</w:t>
              </w:r>
            </w:smartTag>
          </w:p>
        </w:tc>
        <w:tc>
          <w:tcPr>
            <w:tcW w:w="796" w:type="pct"/>
            <w:tcBorders>
              <w:top w:val="single" w:sz="8" w:space="0" w:color="auto"/>
              <w:left w:val="single" w:sz="8" w:space="0" w:color="auto"/>
              <w:bottom w:val="single" w:sz="8" w:space="0" w:color="auto"/>
              <w:right w:val="single" w:sz="8" w:space="0" w:color="auto"/>
            </w:tcBorders>
          </w:tcPr>
          <w:p w14:paraId="1F9CBC5C" w14:textId="77777777" w:rsidR="00770C24" w:rsidRPr="00770C24" w:rsidRDefault="00770C24" w:rsidP="00822B87">
            <w:pPr>
              <w:spacing w:after="0" w:line="240" w:lineRule="auto"/>
              <w:jc w:val="center"/>
              <w:rPr>
                <w:rFonts w:ascii="Times New Roman" w:hAnsi="Times New Roman"/>
                <w:sz w:val="24"/>
                <w:szCs w:val="24"/>
              </w:rPr>
            </w:pPr>
            <w:r w:rsidRPr="00770C24">
              <w:rPr>
                <w:rFonts w:ascii="Times New Roman" w:hAnsi="Times New Roman"/>
                <w:sz w:val="24"/>
                <w:szCs w:val="24"/>
              </w:rPr>
              <w:t>6,8</w:t>
            </w:r>
          </w:p>
        </w:tc>
        <w:tc>
          <w:tcPr>
            <w:tcW w:w="744" w:type="pct"/>
            <w:tcBorders>
              <w:top w:val="single" w:sz="8" w:space="0" w:color="auto"/>
              <w:left w:val="single" w:sz="8" w:space="0" w:color="auto"/>
              <w:bottom w:val="single" w:sz="8" w:space="0" w:color="auto"/>
              <w:right w:val="single" w:sz="8" w:space="0" w:color="auto"/>
            </w:tcBorders>
          </w:tcPr>
          <w:p w14:paraId="5AF2E18C" w14:textId="77777777" w:rsidR="00770C24" w:rsidRPr="00770C24" w:rsidRDefault="00770C24" w:rsidP="00822B87">
            <w:pPr>
              <w:spacing w:after="0" w:line="240" w:lineRule="auto"/>
              <w:jc w:val="center"/>
              <w:rPr>
                <w:rFonts w:ascii="Times New Roman" w:hAnsi="Times New Roman"/>
                <w:sz w:val="24"/>
                <w:szCs w:val="24"/>
              </w:rPr>
            </w:pPr>
            <w:r w:rsidRPr="00770C24">
              <w:rPr>
                <w:rFonts w:ascii="Times New Roman" w:hAnsi="Times New Roman"/>
                <w:sz w:val="24"/>
                <w:szCs w:val="24"/>
              </w:rPr>
              <w:t>4,0</w:t>
            </w:r>
          </w:p>
        </w:tc>
        <w:tc>
          <w:tcPr>
            <w:tcW w:w="1114" w:type="pct"/>
            <w:tcBorders>
              <w:top w:val="single" w:sz="8" w:space="0" w:color="auto"/>
              <w:left w:val="single" w:sz="8" w:space="0" w:color="auto"/>
              <w:bottom w:val="single" w:sz="8" w:space="0" w:color="auto"/>
              <w:right w:val="single" w:sz="8" w:space="0" w:color="auto"/>
            </w:tcBorders>
            <w:shd w:val="clear" w:color="auto" w:fill="FFFFFF"/>
          </w:tcPr>
          <w:p w14:paraId="32C3A6AE" w14:textId="77777777" w:rsidR="00770C24" w:rsidRPr="00770C24" w:rsidRDefault="00770C24" w:rsidP="00822B87">
            <w:pPr>
              <w:spacing w:after="0" w:line="240" w:lineRule="auto"/>
              <w:jc w:val="center"/>
              <w:rPr>
                <w:rFonts w:ascii="Times New Roman" w:hAnsi="Times New Roman"/>
                <w:sz w:val="24"/>
                <w:szCs w:val="24"/>
              </w:rPr>
            </w:pPr>
            <w:r w:rsidRPr="00770C24">
              <w:rPr>
                <w:rFonts w:ascii="Times New Roman" w:hAnsi="Times New Roman"/>
                <w:sz w:val="24"/>
                <w:szCs w:val="24"/>
              </w:rPr>
              <w:t>583</w:t>
            </w:r>
          </w:p>
        </w:tc>
      </w:tr>
      <w:tr w:rsidR="00770C24" w:rsidRPr="00FD7388" w14:paraId="7B96808E" w14:textId="77777777" w:rsidTr="00AE5415">
        <w:trPr>
          <w:trHeight w:val="105"/>
        </w:trPr>
        <w:tc>
          <w:tcPr>
            <w:tcW w:w="1428" w:type="pct"/>
            <w:vMerge/>
            <w:vAlign w:val="center"/>
          </w:tcPr>
          <w:p w14:paraId="6483EACD" w14:textId="77777777" w:rsidR="00770C24" w:rsidRPr="00FD7388" w:rsidRDefault="00770C24" w:rsidP="00822B87">
            <w:pPr>
              <w:spacing w:after="0" w:line="240" w:lineRule="auto"/>
              <w:rPr>
                <w:rFonts w:ascii="Times New Roman" w:hAnsi="Times New Roman"/>
                <w:sz w:val="28"/>
                <w:szCs w:val="28"/>
              </w:rPr>
            </w:pPr>
          </w:p>
        </w:tc>
        <w:tc>
          <w:tcPr>
            <w:tcW w:w="918" w:type="pct"/>
            <w:tcBorders>
              <w:top w:val="single" w:sz="8" w:space="0" w:color="auto"/>
              <w:bottom w:val="single" w:sz="8" w:space="0" w:color="auto"/>
              <w:right w:val="single" w:sz="8" w:space="0" w:color="auto"/>
            </w:tcBorders>
          </w:tcPr>
          <w:p w14:paraId="33D3A4DF" w14:textId="3A20F13D" w:rsidR="00770C24" w:rsidRPr="00770C24" w:rsidRDefault="00770C24" w:rsidP="00822B87">
            <w:pPr>
              <w:tabs>
                <w:tab w:val="left" w:pos="335"/>
                <w:tab w:val="center" w:pos="842"/>
              </w:tabs>
              <w:spacing w:after="0" w:line="240" w:lineRule="auto"/>
              <w:jc w:val="center"/>
              <w:rPr>
                <w:rFonts w:ascii="Times New Roman" w:hAnsi="Times New Roman"/>
                <w:sz w:val="24"/>
                <w:szCs w:val="24"/>
              </w:rPr>
            </w:pPr>
            <w:smartTag w:uri="urn:schemas-microsoft-com:office:smarttags" w:element="metricconverter">
              <w:smartTagPr>
                <w:attr w:name="ProductID" w:val="2018 г"/>
              </w:smartTagPr>
              <w:r w:rsidRPr="00770C24">
                <w:rPr>
                  <w:rFonts w:ascii="Times New Roman" w:hAnsi="Times New Roman"/>
                  <w:sz w:val="24"/>
                  <w:szCs w:val="24"/>
                </w:rPr>
                <w:t>2018 г.</w:t>
              </w:r>
            </w:smartTag>
          </w:p>
        </w:tc>
        <w:tc>
          <w:tcPr>
            <w:tcW w:w="796" w:type="pct"/>
            <w:tcBorders>
              <w:top w:val="single" w:sz="8" w:space="0" w:color="auto"/>
              <w:left w:val="single" w:sz="8" w:space="0" w:color="auto"/>
              <w:bottom w:val="single" w:sz="8" w:space="0" w:color="auto"/>
              <w:right w:val="single" w:sz="8" w:space="0" w:color="auto"/>
            </w:tcBorders>
          </w:tcPr>
          <w:p w14:paraId="5968D627" w14:textId="77777777" w:rsidR="00770C24" w:rsidRPr="00770C24" w:rsidRDefault="00770C24" w:rsidP="00822B87">
            <w:pPr>
              <w:spacing w:after="0" w:line="240" w:lineRule="auto"/>
              <w:jc w:val="center"/>
              <w:rPr>
                <w:rFonts w:ascii="Times New Roman" w:hAnsi="Times New Roman"/>
                <w:sz w:val="24"/>
                <w:szCs w:val="24"/>
              </w:rPr>
            </w:pPr>
            <w:r w:rsidRPr="00770C24">
              <w:rPr>
                <w:rFonts w:ascii="Times New Roman" w:hAnsi="Times New Roman"/>
                <w:sz w:val="24"/>
                <w:szCs w:val="24"/>
              </w:rPr>
              <w:t>6,5</w:t>
            </w:r>
          </w:p>
        </w:tc>
        <w:tc>
          <w:tcPr>
            <w:tcW w:w="744" w:type="pct"/>
            <w:tcBorders>
              <w:top w:val="single" w:sz="8" w:space="0" w:color="auto"/>
              <w:left w:val="single" w:sz="8" w:space="0" w:color="auto"/>
              <w:bottom w:val="single" w:sz="8" w:space="0" w:color="auto"/>
              <w:right w:val="single" w:sz="8" w:space="0" w:color="auto"/>
            </w:tcBorders>
          </w:tcPr>
          <w:p w14:paraId="25EC7986" w14:textId="77777777" w:rsidR="00770C24" w:rsidRPr="00770C24" w:rsidRDefault="00770C24" w:rsidP="00822B87">
            <w:pPr>
              <w:spacing w:after="0" w:line="240" w:lineRule="auto"/>
              <w:jc w:val="center"/>
              <w:rPr>
                <w:rFonts w:ascii="Times New Roman" w:hAnsi="Times New Roman"/>
                <w:sz w:val="24"/>
                <w:szCs w:val="24"/>
              </w:rPr>
            </w:pPr>
            <w:r w:rsidRPr="00770C24">
              <w:rPr>
                <w:rFonts w:ascii="Times New Roman" w:hAnsi="Times New Roman"/>
                <w:sz w:val="24"/>
                <w:szCs w:val="24"/>
              </w:rPr>
              <w:t>3,6</w:t>
            </w:r>
          </w:p>
        </w:tc>
        <w:tc>
          <w:tcPr>
            <w:tcW w:w="1114" w:type="pct"/>
            <w:tcBorders>
              <w:top w:val="single" w:sz="8" w:space="0" w:color="auto"/>
              <w:left w:val="single" w:sz="8" w:space="0" w:color="auto"/>
              <w:bottom w:val="single" w:sz="8" w:space="0" w:color="auto"/>
              <w:right w:val="single" w:sz="8" w:space="0" w:color="auto"/>
            </w:tcBorders>
            <w:shd w:val="clear" w:color="auto" w:fill="FFFFFF"/>
          </w:tcPr>
          <w:p w14:paraId="7BFEDDF8" w14:textId="77777777" w:rsidR="00770C24" w:rsidRPr="00770C24" w:rsidRDefault="00770C24" w:rsidP="00822B87">
            <w:pPr>
              <w:spacing w:after="0" w:line="240" w:lineRule="auto"/>
              <w:jc w:val="center"/>
              <w:rPr>
                <w:rFonts w:ascii="Times New Roman" w:hAnsi="Times New Roman"/>
                <w:sz w:val="24"/>
                <w:szCs w:val="24"/>
              </w:rPr>
            </w:pPr>
            <w:r w:rsidRPr="00770C24">
              <w:rPr>
                <w:rFonts w:ascii="Times New Roman" w:hAnsi="Times New Roman"/>
                <w:sz w:val="24"/>
                <w:szCs w:val="24"/>
              </w:rPr>
              <w:t>561</w:t>
            </w:r>
          </w:p>
        </w:tc>
      </w:tr>
      <w:tr w:rsidR="00770C24" w:rsidRPr="00FD7388" w14:paraId="11A7BD61" w14:textId="77777777" w:rsidTr="00AE5415">
        <w:trPr>
          <w:trHeight w:val="105"/>
        </w:trPr>
        <w:tc>
          <w:tcPr>
            <w:tcW w:w="1428" w:type="pct"/>
            <w:vMerge/>
          </w:tcPr>
          <w:p w14:paraId="57CEC564" w14:textId="77777777" w:rsidR="00770C24" w:rsidRPr="00FD7388" w:rsidRDefault="00770C24" w:rsidP="00822B87">
            <w:pPr>
              <w:spacing w:after="0" w:line="240" w:lineRule="auto"/>
              <w:rPr>
                <w:rFonts w:ascii="Times New Roman" w:hAnsi="Times New Roman"/>
                <w:sz w:val="28"/>
                <w:szCs w:val="28"/>
              </w:rPr>
            </w:pPr>
          </w:p>
        </w:tc>
        <w:tc>
          <w:tcPr>
            <w:tcW w:w="918" w:type="pct"/>
            <w:tcBorders>
              <w:top w:val="single" w:sz="8" w:space="0" w:color="auto"/>
              <w:bottom w:val="single" w:sz="8" w:space="0" w:color="auto"/>
              <w:right w:val="single" w:sz="8" w:space="0" w:color="auto"/>
            </w:tcBorders>
          </w:tcPr>
          <w:p w14:paraId="32776645" w14:textId="1CD3860E" w:rsidR="00770C24" w:rsidRPr="00770C24" w:rsidRDefault="00770C24" w:rsidP="00822B87">
            <w:pPr>
              <w:spacing w:after="0" w:line="240" w:lineRule="auto"/>
              <w:jc w:val="center"/>
              <w:rPr>
                <w:rFonts w:ascii="Times New Roman" w:hAnsi="Times New Roman"/>
                <w:sz w:val="24"/>
                <w:szCs w:val="24"/>
              </w:rPr>
            </w:pPr>
            <w:smartTag w:uri="urn:schemas-microsoft-com:office:smarttags" w:element="metricconverter">
              <w:smartTagPr>
                <w:attr w:name="ProductID" w:val="2017 г"/>
              </w:smartTagPr>
              <w:r w:rsidRPr="00770C24">
                <w:rPr>
                  <w:rFonts w:ascii="Times New Roman" w:hAnsi="Times New Roman"/>
                  <w:sz w:val="24"/>
                  <w:szCs w:val="24"/>
                </w:rPr>
                <w:t>2017 г.</w:t>
              </w:r>
            </w:smartTag>
          </w:p>
        </w:tc>
        <w:tc>
          <w:tcPr>
            <w:tcW w:w="796" w:type="pct"/>
            <w:tcBorders>
              <w:top w:val="single" w:sz="8" w:space="0" w:color="auto"/>
              <w:left w:val="single" w:sz="8" w:space="0" w:color="auto"/>
              <w:bottom w:val="single" w:sz="8" w:space="0" w:color="auto"/>
              <w:right w:val="single" w:sz="8" w:space="0" w:color="auto"/>
            </w:tcBorders>
          </w:tcPr>
          <w:p w14:paraId="299B2FD9" w14:textId="77777777" w:rsidR="00770C24" w:rsidRPr="00770C24" w:rsidRDefault="00770C24" w:rsidP="00822B87">
            <w:pPr>
              <w:spacing w:after="0" w:line="240" w:lineRule="auto"/>
              <w:jc w:val="center"/>
              <w:rPr>
                <w:rFonts w:ascii="Times New Roman" w:hAnsi="Times New Roman"/>
                <w:sz w:val="24"/>
                <w:szCs w:val="24"/>
              </w:rPr>
            </w:pPr>
            <w:r w:rsidRPr="00770C24">
              <w:rPr>
                <w:rFonts w:ascii="Times New Roman" w:hAnsi="Times New Roman"/>
                <w:sz w:val="24"/>
                <w:szCs w:val="24"/>
              </w:rPr>
              <w:t>7,1</w:t>
            </w:r>
          </w:p>
        </w:tc>
        <w:tc>
          <w:tcPr>
            <w:tcW w:w="744" w:type="pct"/>
            <w:tcBorders>
              <w:top w:val="single" w:sz="8" w:space="0" w:color="auto"/>
              <w:left w:val="single" w:sz="8" w:space="0" w:color="auto"/>
              <w:bottom w:val="single" w:sz="8" w:space="0" w:color="auto"/>
              <w:right w:val="single" w:sz="8" w:space="0" w:color="auto"/>
            </w:tcBorders>
          </w:tcPr>
          <w:p w14:paraId="418755F3" w14:textId="77777777" w:rsidR="00770C24" w:rsidRPr="00770C24" w:rsidRDefault="00770C24" w:rsidP="00822B87">
            <w:pPr>
              <w:spacing w:after="0" w:line="240" w:lineRule="auto"/>
              <w:jc w:val="center"/>
              <w:rPr>
                <w:rFonts w:ascii="Times New Roman" w:hAnsi="Times New Roman"/>
                <w:sz w:val="24"/>
                <w:szCs w:val="24"/>
              </w:rPr>
            </w:pPr>
            <w:r w:rsidRPr="00770C24">
              <w:rPr>
                <w:rFonts w:ascii="Times New Roman" w:hAnsi="Times New Roman"/>
                <w:sz w:val="24"/>
                <w:szCs w:val="24"/>
              </w:rPr>
              <w:t>3,6</w:t>
            </w:r>
          </w:p>
        </w:tc>
        <w:tc>
          <w:tcPr>
            <w:tcW w:w="1114" w:type="pct"/>
            <w:tcBorders>
              <w:top w:val="single" w:sz="8" w:space="0" w:color="auto"/>
              <w:left w:val="single" w:sz="8" w:space="0" w:color="auto"/>
              <w:bottom w:val="single" w:sz="8" w:space="0" w:color="auto"/>
              <w:right w:val="single" w:sz="8" w:space="0" w:color="auto"/>
            </w:tcBorders>
            <w:shd w:val="clear" w:color="auto" w:fill="FFFFFF"/>
          </w:tcPr>
          <w:p w14:paraId="7FF91501" w14:textId="77777777" w:rsidR="00770C24" w:rsidRPr="00770C24" w:rsidRDefault="00770C24" w:rsidP="00822B87">
            <w:pPr>
              <w:spacing w:after="0" w:line="240" w:lineRule="auto"/>
              <w:jc w:val="center"/>
              <w:rPr>
                <w:rFonts w:ascii="Times New Roman" w:hAnsi="Times New Roman"/>
                <w:sz w:val="24"/>
                <w:szCs w:val="24"/>
              </w:rPr>
            </w:pPr>
            <w:r w:rsidRPr="00770C24">
              <w:rPr>
                <w:rFonts w:ascii="Times New Roman" w:hAnsi="Times New Roman"/>
                <w:sz w:val="24"/>
                <w:szCs w:val="24"/>
              </w:rPr>
              <w:t>508</w:t>
            </w:r>
          </w:p>
        </w:tc>
      </w:tr>
      <w:tr w:rsidR="00770C24" w:rsidRPr="00FD7388" w14:paraId="5710834E" w14:textId="77777777" w:rsidTr="00AE5415">
        <w:trPr>
          <w:trHeight w:val="105"/>
        </w:trPr>
        <w:tc>
          <w:tcPr>
            <w:tcW w:w="1428" w:type="pct"/>
            <w:vMerge/>
          </w:tcPr>
          <w:p w14:paraId="6B18E902" w14:textId="77777777" w:rsidR="00770C24" w:rsidRPr="00FD7388" w:rsidRDefault="00770C24" w:rsidP="00822B87">
            <w:pPr>
              <w:spacing w:after="0" w:line="240" w:lineRule="auto"/>
              <w:rPr>
                <w:rFonts w:ascii="Times New Roman" w:hAnsi="Times New Roman"/>
                <w:sz w:val="28"/>
                <w:szCs w:val="28"/>
              </w:rPr>
            </w:pPr>
          </w:p>
        </w:tc>
        <w:tc>
          <w:tcPr>
            <w:tcW w:w="918" w:type="pct"/>
            <w:tcBorders>
              <w:top w:val="single" w:sz="8" w:space="0" w:color="auto"/>
              <w:bottom w:val="single" w:sz="8" w:space="0" w:color="auto"/>
              <w:right w:val="single" w:sz="8" w:space="0" w:color="auto"/>
            </w:tcBorders>
          </w:tcPr>
          <w:p w14:paraId="35AFE977" w14:textId="79CA9934" w:rsidR="00770C24" w:rsidRPr="00770C24" w:rsidRDefault="00770C24" w:rsidP="00822B87">
            <w:pPr>
              <w:spacing w:after="0" w:line="240" w:lineRule="auto"/>
              <w:jc w:val="center"/>
              <w:rPr>
                <w:rFonts w:ascii="Times New Roman" w:hAnsi="Times New Roman"/>
                <w:sz w:val="24"/>
                <w:szCs w:val="24"/>
              </w:rPr>
            </w:pPr>
            <w:smartTag w:uri="urn:schemas-microsoft-com:office:smarttags" w:element="metricconverter">
              <w:smartTagPr>
                <w:attr w:name="ProductID" w:val="2016 г"/>
              </w:smartTagPr>
              <w:r w:rsidRPr="00770C24">
                <w:rPr>
                  <w:rFonts w:ascii="Times New Roman" w:hAnsi="Times New Roman"/>
                  <w:sz w:val="24"/>
                  <w:szCs w:val="24"/>
                </w:rPr>
                <w:t>2016 г.</w:t>
              </w:r>
            </w:smartTag>
          </w:p>
        </w:tc>
        <w:tc>
          <w:tcPr>
            <w:tcW w:w="796" w:type="pct"/>
            <w:tcBorders>
              <w:top w:val="single" w:sz="8" w:space="0" w:color="auto"/>
              <w:left w:val="single" w:sz="8" w:space="0" w:color="auto"/>
              <w:bottom w:val="single" w:sz="8" w:space="0" w:color="auto"/>
              <w:right w:val="single" w:sz="8" w:space="0" w:color="auto"/>
            </w:tcBorders>
          </w:tcPr>
          <w:p w14:paraId="389C37BF" w14:textId="77777777" w:rsidR="00770C24" w:rsidRPr="00770C24" w:rsidRDefault="00770C24" w:rsidP="00822B87">
            <w:pPr>
              <w:spacing w:after="0" w:line="240" w:lineRule="auto"/>
              <w:jc w:val="center"/>
              <w:rPr>
                <w:rFonts w:ascii="Times New Roman" w:hAnsi="Times New Roman"/>
                <w:sz w:val="24"/>
                <w:szCs w:val="24"/>
              </w:rPr>
            </w:pPr>
            <w:r w:rsidRPr="00770C24">
              <w:rPr>
                <w:rFonts w:ascii="Times New Roman" w:hAnsi="Times New Roman"/>
                <w:sz w:val="24"/>
                <w:szCs w:val="24"/>
              </w:rPr>
              <w:t>6,7</w:t>
            </w:r>
          </w:p>
        </w:tc>
        <w:tc>
          <w:tcPr>
            <w:tcW w:w="744" w:type="pct"/>
            <w:tcBorders>
              <w:top w:val="single" w:sz="8" w:space="0" w:color="auto"/>
              <w:left w:val="single" w:sz="8" w:space="0" w:color="auto"/>
              <w:bottom w:val="single" w:sz="8" w:space="0" w:color="auto"/>
              <w:right w:val="single" w:sz="8" w:space="0" w:color="auto"/>
            </w:tcBorders>
          </w:tcPr>
          <w:p w14:paraId="5C137918" w14:textId="77777777" w:rsidR="00770C24" w:rsidRPr="00770C24" w:rsidRDefault="00770C24" w:rsidP="00822B87">
            <w:pPr>
              <w:spacing w:after="0" w:line="240" w:lineRule="auto"/>
              <w:jc w:val="center"/>
              <w:rPr>
                <w:rFonts w:ascii="Times New Roman" w:hAnsi="Times New Roman"/>
                <w:sz w:val="24"/>
                <w:szCs w:val="24"/>
              </w:rPr>
            </w:pPr>
            <w:r w:rsidRPr="00770C24">
              <w:rPr>
                <w:rFonts w:ascii="Times New Roman" w:hAnsi="Times New Roman"/>
                <w:sz w:val="24"/>
                <w:szCs w:val="24"/>
              </w:rPr>
              <w:t>3,5</w:t>
            </w:r>
          </w:p>
        </w:tc>
        <w:tc>
          <w:tcPr>
            <w:tcW w:w="1114" w:type="pct"/>
            <w:tcBorders>
              <w:top w:val="single" w:sz="8" w:space="0" w:color="auto"/>
              <w:left w:val="single" w:sz="8" w:space="0" w:color="auto"/>
              <w:bottom w:val="single" w:sz="8" w:space="0" w:color="auto"/>
              <w:right w:val="single" w:sz="8" w:space="0" w:color="auto"/>
            </w:tcBorders>
            <w:shd w:val="clear" w:color="auto" w:fill="FFFFFF"/>
          </w:tcPr>
          <w:p w14:paraId="72197E55" w14:textId="77777777" w:rsidR="00770C24" w:rsidRPr="00770C24" w:rsidRDefault="00770C24" w:rsidP="00822B87">
            <w:pPr>
              <w:spacing w:after="0" w:line="240" w:lineRule="auto"/>
              <w:jc w:val="center"/>
              <w:rPr>
                <w:rFonts w:ascii="Times New Roman" w:hAnsi="Times New Roman"/>
                <w:sz w:val="24"/>
                <w:szCs w:val="24"/>
              </w:rPr>
            </w:pPr>
            <w:r w:rsidRPr="00770C24">
              <w:rPr>
                <w:rFonts w:ascii="Times New Roman" w:hAnsi="Times New Roman"/>
                <w:sz w:val="24"/>
                <w:szCs w:val="24"/>
              </w:rPr>
              <w:t>519</w:t>
            </w:r>
          </w:p>
        </w:tc>
      </w:tr>
      <w:tr w:rsidR="008A6A81" w:rsidRPr="00FD7388" w14:paraId="5E183425" w14:textId="77777777" w:rsidTr="00822B87">
        <w:trPr>
          <w:trHeight w:val="382"/>
        </w:trPr>
        <w:tc>
          <w:tcPr>
            <w:tcW w:w="1428" w:type="pct"/>
            <w:vMerge w:val="restart"/>
            <w:tcBorders>
              <w:top w:val="single" w:sz="8" w:space="0" w:color="auto"/>
            </w:tcBorders>
            <w:vAlign w:val="center"/>
          </w:tcPr>
          <w:p w14:paraId="2F8A2DEA" w14:textId="77777777" w:rsidR="008A6A81" w:rsidRPr="00FD7388" w:rsidRDefault="008A6A81" w:rsidP="00822B87">
            <w:pPr>
              <w:spacing w:after="0" w:line="240" w:lineRule="auto"/>
              <w:rPr>
                <w:rFonts w:ascii="Times New Roman" w:hAnsi="Times New Roman"/>
                <w:sz w:val="28"/>
                <w:szCs w:val="28"/>
              </w:rPr>
            </w:pPr>
            <w:r w:rsidRPr="00FD7388">
              <w:rPr>
                <w:rFonts w:ascii="Times New Roman" w:hAnsi="Times New Roman"/>
                <w:sz w:val="28"/>
                <w:szCs w:val="28"/>
              </w:rPr>
              <w:t>Республика Беларусь</w:t>
            </w:r>
          </w:p>
        </w:tc>
        <w:tc>
          <w:tcPr>
            <w:tcW w:w="918" w:type="pct"/>
            <w:tcBorders>
              <w:top w:val="single" w:sz="8" w:space="0" w:color="auto"/>
            </w:tcBorders>
          </w:tcPr>
          <w:p w14:paraId="63103708" w14:textId="6C646316" w:rsidR="008A6A81" w:rsidRPr="00770C24" w:rsidRDefault="008A6A81" w:rsidP="00822B87">
            <w:pPr>
              <w:spacing w:after="0" w:line="240" w:lineRule="auto"/>
              <w:jc w:val="center"/>
              <w:rPr>
                <w:rFonts w:ascii="Times New Roman" w:hAnsi="Times New Roman"/>
                <w:sz w:val="24"/>
                <w:szCs w:val="24"/>
              </w:rPr>
            </w:pPr>
            <w:smartTag w:uri="urn:schemas-microsoft-com:office:smarttags" w:element="metricconverter">
              <w:smartTagPr>
                <w:attr w:name="ProductID" w:val="2018 г"/>
              </w:smartTagPr>
              <w:r w:rsidRPr="00770C24">
                <w:rPr>
                  <w:rFonts w:ascii="Times New Roman" w:hAnsi="Times New Roman"/>
                  <w:sz w:val="24"/>
                  <w:szCs w:val="24"/>
                </w:rPr>
                <w:t>2018 г</w:t>
              </w:r>
              <w:r w:rsidR="009C10F2" w:rsidRPr="00770C24">
                <w:rPr>
                  <w:rFonts w:ascii="Times New Roman" w:hAnsi="Times New Roman"/>
                  <w:sz w:val="24"/>
                  <w:szCs w:val="24"/>
                </w:rPr>
                <w:t>.</w:t>
              </w:r>
            </w:smartTag>
          </w:p>
        </w:tc>
        <w:tc>
          <w:tcPr>
            <w:tcW w:w="796" w:type="pct"/>
            <w:tcBorders>
              <w:top w:val="single" w:sz="8" w:space="0" w:color="auto"/>
            </w:tcBorders>
          </w:tcPr>
          <w:p w14:paraId="001C239F" w14:textId="77777777" w:rsidR="008A6A81" w:rsidRPr="00770C24" w:rsidRDefault="008A6A81" w:rsidP="00822B87">
            <w:pPr>
              <w:pStyle w:val="Default"/>
              <w:jc w:val="center"/>
              <w:rPr>
                <w:color w:val="auto"/>
              </w:rPr>
            </w:pPr>
            <w:r w:rsidRPr="00770C24">
              <w:rPr>
                <w:color w:val="auto"/>
              </w:rPr>
              <w:t>6,4</w:t>
            </w:r>
          </w:p>
        </w:tc>
        <w:tc>
          <w:tcPr>
            <w:tcW w:w="744" w:type="pct"/>
            <w:tcBorders>
              <w:top w:val="single" w:sz="8" w:space="0" w:color="auto"/>
            </w:tcBorders>
          </w:tcPr>
          <w:p w14:paraId="528F4BF3" w14:textId="77777777" w:rsidR="008A6A81" w:rsidRPr="00770C24" w:rsidRDefault="008A6A81" w:rsidP="00822B87">
            <w:pPr>
              <w:pStyle w:val="Default"/>
              <w:jc w:val="center"/>
              <w:rPr>
                <w:color w:val="auto"/>
              </w:rPr>
            </w:pPr>
            <w:r w:rsidRPr="00770C24">
              <w:rPr>
                <w:color w:val="auto"/>
              </w:rPr>
              <w:t>3,5</w:t>
            </w:r>
          </w:p>
        </w:tc>
        <w:tc>
          <w:tcPr>
            <w:tcW w:w="1114" w:type="pct"/>
            <w:tcBorders>
              <w:top w:val="single" w:sz="8" w:space="0" w:color="auto"/>
            </w:tcBorders>
            <w:shd w:val="clear" w:color="auto" w:fill="FFFFFF"/>
          </w:tcPr>
          <w:p w14:paraId="5E61842A" w14:textId="77777777" w:rsidR="008A6A81" w:rsidRPr="00770C24" w:rsidRDefault="008A6A81" w:rsidP="00822B87">
            <w:pPr>
              <w:pStyle w:val="Default"/>
              <w:jc w:val="center"/>
              <w:rPr>
                <w:color w:val="auto"/>
              </w:rPr>
            </w:pPr>
            <w:r w:rsidRPr="00770C24">
              <w:rPr>
                <w:color w:val="auto"/>
              </w:rPr>
              <w:t>546</w:t>
            </w:r>
          </w:p>
        </w:tc>
      </w:tr>
      <w:tr w:rsidR="008A6A81" w:rsidRPr="00FD7388" w14:paraId="76D1DA71" w14:textId="77777777" w:rsidTr="00822B87">
        <w:trPr>
          <w:trHeight w:val="105"/>
        </w:trPr>
        <w:tc>
          <w:tcPr>
            <w:tcW w:w="1428" w:type="pct"/>
            <w:vMerge/>
            <w:vAlign w:val="center"/>
          </w:tcPr>
          <w:p w14:paraId="61955711" w14:textId="77777777" w:rsidR="008A6A81" w:rsidRPr="00FD7388" w:rsidRDefault="008A6A81" w:rsidP="00822B87">
            <w:pPr>
              <w:spacing w:after="0" w:line="240" w:lineRule="auto"/>
              <w:jc w:val="center"/>
              <w:rPr>
                <w:rFonts w:ascii="Times New Roman" w:hAnsi="Times New Roman"/>
                <w:sz w:val="28"/>
                <w:szCs w:val="28"/>
              </w:rPr>
            </w:pPr>
          </w:p>
        </w:tc>
        <w:tc>
          <w:tcPr>
            <w:tcW w:w="918" w:type="pct"/>
          </w:tcPr>
          <w:p w14:paraId="393A0908" w14:textId="623A454A" w:rsidR="008A6A81" w:rsidRPr="00770C24" w:rsidRDefault="008A6A81" w:rsidP="00822B87">
            <w:pPr>
              <w:spacing w:after="0" w:line="240" w:lineRule="auto"/>
              <w:jc w:val="center"/>
              <w:rPr>
                <w:rFonts w:ascii="Times New Roman" w:hAnsi="Times New Roman"/>
                <w:sz w:val="24"/>
                <w:szCs w:val="24"/>
              </w:rPr>
            </w:pPr>
            <w:smartTag w:uri="urn:schemas-microsoft-com:office:smarttags" w:element="metricconverter">
              <w:smartTagPr>
                <w:attr w:name="ProductID" w:val="2017 г"/>
              </w:smartTagPr>
              <w:r w:rsidRPr="00770C24">
                <w:rPr>
                  <w:rFonts w:ascii="Times New Roman" w:hAnsi="Times New Roman"/>
                  <w:sz w:val="24"/>
                  <w:szCs w:val="24"/>
                </w:rPr>
                <w:t>2017 г</w:t>
              </w:r>
              <w:r w:rsidR="009C10F2" w:rsidRPr="00770C24">
                <w:rPr>
                  <w:rFonts w:ascii="Times New Roman" w:hAnsi="Times New Roman"/>
                  <w:sz w:val="24"/>
                  <w:szCs w:val="24"/>
                </w:rPr>
                <w:t>.</w:t>
              </w:r>
            </w:smartTag>
          </w:p>
        </w:tc>
        <w:tc>
          <w:tcPr>
            <w:tcW w:w="796" w:type="pct"/>
          </w:tcPr>
          <w:p w14:paraId="02795A4B" w14:textId="77777777" w:rsidR="008A6A81" w:rsidRPr="00770C24" w:rsidRDefault="008A6A81" w:rsidP="00822B87">
            <w:pPr>
              <w:spacing w:after="0" w:line="240" w:lineRule="auto"/>
              <w:jc w:val="center"/>
              <w:rPr>
                <w:rFonts w:ascii="Times New Roman" w:hAnsi="Times New Roman"/>
                <w:sz w:val="24"/>
                <w:szCs w:val="24"/>
              </w:rPr>
            </w:pPr>
            <w:r w:rsidRPr="00770C24">
              <w:rPr>
                <w:rFonts w:ascii="Times New Roman" w:hAnsi="Times New Roman"/>
                <w:sz w:val="24"/>
                <w:szCs w:val="24"/>
              </w:rPr>
              <w:t>7,0</w:t>
            </w:r>
          </w:p>
        </w:tc>
        <w:tc>
          <w:tcPr>
            <w:tcW w:w="744" w:type="pct"/>
          </w:tcPr>
          <w:p w14:paraId="04898F52" w14:textId="77777777" w:rsidR="008A6A81" w:rsidRPr="00770C24" w:rsidRDefault="008A6A81" w:rsidP="00822B87">
            <w:pPr>
              <w:spacing w:after="0" w:line="240" w:lineRule="auto"/>
              <w:jc w:val="center"/>
              <w:rPr>
                <w:rFonts w:ascii="Times New Roman" w:hAnsi="Times New Roman"/>
                <w:sz w:val="24"/>
                <w:szCs w:val="24"/>
              </w:rPr>
            </w:pPr>
            <w:r w:rsidRPr="00770C24">
              <w:rPr>
                <w:rFonts w:ascii="Times New Roman" w:hAnsi="Times New Roman"/>
                <w:sz w:val="24"/>
                <w:szCs w:val="24"/>
              </w:rPr>
              <w:t>3,4</w:t>
            </w:r>
          </w:p>
        </w:tc>
        <w:tc>
          <w:tcPr>
            <w:tcW w:w="1114" w:type="pct"/>
            <w:shd w:val="clear" w:color="auto" w:fill="FFFFFF"/>
          </w:tcPr>
          <w:p w14:paraId="2C4BE661" w14:textId="77777777" w:rsidR="008A6A81" w:rsidRPr="00770C24" w:rsidRDefault="008A6A81" w:rsidP="00822B87">
            <w:pPr>
              <w:spacing w:after="0" w:line="240" w:lineRule="auto"/>
              <w:jc w:val="center"/>
              <w:rPr>
                <w:rFonts w:ascii="Times New Roman" w:hAnsi="Times New Roman"/>
                <w:sz w:val="24"/>
                <w:szCs w:val="24"/>
              </w:rPr>
            </w:pPr>
            <w:r w:rsidRPr="00770C24">
              <w:rPr>
                <w:rFonts w:ascii="Times New Roman" w:hAnsi="Times New Roman"/>
                <w:sz w:val="24"/>
                <w:szCs w:val="24"/>
              </w:rPr>
              <w:t>483</w:t>
            </w:r>
          </w:p>
        </w:tc>
      </w:tr>
      <w:tr w:rsidR="008A6A81" w:rsidRPr="00FD7388" w14:paraId="3524FC47" w14:textId="77777777" w:rsidTr="00822B87">
        <w:trPr>
          <w:trHeight w:val="105"/>
        </w:trPr>
        <w:tc>
          <w:tcPr>
            <w:tcW w:w="1428" w:type="pct"/>
            <w:vMerge/>
            <w:vAlign w:val="center"/>
          </w:tcPr>
          <w:p w14:paraId="6BB616FC" w14:textId="77777777" w:rsidR="008A6A81" w:rsidRPr="00FD7388" w:rsidRDefault="008A6A81" w:rsidP="00822B87">
            <w:pPr>
              <w:spacing w:after="0" w:line="240" w:lineRule="auto"/>
              <w:jc w:val="center"/>
              <w:rPr>
                <w:rFonts w:ascii="Times New Roman" w:hAnsi="Times New Roman"/>
                <w:sz w:val="28"/>
                <w:szCs w:val="28"/>
              </w:rPr>
            </w:pPr>
          </w:p>
        </w:tc>
        <w:tc>
          <w:tcPr>
            <w:tcW w:w="918" w:type="pct"/>
          </w:tcPr>
          <w:p w14:paraId="439CBE01" w14:textId="70812349" w:rsidR="008A6A81" w:rsidRPr="00770C24" w:rsidRDefault="008A6A81" w:rsidP="00822B87">
            <w:pPr>
              <w:spacing w:after="0" w:line="240" w:lineRule="auto"/>
              <w:jc w:val="center"/>
              <w:rPr>
                <w:rFonts w:ascii="Times New Roman" w:hAnsi="Times New Roman"/>
                <w:sz w:val="24"/>
                <w:szCs w:val="24"/>
              </w:rPr>
            </w:pPr>
            <w:smartTag w:uri="urn:schemas-microsoft-com:office:smarttags" w:element="metricconverter">
              <w:smartTagPr>
                <w:attr w:name="ProductID" w:val="2016 г"/>
              </w:smartTagPr>
              <w:r w:rsidRPr="00770C24">
                <w:rPr>
                  <w:rFonts w:ascii="Times New Roman" w:hAnsi="Times New Roman"/>
                  <w:sz w:val="24"/>
                  <w:szCs w:val="24"/>
                </w:rPr>
                <w:t>2016 г</w:t>
              </w:r>
              <w:r w:rsidR="009C10F2" w:rsidRPr="00770C24">
                <w:rPr>
                  <w:rFonts w:ascii="Times New Roman" w:hAnsi="Times New Roman"/>
                  <w:sz w:val="24"/>
                  <w:szCs w:val="24"/>
                </w:rPr>
                <w:t>.</w:t>
              </w:r>
            </w:smartTag>
          </w:p>
        </w:tc>
        <w:tc>
          <w:tcPr>
            <w:tcW w:w="796" w:type="pct"/>
          </w:tcPr>
          <w:p w14:paraId="6F31FAF6" w14:textId="77777777" w:rsidR="008A6A81" w:rsidRPr="00770C24" w:rsidRDefault="008A6A81" w:rsidP="00822B87">
            <w:pPr>
              <w:spacing w:after="0" w:line="240" w:lineRule="auto"/>
              <w:jc w:val="center"/>
              <w:rPr>
                <w:rFonts w:ascii="Times New Roman" w:hAnsi="Times New Roman"/>
                <w:sz w:val="24"/>
                <w:szCs w:val="24"/>
              </w:rPr>
            </w:pPr>
            <w:r w:rsidRPr="00770C24">
              <w:rPr>
                <w:rFonts w:ascii="Times New Roman" w:hAnsi="Times New Roman"/>
                <w:sz w:val="24"/>
                <w:szCs w:val="24"/>
              </w:rPr>
              <w:t>6,8</w:t>
            </w:r>
          </w:p>
        </w:tc>
        <w:tc>
          <w:tcPr>
            <w:tcW w:w="744" w:type="pct"/>
          </w:tcPr>
          <w:p w14:paraId="6B759DF6" w14:textId="77777777" w:rsidR="008A6A81" w:rsidRPr="00770C24" w:rsidRDefault="008A6A81" w:rsidP="00822B87">
            <w:pPr>
              <w:spacing w:after="0" w:line="240" w:lineRule="auto"/>
              <w:jc w:val="center"/>
              <w:rPr>
                <w:rFonts w:ascii="Times New Roman" w:hAnsi="Times New Roman"/>
                <w:sz w:val="24"/>
                <w:szCs w:val="24"/>
              </w:rPr>
            </w:pPr>
            <w:r w:rsidRPr="00770C24">
              <w:rPr>
                <w:rFonts w:ascii="Times New Roman" w:hAnsi="Times New Roman"/>
                <w:sz w:val="24"/>
                <w:szCs w:val="24"/>
              </w:rPr>
              <w:t>3,4</w:t>
            </w:r>
          </w:p>
        </w:tc>
        <w:tc>
          <w:tcPr>
            <w:tcW w:w="1114" w:type="pct"/>
            <w:shd w:val="clear" w:color="auto" w:fill="FFFFFF"/>
          </w:tcPr>
          <w:p w14:paraId="1A39C41B" w14:textId="77777777" w:rsidR="008A6A81" w:rsidRPr="00770C24" w:rsidRDefault="008A6A81" w:rsidP="00822B87">
            <w:pPr>
              <w:spacing w:after="0" w:line="240" w:lineRule="auto"/>
              <w:jc w:val="center"/>
              <w:rPr>
                <w:rFonts w:ascii="Times New Roman" w:hAnsi="Times New Roman"/>
                <w:sz w:val="24"/>
                <w:szCs w:val="24"/>
              </w:rPr>
            </w:pPr>
            <w:r w:rsidRPr="00770C24">
              <w:rPr>
                <w:rFonts w:ascii="Times New Roman" w:hAnsi="Times New Roman"/>
                <w:sz w:val="24"/>
                <w:szCs w:val="24"/>
              </w:rPr>
              <w:t>506</w:t>
            </w:r>
          </w:p>
        </w:tc>
      </w:tr>
    </w:tbl>
    <w:p w14:paraId="4D871A6A" w14:textId="77777777" w:rsidR="008A6A81" w:rsidRDefault="008A6A81" w:rsidP="00A473E4">
      <w:pPr>
        <w:shd w:val="clear" w:color="auto" w:fill="FFFFFF"/>
        <w:spacing w:after="0" w:line="240" w:lineRule="auto"/>
        <w:rPr>
          <w:rFonts w:ascii="Times New Roman" w:hAnsi="Times New Roman"/>
          <w:sz w:val="28"/>
          <w:szCs w:val="28"/>
        </w:rPr>
      </w:pPr>
    </w:p>
    <w:p w14:paraId="07757E2E" w14:textId="74503162" w:rsidR="00770C24" w:rsidRDefault="00EC0828" w:rsidP="00A473E4">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Таблица</w:t>
      </w:r>
      <w:r w:rsidR="00770C24">
        <w:rPr>
          <w:rFonts w:ascii="Times New Roman" w:hAnsi="Times New Roman"/>
          <w:sz w:val="28"/>
          <w:szCs w:val="28"/>
        </w:rPr>
        <w:t xml:space="preserve"> </w:t>
      </w:r>
      <w:r w:rsidR="00492A96">
        <w:rPr>
          <w:rFonts w:ascii="Times New Roman" w:hAnsi="Times New Roman"/>
          <w:sz w:val="28"/>
          <w:szCs w:val="28"/>
        </w:rPr>
        <w:t>-</w:t>
      </w:r>
      <w:r>
        <w:rPr>
          <w:rFonts w:ascii="Times New Roman" w:hAnsi="Times New Roman"/>
          <w:sz w:val="28"/>
          <w:szCs w:val="28"/>
        </w:rPr>
        <w:t xml:space="preserve"> </w:t>
      </w:r>
      <w:r w:rsidR="00A473E4">
        <w:rPr>
          <w:rFonts w:ascii="Times New Roman" w:hAnsi="Times New Roman"/>
          <w:sz w:val="28"/>
          <w:szCs w:val="28"/>
        </w:rPr>
        <w:t>5</w:t>
      </w:r>
      <w:r>
        <w:rPr>
          <w:rFonts w:ascii="Times New Roman" w:hAnsi="Times New Roman"/>
          <w:sz w:val="28"/>
          <w:szCs w:val="28"/>
        </w:rPr>
        <w:t>.</w:t>
      </w:r>
      <w:r w:rsidR="007665AC" w:rsidRPr="00FD7388">
        <w:rPr>
          <w:rFonts w:ascii="Times New Roman" w:hAnsi="Times New Roman"/>
          <w:sz w:val="28"/>
          <w:szCs w:val="28"/>
        </w:rPr>
        <w:t xml:space="preserve"> Число зарегистрированных браков и разводов в городской местности по</w:t>
      </w:r>
      <w:r w:rsidR="00B229B7">
        <w:rPr>
          <w:rFonts w:ascii="Times New Roman" w:hAnsi="Times New Roman"/>
          <w:sz w:val="28"/>
          <w:szCs w:val="28"/>
        </w:rPr>
        <w:t xml:space="preserve"> </w:t>
      </w:r>
      <w:proofErr w:type="spellStart"/>
      <w:r w:rsidR="00B229B7">
        <w:rPr>
          <w:rFonts w:ascii="Times New Roman" w:hAnsi="Times New Roman"/>
          <w:sz w:val="28"/>
          <w:szCs w:val="28"/>
        </w:rPr>
        <w:t>Круглянскому</w:t>
      </w:r>
      <w:proofErr w:type="spellEnd"/>
      <w:r w:rsidR="00B229B7">
        <w:rPr>
          <w:rFonts w:ascii="Times New Roman" w:hAnsi="Times New Roman"/>
          <w:sz w:val="28"/>
          <w:szCs w:val="28"/>
        </w:rPr>
        <w:t xml:space="preserve"> району </w:t>
      </w:r>
    </w:p>
    <w:p w14:paraId="5C475808" w14:textId="41765964" w:rsidR="007665AC" w:rsidRPr="00FD7388" w:rsidRDefault="00B229B7" w:rsidP="00A473E4">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в 2014-2020</w:t>
      </w:r>
      <w:r w:rsidR="007665AC" w:rsidRPr="00FD7388">
        <w:rPr>
          <w:rFonts w:ascii="Times New Roman" w:hAnsi="Times New Roman"/>
          <w:sz w:val="28"/>
          <w:szCs w:val="28"/>
        </w:rPr>
        <w:t xml:space="preserve"> гг.</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0"/>
        <w:gridCol w:w="4405"/>
        <w:gridCol w:w="5472"/>
      </w:tblGrid>
      <w:tr w:rsidR="007665AC" w:rsidRPr="00FD7388" w14:paraId="23CCBF3E" w14:textId="77777777" w:rsidTr="00C95ABF">
        <w:trPr>
          <w:trHeight w:val="430"/>
        </w:trPr>
        <w:tc>
          <w:tcPr>
            <w:tcW w:w="1619" w:type="pct"/>
            <w:vMerge w:val="restart"/>
            <w:vAlign w:val="center"/>
          </w:tcPr>
          <w:p w14:paraId="4FE7C3F3"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Года</w:t>
            </w:r>
          </w:p>
        </w:tc>
        <w:tc>
          <w:tcPr>
            <w:tcW w:w="3381" w:type="pct"/>
            <w:gridSpan w:val="2"/>
          </w:tcPr>
          <w:p w14:paraId="09552DDA"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На 1000 человек населения</w:t>
            </w:r>
          </w:p>
        </w:tc>
      </w:tr>
      <w:tr w:rsidR="007665AC" w:rsidRPr="00FD7388" w14:paraId="41517A01" w14:textId="77777777" w:rsidTr="00C95ABF">
        <w:trPr>
          <w:trHeight w:val="138"/>
        </w:trPr>
        <w:tc>
          <w:tcPr>
            <w:tcW w:w="1619" w:type="pct"/>
            <w:vMerge/>
            <w:tcBorders>
              <w:bottom w:val="single" w:sz="8" w:space="0" w:color="auto"/>
            </w:tcBorders>
          </w:tcPr>
          <w:p w14:paraId="00D16619" w14:textId="77777777" w:rsidR="007665AC" w:rsidRPr="00FD7388" w:rsidRDefault="007665AC" w:rsidP="006618D0">
            <w:pPr>
              <w:spacing w:after="0" w:line="240" w:lineRule="auto"/>
              <w:jc w:val="both"/>
              <w:rPr>
                <w:rFonts w:ascii="Times New Roman" w:hAnsi="Times New Roman"/>
                <w:sz w:val="28"/>
                <w:szCs w:val="28"/>
              </w:rPr>
            </w:pPr>
          </w:p>
        </w:tc>
        <w:tc>
          <w:tcPr>
            <w:tcW w:w="1508" w:type="pct"/>
            <w:tcBorders>
              <w:bottom w:val="single" w:sz="8" w:space="0" w:color="auto"/>
            </w:tcBorders>
          </w:tcPr>
          <w:p w14:paraId="7C4685E0"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браков</w:t>
            </w:r>
          </w:p>
        </w:tc>
        <w:tc>
          <w:tcPr>
            <w:tcW w:w="1873" w:type="pct"/>
            <w:tcBorders>
              <w:bottom w:val="single" w:sz="8" w:space="0" w:color="auto"/>
            </w:tcBorders>
          </w:tcPr>
          <w:p w14:paraId="388AD671"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разводов</w:t>
            </w:r>
          </w:p>
        </w:tc>
      </w:tr>
      <w:tr w:rsidR="00B229B7" w:rsidRPr="00FD7388" w14:paraId="41112EE0" w14:textId="77777777" w:rsidTr="00C95ABF">
        <w:trPr>
          <w:trHeight w:val="138"/>
        </w:trPr>
        <w:tc>
          <w:tcPr>
            <w:tcW w:w="1619" w:type="pct"/>
            <w:tcBorders>
              <w:bottom w:val="single" w:sz="8" w:space="0" w:color="auto"/>
            </w:tcBorders>
          </w:tcPr>
          <w:p w14:paraId="02C125B7" w14:textId="41DFD10F" w:rsidR="00B229B7" w:rsidRPr="00FD7388" w:rsidRDefault="00B229B7" w:rsidP="00B229B7">
            <w:pPr>
              <w:spacing w:after="0" w:line="240" w:lineRule="auto"/>
              <w:jc w:val="center"/>
              <w:rPr>
                <w:rFonts w:ascii="Times New Roman" w:hAnsi="Times New Roman"/>
                <w:sz w:val="28"/>
                <w:szCs w:val="28"/>
              </w:rPr>
            </w:pPr>
            <w:r>
              <w:rPr>
                <w:rFonts w:ascii="Times New Roman" w:hAnsi="Times New Roman"/>
                <w:sz w:val="28"/>
                <w:szCs w:val="28"/>
              </w:rPr>
              <w:t>2020</w:t>
            </w:r>
          </w:p>
        </w:tc>
        <w:tc>
          <w:tcPr>
            <w:tcW w:w="1508" w:type="pct"/>
            <w:tcBorders>
              <w:bottom w:val="single" w:sz="8" w:space="0" w:color="auto"/>
            </w:tcBorders>
          </w:tcPr>
          <w:p w14:paraId="46D0863E" w14:textId="566973C9" w:rsidR="00B229B7" w:rsidRPr="00FD7388" w:rsidRDefault="00547085" w:rsidP="006618D0">
            <w:pPr>
              <w:spacing w:after="0" w:line="240" w:lineRule="auto"/>
              <w:jc w:val="center"/>
              <w:rPr>
                <w:rFonts w:ascii="Times New Roman" w:hAnsi="Times New Roman"/>
                <w:sz w:val="28"/>
                <w:szCs w:val="28"/>
              </w:rPr>
            </w:pPr>
            <w:r>
              <w:rPr>
                <w:rFonts w:ascii="Times New Roman" w:hAnsi="Times New Roman"/>
                <w:sz w:val="28"/>
                <w:szCs w:val="28"/>
              </w:rPr>
              <w:t>7,0</w:t>
            </w:r>
          </w:p>
        </w:tc>
        <w:tc>
          <w:tcPr>
            <w:tcW w:w="1873" w:type="pct"/>
            <w:tcBorders>
              <w:bottom w:val="single" w:sz="8" w:space="0" w:color="auto"/>
            </w:tcBorders>
          </w:tcPr>
          <w:p w14:paraId="48BACB2C" w14:textId="316BBF59" w:rsidR="00547085" w:rsidRPr="00FD7388" w:rsidRDefault="00547085" w:rsidP="00547085">
            <w:pPr>
              <w:spacing w:after="0" w:line="240" w:lineRule="auto"/>
              <w:jc w:val="center"/>
              <w:rPr>
                <w:rFonts w:ascii="Times New Roman" w:hAnsi="Times New Roman"/>
                <w:sz w:val="28"/>
                <w:szCs w:val="28"/>
              </w:rPr>
            </w:pPr>
            <w:r>
              <w:rPr>
                <w:rFonts w:ascii="Times New Roman" w:hAnsi="Times New Roman"/>
                <w:sz w:val="28"/>
                <w:szCs w:val="28"/>
              </w:rPr>
              <w:t>3,4</w:t>
            </w:r>
          </w:p>
        </w:tc>
      </w:tr>
      <w:tr w:rsidR="007665AC" w:rsidRPr="00FD7388" w14:paraId="7B9B573D" w14:textId="77777777" w:rsidTr="00C95ABF">
        <w:trPr>
          <w:trHeight w:val="488"/>
        </w:trPr>
        <w:tc>
          <w:tcPr>
            <w:tcW w:w="1619" w:type="pct"/>
          </w:tcPr>
          <w:p w14:paraId="6DC240BE"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2019</w:t>
            </w:r>
          </w:p>
        </w:tc>
        <w:tc>
          <w:tcPr>
            <w:tcW w:w="1508" w:type="pct"/>
          </w:tcPr>
          <w:p w14:paraId="503AA4B2"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8,5</w:t>
            </w:r>
          </w:p>
        </w:tc>
        <w:tc>
          <w:tcPr>
            <w:tcW w:w="1873" w:type="pct"/>
          </w:tcPr>
          <w:p w14:paraId="74CD1B40"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4,1</w:t>
            </w:r>
          </w:p>
        </w:tc>
      </w:tr>
      <w:tr w:rsidR="007665AC" w:rsidRPr="00FD7388" w14:paraId="25A74163" w14:textId="77777777" w:rsidTr="00C95ABF">
        <w:trPr>
          <w:trHeight w:val="474"/>
        </w:trPr>
        <w:tc>
          <w:tcPr>
            <w:tcW w:w="1619" w:type="pct"/>
          </w:tcPr>
          <w:p w14:paraId="116EBC12"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2018</w:t>
            </w:r>
          </w:p>
        </w:tc>
        <w:tc>
          <w:tcPr>
            <w:tcW w:w="1508" w:type="pct"/>
          </w:tcPr>
          <w:p w14:paraId="6031AA38"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8,7</w:t>
            </w:r>
          </w:p>
        </w:tc>
        <w:tc>
          <w:tcPr>
            <w:tcW w:w="1873" w:type="pct"/>
          </w:tcPr>
          <w:p w14:paraId="6C5C2293"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5,5</w:t>
            </w:r>
          </w:p>
        </w:tc>
      </w:tr>
      <w:tr w:rsidR="007665AC" w:rsidRPr="00FD7388" w14:paraId="2042EAC7" w14:textId="77777777" w:rsidTr="00C95ABF">
        <w:trPr>
          <w:trHeight w:val="488"/>
        </w:trPr>
        <w:tc>
          <w:tcPr>
            <w:tcW w:w="1619" w:type="pct"/>
          </w:tcPr>
          <w:p w14:paraId="1C8440AB"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2017</w:t>
            </w:r>
          </w:p>
        </w:tc>
        <w:tc>
          <w:tcPr>
            <w:tcW w:w="1508" w:type="pct"/>
          </w:tcPr>
          <w:p w14:paraId="18B1A176"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12,4</w:t>
            </w:r>
          </w:p>
        </w:tc>
        <w:tc>
          <w:tcPr>
            <w:tcW w:w="1873" w:type="pct"/>
          </w:tcPr>
          <w:p w14:paraId="718BEE53"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3,8</w:t>
            </w:r>
          </w:p>
        </w:tc>
      </w:tr>
      <w:tr w:rsidR="007665AC" w:rsidRPr="00FD7388" w14:paraId="702B3F2A" w14:textId="77777777" w:rsidTr="00C95ABF">
        <w:trPr>
          <w:trHeight w:val="488"/>
        </w:trPr>
        <w:tc>
          <w:tcPr>
            <w:tcW w:w="1619" w:type="pct"/>
          </w:tcPr>
          <w:p w14:paraId="42359B40"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2016</w:t>
            </w:r>
          </w:p>
        </w:tc>
        <w:tc>
          <w:tcPr>
            <w:tcW w:w="1508" w:type="pct"/>
          </w:tcPr>
          <w:p w14:paraId="1D91C09E"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10,8</w:t>
            </w:r>
          </w:p>
        </w:tc>
        <w:tc>
          <w:tcPr>
            <w:tcW w:w="1873" w:type="pct"/>
          </w:tcPr>
          <w:p w14:paraId="7B97231E"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6,2</w:t>
            </w:r>
          </w:p>
        </w:tc>
      </w:tr>
      <w:tr w:rsidR="007665AC" w:rsidRPr="00FD7388" w14:paraId="66EC2576" w14:textId="77777777" w:rsidTr="00C95ABF">
        <w:trPr>
          <w:trHeight w:val="474"/>
        </w:trPr>
        <w:tc>
          <w:tcPr>
            <w:tcW w:w="1619" w:type="pct"/>
          </w:tcPr>
          <w:p w14:paraId="46232578"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2015</w:t>
            </w:r>
          </w:p>
        </w:tc>
        <w:tc>
          <w:tcPr>
            <w:tcW w:w="1508" w:type="pct"/>
          </w:tcPr>
          <w:p w14:paraId="4D614622"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15,6</w:t>
            </w:r>
          </w:p>
        </w:tc>
        <w:tc>
          <w:tcPr>
            <w:tcW w:w="1873" w:type="pct"/>
          </w:tcPr>
          <w:p w14:paraId="27CC6284"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4,7</w:t>
            </w:r>
          </w:p>
        </w:tc>
      </w:tr>
      <w:tr w:rsidR="007665AC" w:rsidRPr="00FD7388" w14:paraId="62E51877" w14:textId="77777777" w:rsidTr="00C95ABF">
        <w:trPr>
          <w:trHeight w:val="488"/>
        </w:trPr>
        <w:tc>
          <w:tcPr>
            <w:tcW w:w="1619" w:type="pct"/>
          </w:tcPr>
          <w:p w14:paraId="0C6612F6"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2014</w:t>
            </w:r>
          </w:p>
        </w:tc>
        <w:tc>
          <w:tcPr>
            <w:tcW w:w="1508" w:type="pct"/>
          </w:tcPr>
          <w:p w14:paraId="42F21AD8"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17,9</w:t>
            </w:r>
          </w:p>
        </w:tc>
        <w:tc>
          <w:tcPr>
            <w:tcW w:w="1873" w:type="pct"/>
          </w:tcPr>
          <w:p w14:paraId="5CFCA224"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3,2</w:t>
            </w:r>
          </w:p>
        </w:tc>
      </w:tr>
    </w:tbl>
    <w:p w14:paraId="09E881D3" w14:textId="77777777" w:rsidR="007665AC" w:rsidRPr="00FD7388" w:rsidRDefault="007665AC" w:rsidP="006618D0">
      <w:pPr>
        <w:tabs>
          <w:tab w:val="left" w:pos="4387"/>
        </w:tabs>
        <w:spacing w:after="0" w:line="240" w:lineRule="auto"/>
        <w:ind w:firstLine="708"/>
        <w:jc w:val="both"/>
        <w:rPr>
          <w:rFonts w:ascii="Times New Roman" w:hAnsi="Times New Roman"/>
          <w:sz w:val="28"/>
          <w:szCs w:val="28"/>
        </w:rPr>
      </w:pPr>
    </w:p>
    <w:p w14:paraId="37C9210B" w14:textId="79605849" w:rsidR="007665AC" w:rsidRPr="00FD7388" w:rsidRDefault="001D5810" w:rsidP="006618D0">
      <w:pPr>
        <w:tabs>
          <w:tab w:val="left" w:pos="4387"/>
        </w:tabs>
        <w:spacing w:after="0" w:line="240" w:lineRule="auto"/>
        <w:ind w:firstLine="708"/>
        <w:jc w:val="center"/>
        <w:rPr>
          <w:rFonts w:ascii="Times New Roman" w:hAnsi="Times New Roman"/>
          <w:sz w:val="28"/>
          <w:szCs w:val="28"/>
        </w:rPr>
      </w:pPr>
      <w:r w:rsidRPr="00FD7388">
        <w:rPr>
          <w:rFonts w:ascii="Times New Roman" w:hAnsi="Times New Roman"/>
          <w:noProof/>
          <w:sz w:val="28"/>
          <w:szCs w:val="28"/>
        </w:rPr>
        <w:lastRenderedPageBreak/>
        <w:drawing>
          <wp:inline distT="0" distB="0" distL="0" distR="0" wp14:anchorId="5086B48A" wp14:editId="5FEA2BEF">
            <wp:extent cx="8869680" cy="24384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056EF9" w14:textId="77777777" w:rsidR="007665AC" w:rsidRPr="00FD7388" w:rsidRDefault="007665AC" w:rsidP="006618D0">
      <w:pPr>
        <w:spacing w:after="0" w:line="240" w:lineRule="auto"/>
        <w:jc w:val="center"/>
        <w:rPr>
          <w:rFonts w:ascii="Times New Roman" w:hAnsi="Times New Roman"/>
          <w:sz w:val="28"/>
          <w:szCs w:val="28"/>
        </w:rPr>
      </w:pPr>
    </w:p>
    <w:p w14:paraId="67547CF7" w14:textId="77777777" w:rsidR="00085EEB" w:rsidRDefault="00085EEB" w:rsidP="00085EEB">
      <w:pPr>
        <w:spacing w:after="0" w:line="240" w:lineRule="auto"/>
        <w:rPr>
          <w:rFonts w:ascii="Times New Roman" w:hAnsi="Times New Roman"/>
          <w:sz w:val="28"/>
          <w:szCs w:val="28"/>
        </w:rPr>
      </w:pPr>
      <w:r>
        <w:rPr>
          <w:rFonts w:ascii="Times New Roman" w:hAnsi="Times New Roman"/>
          <w:sz w:val="28"/>
          <w:szCs w:val="28"/>
        </w:rPr>
        <w:t xml:space="preserve">                  </w:t>
      </w:r>
      <w:r w:rsidR="007665AC" w:rsidRPr="00FD7388">
        <w:rPr>
          <w:rFonts w:ascii="Times New Roman" w:hAnsi="Times New Roman"/>
          <w:sz w:val="28"/>
          <w:szCs w:val="28"/>
        </w:rPr>
        <w:t xml:space="preserve">Рисунок </w:t>
      </w:r>
      <w:r>
        <w:rPr>
          <w:rFonts w:ascii="Times New Roman" w:hAnsi="Times New Roman"/>
          <w:sz w:val="28"/>
          <w:szCs w:val="28"/>
        </w:rPr>
        <w:t>3</w:t>
      </w:r>
      <w:r w:rsidR="007665AC" w:rsidRPr="00FD7388">
        <w:rPr>
          <w:rFonts w:ascii="Times New Roman" w:hAnsi="Times New Roman"/>
          <w:sz w:val="28"/>
          <w:szCs w:val="28"/>
        </w:rPr>
        <w:t xml:space="preserve"> – Динамика </w:t>
      </w:r>
      <w:proofErr w:type="spellStart"/>
      <w:r w:rsidR="007665AC" w:rsidRPr="00FD7388">
        <w:rPr>
          <w:rFonts w:ascii="Times New Roman" w:hAnsi="Times New Roman"/>
          <w:sz w:val="28"/>
          <w:szCs w:val="28"/>
        </w:rPr>
        <w:t>брачности</w:t>
      </w:r>
      <w:proofErr w:type="spellEnd"/>
      <w:r w:rsidR="007665AC" w:rsidRPr="00FD7388">
        <w:rPr>
          <w:rFonts w:ascii="Times New Roman" w:hAnsi="Times New Roman"/>
          <w:sz w:val="28"/>
          <w:szCs w:val="28"/>
        </w:rPr>
        <w:t xml:space="preserve"> и разводимости городского населения Круглянского района</w:t>
      </w:r>
      <w:r w:rsidR="004248C1">
        <w:rPr>
          <w:rFonts w:ascii="Times New Roman" w:hAnsi="Times New Roman"/>
          <w:sz w:val="28"/>
          <w:szCs w:val="28"/>
        </w:rPr>
        <w:t xml:space="preserve"> </w:t>
      </w:r>
      <w:r w:rsidR="007665AC" w:rsidRPr="00FD7388">
        <w:rPr>
          <w:rFonts w:ascii="Times New Roman" w:hAnsi="Times New Roman"/>
          <w:sz w:val="28"/>
          <w:szCs w:val="28"/>
        </w:rPr>
        <w:t xml:space="preserve">за период </w:t>
      </w:r>
    </w:p>
    <w:p w14:paraId="12150921" w14:textId="2F4AEF57" w:rsidR="007665AC" w:rsidRPr="00FD7388" w:rsidRDefault="007665AC" w:rsidP="00085EEB">
      <w:pPr>
        <w:spacing w:after="0" w:line="240" w:lineRule="auto"/>
        <w:rPr>
          <w:rFonts w:ascii="Times New Roman" w:hAnsi="Times New Roman"/>
          <w:sz w:val="28"/>
          <w:szCs w:val="28"/>
        </w:rPr>
      </w:pPr>
      <w:r w:rsidRPr="00FD7388">
        <w:rPr>
          <w:rFonts w:ascii="Times New Roman" w:hAnsi="Times New Roman"/>
          <w:sz w:val="28"/>
          <w:szCs w:val="28"/>
        </w:rPr>
        <w:t>2014-20</w:t>
      </w:r>
      <w:r w:rsidR="00B229B7">
        <w:rPr>
          <w:rFonts w:ascii="Times New Roman" w:hAnsi="Times New Roman"/>
          <w:sz w:val="28"/>
          <w:szCs w:val="28"/>
        </w:rPr>
        <w:t>20</w:t>
      </w:r>
      <w:r w:rsidRPr="00FD7388">
        <w:rPr>
          <w:rFonts w:ascii="Times New Roman" w:hAnsi="Times New Roman"/>
          <w:sz w:val="28"/>
          <w:szCs w:val="28"/>
        </w:rPr>
        <w:t>гг.</w:t>
      </w:r>
    </w:p>
    <w:p w14:paraId="4C0BE645" w14:textId="77777777" w:rsidR="007665AC" w:rsidRPr="00FD7388" w:rsidRDefault="007665AC" w:rsidP="006618D0">
      <w:pPr>
        <w:shd w:val="clear" w:color="auto" w:fill="FFFFFF"/>
        <w:spacing w:after="0" w:line="240" w:lineRule="auto"/>
        <w:ind w:firstLine="720"/>
        <w:jc w:val="center"/>
        <w:rPr>
          <w:rFonts w:ascii="Times New Roman" w:hAnsi="Times New Roman"/>
          <w:sz w:val="28"/>
          <w:szCs w:val="28"/>
        </w:rPr>
      </w:pPr>
    </w:p>
    <w:p w14:paraId="7F8DB024" w14:textId="404E0F5F"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 xml:space="preserve">Таблица </w:t>
      </w:r>
      <w:r w:rsidR="00492A96">
        <w:rPr>
          <w:rFonts w:ascii="Times New Roman" w:hAnsi="Times New Roman"/>
          <w:sz w:val="28"/>
          <w:szCs w:val="28"/>
        </w:rPr>
        <w:t xml:space="preserve">- </w:t>
      </w:r>
      <w:r w:rsidR="00A473E4">
        <w:rPr>
          <w:rFonts w:ascii="Times New Roman" w:hAnsi="Times New Roman"/>
          <w:sz w:val="28"/>
          <w:szCs w:val="28"/>
        </w:rPr>
        <w:t>6</w:t>
      </w:r>
      <w:r w:rsidR="00EC0828">
        <w:rPr>
          <w:rFonts w:ascii="Times New Roman" w:hAnsi="Times New Roman"/>
          <w:sz w:val="28"/>
          <w:szCs w:val="28"/>
        </w:rPr>
        <w:t>.</w:t>
      </w:r>
      <w:r w:rsidRPr="00FD7388">
        <w:rPr>
          <w:rFonts w:ascii="Times New Roman" w:hAnsi="Times New Roman"/>
          <w:sz w:val="28"/>
          <w:szCs w:val="28"/>
        </w:rPr>
        <w:t xml:space="preserve"> Число зарегистрированных браков и разводов в сельской местности по </w:t>
      </w:r>
      <w:proofErr w:type="spellStart"/>
      <w:r w:rsidRPr="00FD7388">
        <w:rPr>
          <w:rFonts w:ascii="Times New Roman" w:hAnsi="Times New Roman"/>
          <w:sz w:val="28"/>
          <w:szCs w:val="28"/>
        </w:rPr>
        <w:t>Круглянскому</w:t>
      </w:r>
      <w:proofErr w:type="spellEnd"/>
      <w:r w:rsidRPr="00FD7388">
        <w:rPr>
          <w:rFonts w:ascii="Times New Roman" w:hAnsi="Times New Roman"/>
          <w:sz w:val="28"/>
          <w:szCs w:val="28"/>
        </w:rPr>
        <w:t xml:space="preserve"> району </w:t>
      </w:r>
    </w:p>
    <w:p w14:paraId="79AB556D" w14:textId="525CC27C" w:rsidR="007665AC" w:rsidRPr="00FD7388" w:rsidRDefault="00A473E4" w:rsidP="00A473E4">
      <w:pPr>
        <w:spacing w:after="0" w:line="240" w:lineRule="auto"/>
        <w:rPr>
          <w:rFonts w:ascii="Times New Roman" w:hAnsi="Times New Roman"/>
          <w:sz w:val="28"/>
          <w:szCs w:val="28"/>
        </w:rPr>
      </w:pPr>
      <w:r>
        <w:rPr>
          <w:rFonts w:ascii="Times New Roman" w:hAnsi="Times New Roman"/>
          <w:sz w:val="28"/>
          <w:szCs w:val="28"/>
        </w:rPr>
        <w:t xml:space="preserve">           </w:t>
      </w:r>
      <w:r w:rsidR="007665AC" w:rsidRPr="00FD7388">
        <w:rPr>
          <w:rFonts w:ascii="Times New Roman" w:hAnsi="Times New Roman"/>
          <w:sz w:val="28"/>
          <w:szCs w:val="28"/>
        </w:rPr>
        <w:t>в 2014-20</w:t>
      </w:r>
      <w:r w:rsidR="00B229B7">
        <w:rPr>
          <w:rFonts w:ascii="Times New Roman" w:hAnsi="Times New Roman"/>
          <w:sz w:val="28"/>
          <w:szCs w:val="28"/>
        </w:rPr>
        <w:t>20</w:t>
      </w:r>
      <w:r w:rsidR="007665AC" w:rsidRPr="00FD7388">
        <w:rPr>
          <w:rFonts w:ascii="Times New Roman" w:hAnsi="Times New Roman"/>
          <w:sz w:val="28"/>
          <w:szCs w:val="28"/>
        </w:rPr>
        <w:t>гг.</w:t>
      </w:r>
    </w:p>
    <w:tbl>
      <w:tblPr>
        <w:tblW w:w="451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3963"/>
        <w:gridCol w:w="4924"/>
      </w:tblGrid>
      <w:tr w:rsidR="007665AC" w:rsidRPr="00FD7388" w14:paraId="70594F4F" w14:textId="77777777" w:rsidTr="006618D0">
        <w:trPr>
          <w:trHeight w:val="572"/>
        </w:trPr>
        <w:tc>
          <w:tcPr>
            <w:tcW w:w="1618" w:type="pct"/>
            <w:vMerge w:val="restart"/>
            <w:vAlign w:val="center"/>
          </w:tcPr>
          <w:p w14:paraId="40985E22" w14:textId="77777777" w:rsidR="007665AC" w:rsidRPr="00FD7388" w:rsidRDefault="007665AC" w:rsidP="006618D0">
            <w:pPr>
              <w:spacing w:after="0" w:line="240" w:lineRule="auto"/>
              <w:ind w:firstLine="142"/>
              <w:jc w:val="center"/>
              <w:rPr>
                <w:rFonts w:ascii="Times New Roman" w:hAnsi="Times New Roman"/>
                <w:sz w:val="28"/>
                <w:szCs w:val="28"/>
              </w:rPr>
            </w:pPr>
            <w:r w:rsidRPr="00FD7388">
              <w:rPr>
                <w:rFonts w:ascii="Times New Roman" w:hAnsi="Times New Roman"/>
                <w:sz w:val="28"/>
                <w:szCs w:val="28"/>
              </w:rPr>
              <w:t>года</w:t>
            </w:r>
          </w:p>
        </w:tc>
        <w:tc>
          <w:tcPr>
            <w:tcW w:w="3382" w:type="pct"/>
            <w:gridSpan w:val="2"/>
          </w:tcPr>
          <w:p w14:paraId="3060102D"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На 1000 человек  населения</w:t>
            </w:r>
          </w:p>
        </w:tc>
      </w:tr>
      <w:tr w:rsidR="007665AC" w:rsidRPr="00FD7388" w14:paraId="34333329" w14:textId="77777777" w:rsidTr="006618D0">
        <w:trPr>
          <w:trHeight w:val="101"/>
        </w:trPr>
        <w:tc>
          <w:tcPr>
            <w:tcW w:w="1618" w:type="pct"/>
            <w:vMerge/>
            <w:tcBorders>
              <w:bottom w:val="single" w:sz="8" w:space="0" w:color="auto"/>
            </w:tcBorders>
          </w:tcPr>
          <w:p w14:paraId="2D44760C" w14:textId="77777777" w:rsidR="007665AC" w:rsidRPr="00FD7388" w:rsidRDefault="007665AC" w:rsidP="006618D0">
            <w:pPr>
              <w:spacing w:after="0" w:line="240" w:lineRule="auto"/>
              <w:jc w:val="both"/>
              <w:rPr>
                <w:rFonts w:ascii="Times New Roman" w:hAnsi="Times New Roman"/>
                <w:sz w:val="28"/>
                <w:szCs w:val="28"/>
              </w:rPr>
            </w:pPr>
          </w:p>
        </w:tc>
        <w:tc>
          <w:tcPr>
            <w:tcW w:w="1508" w:type="pct"/>
            <w:tcBorders>
              <w:bottom w:val="single" w:sz="8" w:space="0" w:color="auto"/>
            </w:tcBorders>
          </w:tcPr>
          <w:p w14:paraId="36717703"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браков</w:t>
            </w:r>
          </w:p>
        </w:tc>
        <w:tc>
          <w:tcPr>
            <w:tcW w:w="1874" w:type="pct"/>
            <w:tcBorders>
              <w:bottom w:val="single" w:sz="8" w:space="0" w:color="auto"/>
            </w:tcBorders>
          </w:tcPr>
          <w:p w14:paraId="39EF80F6"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разводов</w:t>
            </w:r>
          </w:p>
        </w:tc>
      </w:tr>
      <w:tr w:rsidR="00B229B7" w:rsidRPr="00FD7388" w14:paraId="6849DA3E" w14:textId="77777777" w:rsidTr="006618D0">
        <w:trPr>
          <w:trHeight w:val="101"/>
        </w:trPr>
        <w:tc>
          <w:tcPr>
            <w:tcW w:w="1618" w:type="pct"/>
            <w:tcBorders>
              <w:bottom w:val="single" w:sz="8" w:space="0" w:color="auto"/>
            </w:tcBorders>
          </w:tcPr>
          <w:p w14:paraId="01375F92" w14:textId="2BEF6991" w:rsidR="00B229B7" w:rsidRPr="00FD7388" w:rsidRDefault="00B229B7" w:rsidP="00B229B7">
            <w:pPr>
              <w:spacing w:after="0" w:line="240" w:lineRule="auto"/>
              <w:jc w:val="center"/>
              <w:rPr>
                <w:rFonts w:ascii="Times New Roman" w:hAnsi="Times New Roman"/>
                <w:sz w:val="28"/>
                <w:szCs w:val="28"/>
              </w:rPr>
            </w:pPr>
            <w:r>
              <w:rPr>
                <w:rFonts w:ascii="Times New Roman" w:hAnsi="Times New Roman"/>
                <w:sz w:val="28"/>
                <w:szCs w:val="28"/>
              </w:rPr>
              <w:t>2020</w:t>
            </w:r>
          </w:p>
        </w:tc>
        <w:tc>
          <w:tcPr>
            <w:tcW w:w="1508" w:type="pct"/>
            <w:tcBorders>
              <w:bottom w:val="single" w:sz="8" w:space="0" w:color="auto"/>
            </w:tcBorders>
          </w:tcPr>
          <w:p w14:paraId="445A1963" w14:textId="39017713" w:rsidR="00B229B7" w:rsidRPr="00547085" w:rsidRDefault="00547085" w:rsidP="006618D0">
            <w:pPr>
              <w:spacing w:after="0" w:line="240" w:lineRule="auto"/>
              <w:jc w:val="center"/>
              <w:rPr>
                <w:rFonts w:ascii="Times New Roman" w:hAnsi="Times New Roman"/>
                <w:sz w:val="28"/>
                <w:szCs w:val="28"/>
              </w:rPr>
            </w:pPr>
            <w:r>
              <w:rPr>
                <w:rFonts w:ascii="Times New Roman" w:hAnsi="Times New Roman"/>
                <w:sz w:val="28"/>
                <w:szCs w:val="28"/>
                <w:lang w:val="en-US"/>
              </w:rPr>
              <w:t>3,0</w:t>
            </w:r>
          </w:p>
        </w:tc>
        <w:tc>
          <w:tcPr>
            <w:tcW w:w="1874" w:type="pct"/>
            <w:tcBorders>
              <w:bottom w:val="single" w:sz="8" w:space="0" w:color="auto"/>
            </w:tcBorders>
          </w:tcPr>
          <w:p w14:paraId="4F8CD164" w14:textId="257B6885" w:rsidR="00547085" w:rsidRPr="00FD7388" w:rsidRDefault="00547085" w:rsidP="00547085">
            <w:pPr>
              <w:spacing w:after="0" w:line="240" w:lineRule="auto"/>
              <w:jc w:val="center"/>
              <w:rPr>
                <w:rFonts w:ascii="Times New Roman" w:hAnsi="Times New Roman"/>
                <w:sz w:val="28"/>
                <w:szCs w:val="28"/>
              </w:rPr>
            </w:pPr>
            <w:r>
              <w:rPr>
                <w:rFonts w:ascii="Times New Roman" w:hAnsi="Times New Roman"/>
                <w:sz w:val="28"/>
                <w:szCs w:val="28"/>
              </w:rPr>
              <w:t>1,7</w:t>
            </w:r>
          </w:p>
        </w:tc>
      </w:tr>
      <w:tr w:rsidR="007665AC" w:rsidRPr="00FD7388" w14:paraId="6C8D460A" w14:textId="77777777" w:rsidTr="006618D0">
        <w:trPr>
          <w:trHeight w:val="354"/>
        </w:trPr>
        <w:tc>
          <w:tcPr>
            <w:tcW w:w="1618" w:type="pct"/>
          </w:tcPr>
          <w:p w14:paraId="2B3E84E9"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2019</w:t>
            </w:r>
          </w:p>
        </w:tc>
        <w:tc>
          <w:tcPr>
            <w:tcW w:w="1508" w:type="pct"/>
          </w:tcPr>
          <w:p w14:paraId="187DB065"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4,2</w:t>
            </w:r>
          </w:p>
        </w:tc>
        <w:tc>
          <w:tcPr>
            <w:tcW w:w="1874" w:type="pct"/>
          </w:tcPr>
          <w:p w14:paraId="28E4CCB0"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1,2</w:t>
            </w:r>
          </w:p>
        </w:tc>
      </w:tr>
      <w:tr w:rsidR="007665AC" w:rsidRPr="00FD7388" w14:paraId="71A9D2AD" w14:textId="77777777" w:rsidTr="006618D0">
        <w:trPr>
          <w:trHeight w:val="354"/>
        </w:trPr>
        <w:tc>
          <w:tcPr>
            <w:tcW w:w="1618" w:type="pct"/>
          </w:tcPr>
          <w:p w14:paraId="02C4E021"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2018</w:t>
            </w:r>
          </w:p>
        </w:tc>
        <w:tc>
          <w:tcPr>
            <w:tcW w:w="1508" w:type="pct"/>
          </w:tcPr>
          <w:p w14:paraId="55D6F414"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3,4</w:t>
            </w:r>
          </w:p>
        </w:tc>
        <w:tc>
          <w:tcPr>
            <w:tcW w:w="1874" w:type="pct"/>
          </w:tcPr>
          <w:p w14:paraId="325E95E9"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0,8</w:t>
            </w:r>
          </w:p>
        </w:tc>
      </w:tr>
      <w:tr w:rsidR="007665AC" w:rsidRPr="00FD7388" w14:paraId="4370CD34" w14:textId="77777777" w:rsidTr="006618D0">
        <w:trPr>
          <w:trHeight w:val="344"/>
        </w:trPr>
        <w:tc>
          <w:tcPr>
            <w:tcW w:w="1618" w:type="pct"/>
          </w:tcPr>
          <w:p w14:paraId="1B04182F"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2017</w:t>
            </w:r>
          </w:p>
        </w:tc>
        <w:tc>
          <w:tcPr>
            <w:tcW w:w="1508" w:type="pct"/>
          </w:tcPr>
          <w:p w14:paraId="072074C1"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2,4</w:t>
            </w:r>
          </w:p>
        </w:tc>
        <w:tc>
          <w:tcPr>
            <w:tcW w:w="1874" w:type="pct"/>
          </w:tcPr>
          <w:p w14:paraId="032BD401"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2,1</w:t>
            </w:r>
          </w:p>
        </w:tc>
      </w:tr>
      <w:tr w:rsidR="007665AC" w:rsidRPr="00FD7388" w14:paraId="661124BD" w14:textId="77777777" w:rsidTr="006618D0">
        <w:trPr>
          <w:trHeight w:val="354"/>
        </w:trPr>
        <w:tc>
          <w:tcPr>
            <w:tcW w:w="1618" w:type="pct"/>
          </w:tcPr>
          <w:p w14:paraId="597D2F7D"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2016</w:t>
            </w:r>
          </w:p>
        </w:tc>
        <w:tc>
          <w:tcPr>
            <w:tcW w:w="1508" w:type="pct"/>
          </w:tcPr>
          <w:p w14:paraId="3293B8F6"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2,8</w:t>
            </w:r>
          </w:p>
        </w:tc>
        <w:tc>
          <w:tcPr>
            <w:tcW w:w="1874" w:type="pct"/>
          </w:tcPr>
          <w:p w14:paraId="682B7414"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2,5</w:t>
            </w:r>
          </w:p>
        </w:tc>
      </w:tr>
      <w:tr w:rsidR="007665AC" w:rsidRPr="00FD7388" w14:paraId="3545D8F1" w14:textId="77777777" w:rsidTr="006618D0">
        <w:trPr>
          <w:trHeight w:val="354"/>
        </w:trPr>
        <w:tc>
          <w:tcPr>
            <w:tcW w:w="1618" w:type="pct"/>
          </w:tcPr>
          <w:p w14:paraId="3ABB6211"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2015</w:t>
            </w:r>
          </w:p>
        </w:tc>
        <w:tc>
          <w:tcPr>
            <w:tcW w:w="1508" w:type="pct"/>
          </w:tcPr>
          <w:p w14:paraId="41AE063C"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3,6</w:t>
            </w:r>
          </w:p>
        </w:tc>
        <w:tc>
          <w:tcPr>
            <w:tcW w:w="1874" w:type="pct"/>
          </w:tcPr>
          <w:p w14:paraId="4C320064"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1,9</w:t>
            </w:r>
          </w:p>
        </w:tc>
      </w:tr>
      <w:tr w:rsidR="007665AC" w:rsidRPr="00FD7388" w14:paraId="0FA29576" w14:textId="77777777" w:rsidTr="006618D0">
        <w:trPr>
          <w:trHeight w:val="354"/>
        </w:trPr>
        <w:tc>
          <w:tcPr>
            <w:tcW w:w="1618" w:type="pct"/>
          </w:tcPr>
          <w:p w14:paraId="53A05C82"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2014</w:t>
            </w:r>
          </w:p>
        </w:tc>
        <w:tc>
          <w:tcPr>
            <w:tcW w:w="1508" w:type="pct"/>
          </w:tcPr>
          <w:p w14:paraId="4A09C197"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5,6</w:t>
            </w:r>
          </w:p>
        </w:tc>
        <w:tc>
          <w:tcPr>
            <w:tcW w:w="1874" w:type="pct"/>
          </w:tcPr>
          <w:p w14:paraId="735499F1" w14:textId="77777777" w:rsidR="007665AC" w:rsidRPr="00FD7388" w:rsidRDefault="007665AC" w:rsidP="006618D0">
            <w:pPr>
              <w:spacing w:after="0" w:line="240" w:lineRule="auto"/>
              <w:jc w:val="center"/>
              <w:rPr>
                <w:rFonts w:ascii="Times New Roman" w:hAnsi="Times New Roman"/>
                <w:sz w:val="28"/>
                <w:szCs w:val="28"/>
              </w:rPr>
            </w:pPr>
            <w:r w:rsidRPr="00FD7388">
              <w:rPr>
                <w:rFonts w:ascii="Times New Roman" w:hAnsi="Times New Roman"/>
                <w:sz w:val="28"/>
                <w:szCs w:val="28"/>
              </w:rPr>
              <w:t>1,9</w:t>
            </w:r>
          </w:p>
        </w:tc>
      </w:tr>
    </w:tbl>
    <w:p w14:paraId="6B4C7A59" w14:textId="2D39FCC8" w:rsidR="007665AC" w:rsidRPr="00FD7388" w:rsidRDefault="001D5810" w:rsidP="006618D0">
      <w:pPr>
        <w:shd w:val="clear" w:color="auto" w:fill="FFFFFF"/>
        <w:spacing w:after="0" w:line="240" w:lineRule="auto"/>
        <w:ind w:firstLine="720"/>
        <w:jc w:val="center"/>
        <w:rPr>
          <w:rFonts w:ascii="Times New Roman" w:hAnsi="Times New Roman"/>
          <w:sz w:val="28"/>
          <w:szCs w:val="28"/>
        </w:rPr>
      </w:pPr>
      <w:r w:rsidRPr="00FD7388">
        <w:rPr>
          <w:rFonts w:ascii="Times New Roman" w:hAnsi="Times New Roman"/>
          <w:noProof/>
          <w:sz w:val="28"/>
          <w:szCs w:val="28"/>
        </w:rPr>
        <w:lastRenderedPageBreak/>
        <w:drawing>
          <wp:inline distT="0" distB="0" distL="0" distR="0" wp14:anchorId="5AC8DF88" wp14:editId="5649B185">
            <wp:extent cx="7810500" cy="27051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FEA828" w14:textId="77777777" w:rsidR="007665AC" w:rsidRPr="00FD7388" w:rsidRDefault="007665AC" w:rsidP="006618D0">
      <w:pPr>
        <w:spacing w:after="0" w:line="240" w:lineRule="auto"/>
        <w:jc w:val="center"/>
        <w:rPr>
          <w:rFonts w:ascii="Times New Roman" w:hAnsi="Times New Roman"/>
          <w:sz w:val="28"/>
          <w:szCs w:val="28"/>
        </w:rPr>
      </w:pPr>
    </w:p>
    <w:p w14:paraId="1786023E" w14:textId="433B88F7" w:rsidR="007665AC" w:rsidRPr="00FD7388" w:rsidRDefault="007665AC" w:rsidP="00085EEB">
      <w:pPr>
        <w:spacing w:after="0" w:line="240" w:lineRule="auto"/>
        <w:ind w:left="1560"/>
        <w:rPr>
          <w:rFonts w:ascii="Times New Roman" w:hAnsi="Times New Roman"/>
          <w:sz w:val="28"/>
          <w:szCs w:val="28"/>
        </w:rPr>
      </w:pPr>
      <w:r w:rsidRPr="00FD7388">
        <w:rPr>
          <w:rFonts w:ascii="Times New Roman" w:hAnsi="Times New Roman"/>
          <w:sz w:val="28"/>
          <w:szCs w:val="28"/>
        </w:rPr>
        <w:t xml:space="preserve">Рисунок </w:t>
      </w:r>
      <w:r w:rsidR="00085EEB">
        <w:rPr>
          <w:rFonts w:ascii="Times New Roman" w:hAnsi="Times New Roman"/>
          <w:sz w:val="28"/>
          <w:szCs w:val="28"/>
        </w:rPr>
        <w:t>4</w:t>
      </w:r>
      <w:r w:rsidRPr="00FD7388">
        <w:rPr>
          <w:rFonts w:ascii="Times New Roman" w:hAnsi="Times New Roman"/>
          <w:sz w:val="28"/>
          <w:szCs w:val="28"/>
        </w:rPr>
        <w:t xml:space="preserve"> -  Динамика </w:t>
      </w:r>
      <w:proofErr w:type="spellStart"/>
      <w:r w:rsidRPr="00FD7388">
        <w:rPr>
          <w:rFonts w:ascii="Times New Roman" w:hAnsi="Times New Roman"/>
          <w:sz w:val="28"/>
          <w:szCs w:val="28"/>
        </w:rPr>
        <w:t>брачности</w:t>
      </w:r>
      <w:proofErr w:type="spellEnd"/>
      <w:r w:rsidRPr="00FD7388">
        <w:rPr>
          <w:rFonts w:ascii="Times New Roman" w:hAnsi="Times New Roman"/>
          <w:sz w:val="28"/>
          <w:szCs w:val="28"/>
        </w:rPr>
        <w:t xml:space="preserve"> и разводимости сельского населения </w:t>
      </w:r>
      <w:proofErr w:type="spellStart"/>
      <w:r w:rsidRPr="00FD7388">
        <w:rPr>
          <w:rFonts w:ascii="Times New Roman" w:hAnsi="Times New Roman"/>
          <w:sz w:val="28"/>
          <w:szCs w:val="28"/>
        </w:rPr>
        <w:t>Круглянскога</w:t>
      </w:r>
      <w:proofErr w:type="spellEnd"/>
      <w:r w:rsidRPr="00FD7388">
        <w:rPr>
          <w:rFonts w:ascii="Times New Roman" w:hAnsi="Times New Roman"/>
          <w:sz w:val="28"/>
          <w:szCs w:val="28"/>
        </w:rPr>
        <w:t xml:space="preserve"> района </w:t>
      </w:r>
    </w:p>
    <w:p w14:paraId="0B10B3CF" w14:textId="186C6CC4" w:rsidR="007665AC" w:rsidRPr="00FD7388" w:rsidRDefault="007665AC" w:rsidP="00085EEB">
      <w:pPr>
        <w:spacing w:after="0" w:line="240" w:lineRule="auto"/>
        <w:ind w:left="1560"/>
        <w:rPr>
          <w:rFonts w:ascii="Times New Roman" w:hAnsi="Times New Roman"/>
          <w:sz w:val="28"/>
          <w:szCs w:val="28"/>
        </w:rPr>
      </w:pPr>
      <w:r w:rsidRPr="00FD7388">
        <w:rPr>
          <w:rFonts w:ascii="Times New Roman" w:hAnsi="Times New Roman"/>
          <w:sz w:val="28"/>
          <w:szCs w:val="28"/>
        </w:rPr>
        <w:t>за период 2014-20</w:t>
      </w:r>
      <w:r w:rsidR="00B229B7">
        <w:rPr>
          <w:rFonts w:ascii="Times New Roman" w:hAnsi="Times New Roman"/>
          <w:sz w:val="28"/>
          <w:szCs w:val="28"/>
        </w:rPr>
        <w:t>20</w:t>
      </w:r>
      <w:r w:rsidRPr="00FD7388">
        <w:rPr>
          <w:rFonts w:ascii="Times New Roman" w:hAnsi="Times New Roman"/>
          <w:sz w:val="28"/>
          <w:szCs w:val="28"/>
        </w:rPr>
        <w:t>гг.</w:t>
      </w:r>
    </w:p>
    <w:p w14:paraId="1ACEB0EB" w14:textId="77777777" w:rsidR="007665AC" w:rsidRPr="00FD7388" w:rsidRDefault="007665AC" w:rsidP="006618D0">
      <w:pPr>
        <w:spacing w:after="0" w:line="240" w:lineRule="auto"/>
        <w:ind w:firstLine="709"/>
        <w:jc w:val="center"/>
        <w:rPr>
          <w:rFonts w:ascii="Times New Roman" w:hAnsi="Times New Roman"/>
          <w:noProof/>
          <w:sz w:val="28"/>
          <w:szCs w:val="28"/>
        </w:rPr>
      </w:pPr>
    </w:p>
    <w:p w14:paraId="0665DB00" w14:textId="714B5B4F" w:rsidR="007665AC" w:rsidRPr="00FD7388" w:rsidRDefault="007665AC" w:rsidP="006618D0">
      <w:pPr>
        <w:spacing w:after="0" w:line="240" w:lineRule="auto"/>
        <w:ind w:firstLine="709"/>
        <w:jc w:val="both"/>
        <w:rPr>
          <w:rFonts w:ascii="Times New Roman" w:hAnsi="Times New Roman"/>
          <w:sz w:val="28"/>
          <w:szCs w:val="28"/>
        </w:rPr>
      </w:pPr>
      <w:r w:rsidRPr="00FD7388">
        <w:rPr>
          <w:rFonts w:ascii="Times New Roman" w:hAnsi="Times New Roman"/>
          <w:spacing w:val="-2"/>
          <w:sz w:val="28"/>
          <w:szCs w:val="28"/>
        </w:rPr>
        <w:t xml:space="preserve">Анализ динамики семейных отношений: </w:t>
      </w:r>
      <w:proofErr w:type="spellStart"/>
      <w:r w:rsidRPr="00FD7388">
        <w:rPr>
          <w:rFonts w:ascii="Times New Roman" w:hAnsi="Times New Roman"/>
          <w:spacing w:val="-2"/>
          <w:sz w:val="28"/>
          <w:szCs w:val="28"/>
        </w:rPr>
        <w:t>брачность</w:t>
      </w:r>
      <w:proofErr w:type="spellEnd"/>
      <w:r w:rsidRPr="00FD7388">
        <w:rPr>
          <w:rFonts w:ascii="Times New Roman" w:hAnsi="Times New Roman"/>
          <w:spacing w:val="-2"/>
          <w:sz w:val="28"/>
          <w:szCs w:val="28"/>
        </w:rPr>
        <w:t xml:space="preserve"> среди городского  и сельского насел</w:t>
      </w:r>
      <w:r w:rsidR="00B229B7">
        <w:rPr>
          <w:rFonts w:ascii="Times New Roman" w:hAnsi="Times New Roman"/>
          <w:spacing w:val="-2"/>
          <w:sz w:val="28"/>
          <w:szCs w:val="28"/>
        </w:rPr>
        <w:t>ения  за период с 2014г. по 2020</w:t>
      </w:r>
      <w:r w:rsidRPr="00FD7388">
        <w:rPr>
          <w:rFonts w:ascii="Times New Roman" w:hAnsi="Times New Roman"/>
          <w:spacing w:val="-2"/>
          <w:sz w:val="28"/>
          <w:szCs w:val="28"/>
        </w:rPr>
        <w:t xml:space="preserve">г. показывает снижение количества регистрации браков на фоне увеличения количества расторжения браков как среди  городского  так и сельского населения.  </w:t>
      </w:r>
    </w:p>
    <w:p w14:paraId="0C8F4840" w14:textId="77777777" w:rsidR="007665AC" w:rsidRPr="00FD7388" w:rsidRDefault="007665AC" w:rsidP="006618D0">
      <w:pPr>
        <w:spacing w:after="0" w:line="240" w:lineRule="auto"/>
        <w:ind w:firstLine="709"/>
        <w:jc w:val="both"/>
        <w:rPr>
          <w:rFonts w:ascii="Times New Roman" w:hAnsi="Times New Roman"/>
          <w:sz w:val="28"/>
          <w:szCs w:val="28"/>
        </w:rPr>
      </w:pPr>
    </w:p>
    <w:p w14:paraId="6FD36A08" w14:textId="77777777" w:rsidR="007665AC" w:rsidRPr="00FD7388" w:rsidRDefault="007665AC" w:rsidP="006618D0">
      <w:pPr>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Факторы, определяющие ускорение темпов падения рождаемости, снижение количества зарегистрированных браков, рост разводов имеют экономическую основу: влияние на рождаемость уровня жизни населения, формирование и развитие у молодежи новых типов репродуктивного поведения, связанных с изменением стиля и образа жизни, изменение положения женщин в обществе, потеря мужчиной роли главы семьи и «кормильца», «массовая культура», дающая простор личным интересам  индивидуума, противоположным интересам семьи, общества. Поэтому целесообразно проводить работу по повышению гендерной грамотности и ценности семейных отношений среди учащихся среднего общего и среднего специального образования как ценностного демографического потенциала. </w:t>
      </w:r>
    </w:p>
    <w:p w14:paraId="445773A1" w14:textId="77777777" w:rsidR="007665AC" w:rsidRPr="00FD7388" w:rsidRDefault="007665AC" w:rsidP="0089621A">
      <w:pPr>
        <w:jc w:val="center"/>
        <w:rPr>
          <w:rFonts w:ascii="Times New Roman" w:hAnsi="Times New Roman"/>
          <w:sz w:val="28"/>
          <w:szCs w:val="28"/>
        </w:rPr>
      </w:pPr>
    </w:p>
    <w:p w14:paraId="69FBC599" w14:textId="77777777" w:rsidR="007665AC" w:rsidRPr="00FD7388" w:rsidRDefault="007665AC" w:rsidP="0089621A">
      <w:pPr>
        <w:jc w:val="center"/>
        <w:rPr>
          <w:rFonts w:ascii="Times New Roman" w:hAnsi="Times New Roman"/>
          <w:sz w:val="28"/>
          <w:szCs w:val="28"/>
        </w:rPr>
      </w:pPr>
    </w:p>
    <w:p w14:paraId="7AD85DD0" w14:textId="44752345" w:rsidR="007665AC" w:rsidRPr="00FD7388" w:rsidRDefault="00A473E4" w:rsidP="00A473E4">
      <w:pPr>
        <w:rPr>
          <w:rFonts w:ascii="Times New Roman" w:hAnsi="Times New Roman"/>
          <w:sz w:val="28"/>
          <w:szCs w:val="28"/>
        </w:rPr>
      </w:pPr>
      <w:r>
        <w:rPr>
          <w:rFonts w:ascii="Times New Roman" w:hAnsi="Times New Roman"/>
          <w:sz w:val="28"/>
          <w:szCs w:val="28"/>
        </w:rPr>
        <w:lastRenderedPageBreak/>
        <w:t xml:space="preserve">Таблица </w:t>
      </w:r>
      <w:r w:rsidR="00492A96">
        <w:rPr>
          <w:rFonts w:ascii="Times New Roman" w:hAnsi="Times New Roman"/>
          <w:sz w:val="28"/>
          <w:szCs w:val="28"/>
        </w:rPr>
        <w:t>-</w:t>
      </w:r>
      <w:r>
        <w:rPr>
          <w:rFonts w:ascii="Times New Roman" w:hAnsi="Times New Roman"/>
          <w:sz w:val="28"/>
          <w:szCs w:val="28"/>
        </w:rPr>
        <w:t>7</w:t>
      </w:r>
      <w:r w:rsidR="00EC0828">
        <w:rPr>
          <w:rFonts w:ascii="Times New Roman" w:hAnsi="Times New Roman"/>
          <w:sz w:val="28"/>
          <w:szCs w:val="28"/>
        </w:rPr>
        <w:t>.</w:t>
      </w:r>
      <w:r w:rsidR="007665AC" w:rsidRPr="00FD7388">
        <w:rPr>
          <w:rFonts w:ascii="Times New Roman" w:hAnsi="Times New Roman"/>
          <w:sz w:val="28"/>
          <w:szCs w:val="28"/>
        </w:rPr>
        <w:t xml:space="preserve">  Младенческая смертность на 1000 родившихся детей</w:t>
      </w:r>
    </w:p>
    <w:tbl>
      <w:tblPr>
        <w:tblW w:w="496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862"/>
        <w:gridCol w:w="905"/>
        <w:gridCol w:w="761"/>
        <w:gridCol w:w="862"/>
        <w:gridCol w:w="905"/>
        <w:gridCol w:w="755"/>
        <w:gridCol w:w="862"/>
        <w:gridCol w:w="905"/>
        <w:gridCol w:w="755"/>
        <w:gridCol w:w="862"/>
        <w:gridCol w:w="905"/>
        <w:gridCol w:w="755"/>
        <w:gridCol w:w="917"/>
        <w:gridCol w:w="905"/>
        <w:gridCol w:w="745"/>
      </w:tblGrid>
      <w:tr w:rsidR="007665AC" w:rsidRPr="00FD7388" w14:paraId="602DEA8A" w14:textId="77777777" w:rsidTr="006E702B">
        <w:trPr>
          <w:trHeight w:val="425"/>
        </w:trPr>
        <w:tc>
          <w:tcPr>
            <w:tcW w:w="623" w:type="pct"/>
          </w:tcPr>
          <w:p w14:paraId="5993EF98" w14:textId="77777777" w:rsidR="007665AC" w:rsidRPr="00FD7388" w:rsidRDefault="007665AC" w:rsidP="00782819">
            <w:pPr>
              <w:spacing w:after="0" w:line="240" w:lineRule="auto"/>
              <w:jc w:val="both"/>
              <w:rPr>
                <w:rFonts w:ascii="Times New Roman" w:hAnsi="Times New Roman"/>
                <w:sz w:val="28"/>
                <w:szCs w:val="28"/>
              </w:rPr>
            </w:pPr>
          </w:p>
        </w:tc>
        <w:tc>
          <w:tcPr>
            <w:tcW w:w="874" w:type="pct"/>
            <w:gridSpan w:val="3"/>
            <w:vAlign w:val="center"/>
          </w:tcPr>
          <w:p w14:paraId="1B5B7DF3" w14:textId="24AAEA18" w:rsidR="007665AC" w:rsidRPr="00FD7388" w:rsidRDefault="006E702B" w:rsidP="00D17003">
            <w:pPr>
              <w:spacing w:after="0" w:line="240" w:lineRule="auto"/>
              <w:jc w:val="center"/>
              <w:rPr>
                <w:rFonts w:ascii="Times New Roman" w:hAnsi="Times New Roman"/>
                <w:sz w:val="28"/>
                <w:szCs w:val="28"/>
              </w:rPr>
            </w:pPr>
            <w:r>
              <w:rPr>
                <w:rFonts w:ascii="Times New Roman" w:hAnsi="Times New Roman"/>
                <w:sz w:val="28"/>
                <w:szCs w:val="28"/>
              </w:rPr>
              <w:t>2016</w:t>
            </w:r>
            <w:r w:rsidR="0044107E">
              <w:rPr>
                <w:rFonts w:ascii="Times New Roman" w:hAnsi="Times New Roman"/>
                <w:sz w:val="28"/>
                <w:szCs w:val="28"/>
              </w:rPr>
              <w:t>г.</w:t>
            </w:r>
          </w:p>
        </w:tc>
        <w:tc>
          <w:tcPr>
            <w:tcW w:w="872" w:type="pct"/>
            <w:gridSpan w:val="3"/>
            <w:vAlign w:val="center"/>
          </w:tcPr>
          <w:p w14:paraId="1FFBA40D" w14:textId="129605CD" w:rsidR="007665AC" w:rsidRPr="00FD7388" w:rsidRDefault="007665AC" w:rsidP="006E702B">
            <w:pPr>
              <w:spacing w:after="0" w:line="240" w:lineRule="auto"/>
              <w:jc w:val="center"/>
              <w:rPr>
                <w:rFonts w:ascii="Times New Roman" w:hAnsi="Times New Roman"/>
                <w:sz w:val="28"/>
                <w:szCs w:val="28"/>
              </w:rPr>
            </w:pPr>
            <w:r w:rsidRPr="00FD7388">
              <w:rPr>
                <w:rFonts w:ascii="Times New Roman" w:hAnsi="Times New Roman"/>
                <w:sz w:val="28"/>
                <w:szCs w:val="28"/>
              </w:rPr>
              <w:t>201</w:t>
            </w:r>
            <w:r w:rsidR="006E702B">
              <w:rPr>
                <w:rFonts w:ascii="Times New Roman" w:hAnsi="Times New Roman"/>
                <w:sz w:val="28"/>
                <w:szCs w:val="28"/>
              </w:rPr>
              <w:t>7</w:t>
            </w:r>
            <w:r w:rsidRPr="00FD7388">
              <w:rPr>
                <w:rFonts w:ascii="Times New Roman" w:hAnsi="Times New Roman"/>
                <w:sz w:val="28"/>
                <w:szCs w:val="28"/>
              </w:rPr>
              <w:t>г.</w:t>
            </w:r>
          </w:p>
        </w:tc>
        <w:tc>
          <w:tcPr>
            <w:tcW w:w="872" w:type="pct"/>
            <w:gridSpan w:val="3"/>
            <w:vAlign w:val="center"/>
          </w:tcPr>
          <w:p w14:paraId="13D15939" w14:textId="2A451287" w:rsidR="007665AC" w:rsidRPr="00FD7388" w:rsidRDefault="007665AC" w:rsidP="006E702B">
            <w:pPr>
              <w:spacing w:after="0" w:line="240" w:lineRule="auto"/>
              <w:jc w:val="center"/>
              <w:rPr>
                <w:rFonts w:ascii="Times New Roman" w:hAnsi="Times New Roman"/>
                <w:sz w:val="28"/>
                <w:szCs w:val="28"/>
              </w:rPr>
            </w:pPr>
            <w:r w:rsidRPr="00FD7388">
              <w:rPr>
                <w:rFonts w:ascii="Times New Roman" w:hAnsi="Times New Roman"/>
                <w:sz w:val="28"/>
                <w:szCs w:val="28"/>
              </w:rPr>
              <w:t>201</w:t>
            </w:r>
            <w:r w:rsidR="006E702B">
              <w:rPr>
                <w:rFonts w:ascii="Times New Roman" w:hAnsi="Times New Roman"/>
                <w:sz w:val="28"/>
                <w:szCs w:val="28"/>
              </w:rPr>
              <w:t>8</w:t>
            </w:r>
            <w:r w:rsidRPr="00FD7388">
              <w:rPr>
                <w:rFonts w:ascii="Times New Roman" w:hAnsi="Times New Roman"/>
                <w:sz w:val="28"/>
                <w:szCs w:val="28"/>
              </w:rPr>
              <w:t>г.</w:t>
            </w:r>
          </w:p>
        </w:tc>
        <w:tc>
          <w:tcPr>
            <w:tcW w:w="872" w:type="pct"/>
            <w:gridSpan w:val="3"/>
            <w:vAlign w:val="center"/>
          </w:tcPr>
          <w:p w14:paraId="615892A8" w14:textId="375B73C0" w:rsidR="007665AC" w:rsidRPr="00FD7388" w:rsidRDefault="007665AC" w:rsidP="006E702B">
            <w:pPr>
              <w:spacing w:after="0" w:line="240" w:lineRule="auto"/>
              <w:jc w:val="center"/>
              <w:rPr>
                <w:rFonts w:ascii="Times New Roman" w:hAnsi="Times New Roman"/>
                <w:sz w:val="28"/>
                <w:szCs w:val="28"/>
              </w:rPr>
            </w:pPr>
            <w:r w:rsidRPr="00FD7388">
              <w:rPr>
                <w:rFonts w:ascii="Times New Roman" w:hAnsi="Times New Roman"/>
                <w:sz w:val="28"/>
                <w:szCs w:val="28"/>
              </w:rPr>
              <w:t>201</w:t>
            </w:r>
            <w:r w:rsidR="006E702B">
              <w:rPr>
                <w:rFonts w:ascii="Times New Roman" w:hAnsi="Times New Roman"/>
                <w:sz w:val="28"/>
                <w:szCs w:val="28"/>
              </w:rPr>
              <w:t>9</w:t>
            </w:r>
            <w:r w:rsidRPr="00FD7388">
              <w:rPr>
                <w:rFonts w:ascii="Times New Roman" w:hAnsi="Times New Roman"/>
                <w:sz w:val="28"/>
                <w:szCs w:val="28"/>
              </w:rPr>
              <w:t>г.</w:t>
            </w:r>
          </w:p>
        </w:tc>
        <w:tc>
          <w:tcPr>
            <w:tcW w:w="887" w:type="pct"/>
            <w:gridSpan w:val="3"/>
            <w:vAlign w:val="center"/>
          </w:tcPr>
          <w:p w14:paraId="1DFF24A7" w14:textId="4BE354CA" w:rsidR="007665AC" w:rsidRPr="00FD7388" w:rsidRDefault="006E702B" w:rsidP="00D17003">
            <w:pPr>
              <w:spacing w:after="0" w:line="240" w:lineRule="auto"/>
              <w:jc w:val="center"/>
              <w:rPr>
                <w:rFonts w:ascii="Times New Roman" w:hAnsi="Times New Roman"/>
                <w:sz w:val="28"/>
                <w:szCs w:val="28"/>
              </w:rPr>
            </w:pPr>
            <w:r>
              <w:rPr>
                <w:rFonts w:ascii="Times New Roman" w:hAnsi="Times New Roman"/>
                <w:sz w:val="28"/>
                <w:szCs w:val="28"/>
              </w:rPr>
              <w:t>2020</w:t>
            </w:r>
            <w:r w:rsidR="0044107E">
              <w:rPr>
                <w:rFonts w:ascii="Times New Roman" w:hAnsi="Times New Roman"/>
                <w:sz w:val="28"/>
                <w:szCs w:val="28"/>
              </w:rPr>
              <w:t>г.</w:t>
            </w:r>
          </w:p>
        </w:tc>
      </w:tr>
      <w:tr w:rsidR="007665AC" w:rsidRPr="00FD7388" w14:paraId="6FBED9CE" w14:textId="77777777" w:rsidTr="006E702B">
        <w:trPr>
          <w:trHeight w:val="458"/>
        </w:trPr>
        <w:tc>
          <w:tcPr>
            <w:tcW w:w="623" w:type="pct"/>
          </w:tcPr>
          <w:p w14:paraId="5C8BA219" w14:textId="77777777" w:rsidR="007665AC" w:rsidRPr="00FD7388" w:rsidRDefault="007665AC" w:rsidP="00782819">
            <w:pPr>
              <w:spacing w:after="0" w:line="240" w:lineRule="auto"/>
              <w:jc w:val="both"/>
              <w:rPr>
                <w:rFonts w:ascii="Times New Roman" w:hAnsi="Times New Roman"/>
                <w:sz w:val="28"/>
                <w:szCs w:val="28"/>
              </w:rPr>
            </w:pPr>
            <w:r w:rsidRPr="00FD7388">
              <w:rPr>
                <w:rFonts w:ascii="Times New Roman" w:hAnsi="Times New Roman"/>
                <w:sz w:val="28"/>
                <w:szCs w:val="28"/>
              </w:rPr>
              <w:t>Территория</w:t>
            </w:r>
          </w:p>
        </w:tc>
        <w:tc>
          <w:tcPr>
            <w:tcW w:w="298" w:type="pct"/>
            <w:vAlign w:val="center"/>
          </w:tcPr>
          <w:p w14:paraId="73D67D7C" w14:textId="77777777" w:rsidR="007665AC" w:rsidRPr="00FD7388" w:rsidRDefault="007665AC" w:rsidP="00D17003">
            <w:pPr>
              <w:spacing w:after="0" w:line="240" w:lineRule="auto"/>
              <w:jc w:val="center"/>
              <w:rPr>
                <w:rFonts w:ascii="Times New Roman" w:hAnsi="Times New Roman"/>
                <w:sz w:val="28"/>
                <w:szCs w:val="28"/>
              </w:rPr>
            </w:pPr>
            <w:r w:rsidRPr="00FD7388">
              <w:rPr>
                <w:rFonts w:ascii="Times New Roman" w:hAnsi="Times New Roman"/>
                <w:sz w:val="28"/>
                <w:szCs w:val="28"/>
              </w:rPr>
              <w:t>всего</w:t>
            </w:r>
          </w:p>
        </w:tc>
        <w:tc>
          <w:tcPr>
            <w:tcW w:w="313" w:type="pct"/>
            <w:vAlign w:val="center"/>
          </w:tcPr>
          <w:p w14:paraId="0698E72D" w14:textId="77777777" w:rsidR="007665AC" w:rsidRPr="00FD7388" w:rsidRDefault="007665AC" w:rsidP="00D17003">
            <w:pPr>
              <w:spacing w:after="0" w:line="240" w:lineRule="auto"/>
              <w:jc w:val="center"/>
              <w:rPr>
                <w:rFonts w:ascii="Times New Roman" w:hAnsi="Times New Roman"/>
                <w:sz w:val="28"/>
                <w:szCs w:val="28"/>
              </w:rPr>
            </w:pPr>
            <w:r w:rsidRPr="00FD7388">
              <w:rPr>
                <w:rFonts w:ascii="Times New Roman" w:hAnsi="Times New Roman"/>
                <w:sz w:val="28"/>
                <w:szCs w:val="28"/>
              </w:rPr>
              <w:t>город</w:t>
            </w:r>
          </w:p>
        </w:tc>
        <w:tc>
          <w:tcPr>
            <w:tcW w:w="263" w:type="pct"/>
            <w:vAlign w:val="center"/>
          </w:tcPr>
          <w:p w14:paraId="32E956D5" w14:textId="77777777" w:rsidR="007665AC" w:rsidRPr="00FD7388" w:rsidRDefault="007665AC" w:rsidP="00D17003">
            <w:pPr>
              <w:spacing w:after="0" w:line="240" w:lineRule="auto"/>
              <w:jc w:val="center"/>
              <w:rPr>
                <w:rFonts w:ascii="Times New Roman" w:hAnsi="Times New Roman"/>
                <w:sz w:val="28"/>
                <w:szCs w:val="28"/>
              </w:rPr>
            </w:pPr>
            <w:r w:rsidRPr="00FD7388">
              <w:rPr>
                <w:rFonts w:ascii="Times New Roman" w:hAnsi="Times New Roman"/>
                <w:sz w:val="28"/>
                <w:szCs w:val="28"/>
              </w:rPr>
              <w:t>село</w:t>
            </w:r>
          </w:p>
        </w:tc>
        <w:tc>
          <w:tcPr>
            <w:tcW w:w="298" w:type="pct"/>
            <w:vAlign w:val="center"/>
          </w:tcPr>
          <w:p w14:paraId="3CB4E6AC" w14:textId="77777777" w:rsidR="007665AC" w:rsidRPr="00FD7388" w:rsidRDefault="007665AC" w:rsidP="00D17003">
            <w:pPr>
              <w:spacing w:after="0" w:line="240" w:lineRule="auto"/>
              <w:jc w:val="center"/>
              <w:rPr>
                <w:rFonts w:ascii="Times New Roman" w:hAnsi="Times New Roman"/>
                <w:sz w:val="28"/>
                <w:szCs w:val="28"/>
              </w:rPr>
            </w:pPr>
            <w:r w:rsidRPr="00FD7388">
              <w:rPr>
                <w:rFonts w:ascii="Times New Roman" w:hAnsi="Times New Roman"/>
                <w:sz w:val="28"/>
                <w:szCs w:val="28"/>
              </w:rPr>
              <w:t>всего</w:t>
            </w:r>
          </w:p>
        </w:tc>
        <w:tc>
          <w:tcPr>
            <w:tcW w:w="313" w:type="pct"/>
            <w:vAlign w:val="center"/>
          </w:tcPr>
          <w:p w14:paraId="03021E4B" w14:textId="77777777" w:rsidR="007665AC" w:rsidRPr="00FD7388" w:rsidRDefault="007665AC" w:rsidP="00D17003">
            <w:pPr>
              <w:spacing w:after="0" w:line="240" w:lineRule="auto"/>
              <w:jc w:val="center"/>
              <w:rPr>
                <w:rFonts w:ascii="Times New Roman" w:hAnsi="Times New Roman"/>
                <w:sz w:val="28"/>
                <w:szCs w:val="28"/>
              </w:rPr>
            </w:pPr>
            <w:r w:rsidRPr="00FD7388">
              <w:rPr>
                <w:rFonts w:ascii="Times New Roman" w:hAnsi="Times New Roman"/>
                <w:sz w:val="28"/>
                <w:szCs w:val="28"/>
              </w:rPr>
              <w:t>город</w:t>
            </w:r>
          </w:p>
        </w:tc>
        <w:tc>
          <w:tcPr>
            <w:tcW w:w="261" w:type="pct"/>
            <w:vAlign w:val="center"/>
          </w:tcPr>
          <w:p w14:paraId="0350D381" w14:textId="77777777" w:rsidR="007665AC" w:rsidRPr="00FD7388" w:rsidRDefault="007665AC" w:rsidP="00D17003">
            <w:pPr>
              <w:spacing w:after="0" w:line="240" w:lineRule="auto"/>
              <w:jc w:val="center"/>
              <w:rPr>
                <w:rFonts w:ascii="Times New Roman" w:hAnsi="Times New Roman"/>
                <w:sz w:val="28"/>
                <w:szCs w:val="28"/>
              </w:rPr>
            </w:pPr>
            <w:r w:rsidRPr="00FD7388">
              <w:rPr>
                <w:rFonts w:ascii="Times New Roman" w:hAnsi="Times New Roman"/>
                <w:sz w:val="28"/>
                <w:szCs w:val="28"/>
              </w:rPr>
              <w:t>село</w:t>
            </w:r>
          </w:p>
        </w:tc>
        <w:tc>
          <w:tcPr>
            <w:tcW w:w="298" w:type="pct"/>
            <w:vAlign w:val="center"/>
          </w:tcPr>
          <w:p w14:paraId="4ECEAE71" w14:textId="77777777" w:rsidR="007665AC" w:rsidRPr="00FD7388" w:rsidRDefault="007665AC" w:rsidP="00D17003">
            <w:pPr>
              <w:spacing w:after="0" w:line="240" w:lineRule="auto"/>
              <w:jc w:val="center"/>
              <w:rPr>
                <w:rFonts w:ascii="Times New Roman" w:hAnsi="Times New Roman"/>
                <w:sz w:val="28"/>
                <w:szCs w:val="28"/>
              </w:rPr>
            </w:pPr>
            <w:r w:rsidRPr="00FD7388">
              <w:rPr>
                <w:rFonts w:ascii="Times New Roman" w:hAnsi="Times New Roman"/>
                <w:sz w:val="28"/>
                <w:szCs w:val="28"/>
              </w:rPr>
              <w:t>всего</w:t>
            </w:r>
          </w:p>
        </w:tc>
        <w:tc>
          <w:tcPr>
            <w:tcW w:w="313" w:type="pct"/>
            <w:vAlign w:val="center"/>
          </w:tcPr>
          <w:p w14:paraId="6A0706D3" w14:textId="77777777" w:rsidR="007665AC" w:rsidRPr="00FD7388" w:rsidRDefault="007665AC" w:rsidP="00D17003">
            <w:pPr>
              <w:spacing w:after="0" w:line="240" w:lineRule="auto"/>
              <w:jc w:val="center"/>
              <w:rPr>
                <w:rFonts w:ascii="Times New Roman" w:hAnsi="Times New Roman"/>
                <w:sz w:val="28"/>
                <w:szCs w:val="28"/>
              </w:rPr>
            </w:pPr>
            <w:r w:rsidRPr="00FD7388">
              <w:rPr>
                <w:rFonts w:ascii="Times New Roman" w:hAnsi="Times New Roman"/>
                <w:sz w:val="28"/>
                <w:szCs w:val="28"/>
              </w:rPr>
              <w:t>город</w:t>
            </w:r>
          </w:p>
        </w:tc>
        <w:tc>
          <w:tcPr>
            <w:tcW w:w="261" w:type="pct"/>
            <w:vAlign w:val="center"/>
          </w:tcPr>
          <w:p w14:paraId="2A9DC6C9" w14:textId="77777777" w:rsidR="007665AC" w:rsidRPr="00FD7388" w:rsidRDefault="007665AC" w:rsidP="00D17003">
            <w:pPr>
              <w:spacing w:after="0" w:line="240" w:lineRule="auto"/>
              <w:jc w:val="center"/>
              <w:rPr>
                <w:rFonts w:ascii="Times New Roman" w:hAnsi="Times New Roman"/>
                <w:sz w:val="28"/>
                <w:szCs w:val="28"/>
              </w:rPr>
            </w:pPr>
            <w:r w:rsidRPr="00FD7388">
              <w:rPr>
                <w:rFonts w:ascii="Times New Roman" w:hAnsi="Times New Roman"/>
                <w:sz w:val="28"/>
                <w:szCs w:val="28"/>
              </w:rPr>
              <w:t>село</w:t>
            </w:r>
          </w:p>
        </w:tc>
        <w:tc>
          <w:tcPr>
            <w:tcW w:w="298" w:type="pct"/>
            <w:vAlign w:val="center"/>
          </w:tcPr>
          <w:p w14:paraId="01DFE9B6" w14:textId="77777777" w:rsidR="007665AC" w:rsidRPr="00FD7388" w:rsidRDefault="007665AC" w:rsidP="00D17003">
            <w:pPr>
              <w:spacing w:after="0" w:line="240" w:lineRule="auto"/>
              <w:jc w:val="center"/>
              <w:rPr>
                <w:rFonts w:ascii="Times New Roman" w:hAnsi="Times New Roman"/>
                <w:sz w:val="28"/>
                <w:szCs w:val="28"/>
              </w:rPr>
            </w:pPr>
            <w:r w:rsidRPr="00FD7388">
              <w:rPr>
                <w:rFonts w:ascii="Times New Roman" w:hAnsi="Times New Roman"/>
                <w:sz w:val="28"/>
                <w:szCs w:val="28"/>
              </w:rPr>
              <w:t>всего</w:t>
            </w:r>
          </w:p>
        </w:tc>
        <w:tc>
          <w:tcPr>
            <w:tcW w:w="313" w:type="pct"/>
            <w:vAlign w:val="center"/>
          </w:tcPr>
          <w:p w14:paraId="061592AF" w14:textId="77777777" w:rsidR="007665AC" w:rsidRPr="00FD7388" w:rsidRDefault="007665AC" w:rsidP="00D17003">
            <w:pPr>
              <w:spacing w:after="0" w:line="240" w:lineRule="auto"/>
              <w:jc w:val="center"/>
              <w:rPr>
                <w:rFonts w:ascii="Times New Roman" w:hAnsi="Times New Roman"/>
                <w:sz w:val="28"/>
                <w:szCs w:val="28"/>
              </w:rPr>
            </w:pPr>
            <w:r w:rsidRPr="00FD7388">
              <w:rPr>
                <w:rFonts w:ascii="Times New Roman" w:hAnsi="Times New Roman"/>
                <w:sz w:val="28"/>
                <w:szCs w:val="28"/>
              </w:rPr>
              <w:t>город</w:t>
            </w:r>
          </w:p>
        </w:tc>
        <w:tc>
          <w:tcPr>
            <w:tcW w:w="261" w:type="pct"/>
            <w:vAlign w:val="center"/>
          </w:tcPr>
          <w:p w14:paraId="04A8F376" w14:textId="77777777" w:rsidR="007665AC" w:rsidRPr="00FD7388" w:rsidRDefault="007665AC" w:rsidP="00D17003">
            <w:pPr>
              <w:spacing w:after="0" w:line="240" w:lineRule="auto"/>
              <w:jc w:val="center"/>
              <w:rPr>
                <w:rFonts w:ascii="Times New Roman" w:hAnsi="Times New Roman"/>
                <w:sz w:val="28"/>
                <w:szCs w:val="28"/>
              </w:rPr>
            </w:pPr>
            <w:r w:rsidRPr="00FD7388">
              <w:rPr>
                <w:rFonts w:ascii="Times New Roman" w:hAnsi="Times New Roman"/>
                <w:sz w:val="28"/>
                <w:szCs w:val="28"/>
              </w:rPr>
              <w:t>село</w:t>
            </w:r>
          </w:p>
        </w:tc>
        <w:tc>
          <w:tcPr>
            <w:tcW w:w="317" w:type="pct"/>
            <w:vAlign w:val="center"/>
          </w:tcPr>
          <w:p w14:paraId="60909C98" w14:textId="77777777" w:rsidR="007665AC" w:rsidRPr="00FD7388" w:rsidRDefault="007665AC" w:rsidP="00D17003">
            <w:pPr>
              <w:spacing w:after="0" w:line="240" w:lineRule="auto"/>
              <w:jc w:val="center"/>
              <w:rPr>
                <w:rFonts w:ascii="Times New Roman" w:hAnsi="Times New Roman"/>
                <w:sz w:val="28"/>
                <w:szCs w:val="28"/>
              </w:rPr>
            </w:pPr>
            <w:r w:rsidRPr="00FD7388">
              <w:rPr>
                <w:rFonts w:ascii="Times New Roman" w:hAnsi="Times New Roman"/>
                <w:sz w:val="28"/>
                <w:szCs w:val="28"/>
              </w:rPr>
              <w:t>Всего</w:t>
            </w:r>
          </w:p>
        </w:tc>
        <w:tc>
          <w:tcPr>
            <w:tcW w:w="313" w:type="pct"/>
            <w:vAlign w:val="center"/>
          </w:tcPr>
          <w:p w14:paraId="26D460A5" w14:textId="77777777" w:rsidR="007665AC" w:rsidRPr="00FD7388" w:rsidRDefault="007665AC" w:rsidP="00D17003">
            <w:pPr>
              <w:spacing w:after="0" w:line="240" w:lineRule="auto"/>
              <w:jc w:val="center"/>
              <w:rPr>
                <w:rFonts w:ascii="Times New Roman" w:hAnsi="Times New Roman"/>
                <w:sz w:val="28"/>
                <w:szCs w:val="28"/>
              </w:rPr>
            </w:pPr>
            <w:r w:rsidRPr="00FD7388">
              <w:rPr>
                <w:rFonts w:ascii="Times New Roman" w:hAnsi="Times New Roman"/>
                <w:sz w:val="28"/>
                <w:szCs w:val="28"/>
              </w:rPr>
              <w:t>город</w:t>
            </w:r>
          </w:p>
        </w:tc>
        <w:tc>
          <w:tcPr>
            <w:tcW w:w="258" w:type="pct"/>
            <w:vAlign w:val="center"/>
          </w:tcPr>
          <w:p w14:paraId="3C8C5C54" w14:textId="77777777" w:rsidR="007665AC" w:rsidRPr="00FD7388" w:rsidRDefault="007665AC" w:rsidP="00D17003">
            <w:pPr>
              <w:spacing w:after="0" w:line="240" w:lineRule="auto"/>
              <w:jc w:val="center"/>
              <w:rPr>
                <w:rFonts w:ascii="Times New Roman" w:hAnsi="Times New Roman"/>
                <w:sz w:val="28"/>
                <w:szCs w:val="28"/>
              </w:rPr>
            </w:pPr>
            <w:r w:rsidRPr="00FD7388">
              <w:rPr>
                <w:rFonts w:ascii="Times New Roman" w:hAnsi="Times New Roman"/>
                <w:sz w:val="28"/>
                <w:szCs w:val="28"/>
              </w:rPr>
              <w:t>село</w:t>
            </w:r>
          </w:p>
        </w:tc>
      </w:tr>
      <w:tr w:rsidR="006E702B" w:rsidRPr="00FD7388" w14:paraId="55E99BC5" w14:textId="77777777" w:rsidTr="006E702B">
        <w:trPr>
          <w:trHeight w:val="588"/>
        </w:trPr>
        <w:tc>
          <w:tcPr>
            <w:tcW w:w="623" w:type="pct"/>
          </w:tcPr>
          <w:p w14:paraId="07B6A522" w14:textId="77777777" w:rsidR="006E702B" w:rsidRPr="00FD7388" w:rsidRDefault="006E702B" w:rsidP="006E702B">
            <w:pPr>
              <w:spacing w:after="0" w:line="240" w:lineRule="auto"/>
              <w:jc w:val="both"/>
              <w:rPr>
                <w:rFonts w:ascii="Times New Roman" w:hAnsi="Times New Roman"/>
                <w:sz w:val="28"/>
                <w:szCs w:val="28"/>
              </w:rPr>
            </w:pPr>
            <w:r w:rsidRPr="00FD7388">
              <w:rPr>
                <w:rFonts w:ascii="Times New Roman" w:hAnsi="Times New Roman"/>
                <w:sz w:val="28"/>
                <w:szCs w:val="28"/>
              </w:rPr>
              <w:t>Круглянский</w:t>
            </w:r>
          </w:p>
          <w:p w14:paraId="04E9AF0B" w14:textId="77777777" w:rsidR="006E702B" w:rsidRPr="00FD7388" w:rsidRDefault="006E702B" w:rsidP="006E702B">
            <w:pPr>
              <w:spacing w:after="0" w:line="240" w:lineRule="auto"/>
              <w:jc w:val="both"/>
              <w:rPr>
                <w:rFonts w:ascii="Times New Roman" w:hAnsi="Times New Roman"/>
                <w:sz w:val="28"/>
                <w:szCs w:val="28"/>
              </w:rPr>
            </w:pPr>
            <w:r w:rsidRPr="00FD7388">
              <w:rPr>
                <w:rFonts w:ascii="Times New Roman" w:hAnsi="Times New Roman"/>
                <w:sz w:val="28"/>
                <w:szCs w:val="28"/>
              </w:rPr>
              <w:t>район</w:t>
            </w:r>
          </w:p>
        </w:tc>
        <w:tc>
          <w:tcPr>
            <w:tcW w:w="298" w:type="pct"/>
            <w:vAlign w:val="center"/>
          </w:tcPr>
          <w:p w14:paraId="13ECFA7D" w14:textId="710E484B" w:rsidR="006E702B" w:rsidRPr="00FD7388" w:rsidRDefault="006E702B" w:rsidP="006E702B">
            <w:pPr>
              <w:spacing w:after="0" w:line="240" w:lineRule="auto"/>
              <w:jc w:val="center"/>
              <w:rPr>
                <w:rFonts w:ascii="Times New Roman" w:hAnsi="Times New Roman"/>
                <w:sz w:val="28"/>
                <w:szCs w:val="28"/>
              </w:rPr>
            </w:pPr>
            <w:r>
              <w:rPr>
                <w:rFonts w:ascii="Times New Roman" w:hAnsi="Times New Roman"/>
                <w:sz w:val="28"/>
                <w:szCs w:val="28"/>
              </w:rPr>
              <w:t>5,7</w:t>
            </w:r>
          </w:p>
        </w:tc>
        <w:tc>
          <w:tcPr>
            <w:tcW w:w="313" w:type="pct"/>
            <w:vAlign w:val="center"/>
          </w:tcPr>
          <w:p w14:paraId="05523773" w14:textId="6759B86D" w:rsidR="006E702B" w:rsidRPr="00FD7388" w:rsidRDefault="006E702B" w:rsidP="006E702B">
            <w:pPr>
              <w:spacing w:after="0" w:line="240" w:lineRule="auto"/>
              <w:jc w:val="center"/>
              <w:rPr>
                <w:rFonts w:ascii="Times New Roman" w:hAnsi="Times New Roman"/>
                <w:sz w:val="28"/>
                <w:szCs w:val="28"/>
              </w:rPr>
            </w:pPr>
            <w:r>
              <w:rPr>
                <w:rFonts w:ascii="Times New Roman" w:hAnsi="Times New Roman"/>
                <w:sz w:val="28"/>
                <w:szCs w:val="28"/>
              </w:rPr>
              <w:t>0</w:t>
            </w:r>
          </w:p>
        </w:tc>
        <w:tc>
          <w:tcPr>
            <w:tcW w:w="263" w:type="pct"/>
            <w:vAlign w:val="center"/>
          </w:tcPr>
          <w:p w14:paraId="3E25E66F" w14:textId="2E6AB8E6" w:rsidR="006E702B" w:rsidRPr="00FD7388" w:rsidRDefault="006E702B" w:rsidP="006E702B">
            <w:pPr>
              <w:tabs>
                <w:tab w:val="left" w:pos="251"/>
                <w:tab w:val="center" w:pos="304"/>
              </w:tabs>
              <w:spacing w:after="0" w:line="240" w:lineRule="auto"/>
              <w:jc w:val="center"/>
              <w:rPr>
                <w:rFonts w:ascii="Times New Roman" w:hAnsi="Times New Roman"/>
                <w:sz w:val="28"/>
                <w:szCs w:val="28"/>
              </w:rPr>
            </w:pPr>
            <w:r>
              <w:rPr>
                <w:rFonts w:ascii="Times New Roman" w:hAnsi="Times New Roman"/>
                <w:sz w:val="28"/>
                <w:szCs w:val="28"/>
              </w:rPr>
              <w:t>12,0</w:t>
            </w:r>
          </w:p>
        </w:tc>
        <w:tc>
          <w:tcPr>
            <w:tcW w:w="298" w:type="pct"/>
            <w:vAlign w:val="center"/>
          </w:tcPr>
          <w:p w14:paraId="4F05F7E1" w14:textId="514ACB4B"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8"/>
                <w:szCs w:val="28"/>
              </w:rPr>
              <w:t>-</w:t>
            </w:r>
          </w:p>
        </w:tc>
        <w:tc>
          <w:tcPr>
            <w:tcW w:w="313" w:type="pct"/>
            <w:vAlign w:val="center"/>
          </w:tcPr>
          <w:p w14:paraId="33035E7C" w14:textId="06FDF9BA"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8"/>
                <w:szCs w:val="28"/>
              </w:rPr>
              <w:t>-</w:t>
            </w:r>
          </w:p>
        </w:tc>
        <w:tc>
          <w:tcPr>
            <w:tcW w:w="261" w:type="pct"/>
            <w:vAlign w:val="center"/>
          </w:tcPr>
          <w:p w14:paraId="234C9C88" w14:textId="46064D12"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8"/>
                <w:szCs w:val="28"/>
              </w:rPr>
              <w:t>-</w:t>
            </w:r>
          </w:p>
        </w:tc>
        <w:tc>
          <w:tcPr>
            <w:tcW w:w="298" w:type="pct"/>
            <w:vAlign w:val="center"/>
          </w:tcPr>
          <w:p w14:paraId="4D1DCCF2" w14:textId="276722E0"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8"/>
                <w:szCs w:val="28"/>
              </w:rPr>
              <w:t>8,0</w:t>
            </w:r>
          </w:p>
        </w:tc>
        <w:tc>
          <w:tcPr>
            <w:tcW w:w="313" w:type="pct"/>
            <w:vAlign w:val="center"/>
          </w:tcPr>
          <w:p w14:paraId="0B4C3AF5" w14:textId="50E7A0A7"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8"/>
                <w:szCs w:val="28"/>
              </w:rPr>
              <w:t>18,2</w:t>
            </w:r>
          </w:p>
        </w:tc>
        <w:tc>
          <w:tcPr>
            <w:tcW w:w="261" w:type="pct"/>
            <w:vAlign w:val="center"/>
          </w:tcPr>
          <w:p w14:paraId="067E70B8" w14:textId="7E0E0DAC"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8"/>
                <w:szCs w:val="28"/>
              </w:rPr>
              <w:t>0</w:t>
            </w:r>
          </w:p>
        </w:tc>
        <w:tc>
          <w:tcPr>
            <w:tcW w:w="298" w:type="pct"/>
            <w:vAlign w:val="center"/>
          </w:tcPr>
          <w:p w14:paraId="3BB700A9" w14:textId="31FC045F"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8"/>
                <w:szCs w:val="28"/>
              </w:rPr>
              <w:t>0</w:t>
            </w:r>
          </w:p>
        </w:tc>
        <w:tc>
          <w:tcPr>
            <w:tcW w:w="313" w:type="pct"/>
            <w:vAlign w:val="center"/>
          </w:tcPr>
          <w:p w14:paraId="76A1279C" w14:textId="43BD8838"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8"/>
                <w:szCs w:val="28"/>
              </w:rPr>
              <w:t>0</w:t>
            </w:r>
          </w:p>
        </w:tc>
        <w:tc>
          <w:tcPr>
            <w:tcW w:w="261" w:type="pct"/>
            <w:vAlign w:val="center"/>
          </w:tcPr>
          <w:p w14:paraId="1F79922C" w14:textId="2F7BFC22"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8"/>
                <w:szCs w:val="28"/>
              </w:rPr>
              <w:t>0</w:t>
            </w:r>
          </w:p>
        </w:tc>
        <w:tc>
          <w:tcPr>
            <w:tcW w:w="317" w:type="pct"/>
            <w:vAlign w:val="center"/>
          </w:tcPr>
          <w:p w14:paraId="15E95743" w14:textId="77777777"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8"/>
                <w:szCs w:val="28"/>
              </w:rPr>
              <w:t>0</w:t>
            </w:r>
          </w:p>
        </w:tc>
        <w:tc>
          <w:tcPr>
            <w:tcW w:w="313" w:type="pct"/>
            <w:vAlign w:val="center"/>
          </w:tcPr>
          <w:p w14:paraId="33C55E70" w14:textId="77777777"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8"/>
                <w:szCs w:val="28"/>
              </w:rPr>
              <w:t>0</w:t>
            </w:r>
          </w:p>
        </w:tc>
        <w:tc>
          <w:tcPr>
            <w:tcW w:w="258" w:type="pct"/>
            <w:vAlign w:val="center"/>
          </w:tcPr>
          <w:p w14:paraId="35C4B1E6" w14:textId="77777777"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8"/>
                <w:szCs w:val="28"/>
              </w:rPr>
              <w:t>0</w:t>
            </w:r>
          </w:p>
        </w:tc>
      </w:tr>
      <w:tr w:rsidR="006E702B" w:rsidRPr="00FD7388" w14:paraId="400C0334" w14:textId="77777777" w:rsidTr="006E702B">
        <w:trPr>
          <w:trHeight w:val="485"/>
        </w:trPr>
        <w:tc>
          <w:tcPr>
            <w:tcW w:w="623" w:type="pct"/>
          </w:tcPr>
          <w:p w14:paraId="7E09BEE3" w14:textId="77777777" w:rsidR="006E702B" w:rsidRPr="00FD7388" w:rsidRDefault="006E702B" w:rsidP="006E702B">
            <w:pPr>
              <w:spacing w:after="0" w:line="240" w:lineRule="auto"/>
              <w:jc w:val="both"/>
              <w:rPr>
                <w:rFonts w:ascii="Times New Roman" w:hAnsi="Times New Roman"/>
                <w:sz w:val="28"/>
                <w:szCs w:val="28"/>
              </w:rPr>
            </w:pPr>
            <w:r w:rsidRPr="00FD7388">
              <w:rPr>
                <w:rFonts w:ascii="Times New Roman" w:hAnsi="Times New Roman"/>
                <w:sz w:val="28"/>
                <w:szCs w:val="28"/>
              </w:rPr>
              <w:t>Могилевская область</w:t>
            </w:r>
          </w:p>
        </w:tc>
        <w:tc>
          <w:tcPr>
            <w:tcW w:w="298" w:type="pct"/>
            <w:vAlign w:val="center"/>
          </w:tcPr>
          <w:p w14:paraId="56ED0100" w14:textId="5DF79FD0" w:rsidR="006E702B" w:rsidRPr="00FD7388" w:rsidRDefault="006E702B" w:rsidP="006E702B">
            <w:pPr>
              <w:spacing w:after="0" w:line="240" w:lineRule="auto"/>
              <w:jc w:val="center"/>
              <w:rPr>
                <w:rFonts w:ascii="Times New Roman" w:hAnsi="Times New Roman"/>
                <w:sz w:val="28"/>
                <w:szCs w:val="28"/>
              </w:rPr>
            </w:pPr>
            <w:r>
              <w:rPr>
                <w:rFonts w:ascii="Times New Roman" w:hAnsi="Times New Roman"/>
                <w:sz w:val="28"/>
                <w:szCs w:val="28"/>
              </w:rPr>
              <w:t>3,1</w:t>
            </w:r>
          </w:p>
        </w:tc>
        <w:tc>
          <w:tcPr>
            <w:tcW w:w="313" w:type="pct"/>
            <w:vAlign w:val="center"/>
          </w:tcPr>
          <w:p w14:paraId="5D4C44A0" w14:textId="33605B62" w:rsidR="006E702B" w:rsidRPr="00FD7388" w:rsidRDefault="006E702B" w:rsidP="006E702B">
            <w:pPr>
              <w:spacing w:after="0" w:line="240" w:lineRule="auto"/>
              <w:jc w:val="center"/>
              <w:rPr>
                <w:rFonts w:ascii="Times New Roman" w:hAnsi="Times New Roman"/>
                <w:sz w:val="28"/>
                <w:szCs w:val="28"/>
              </w:rPr>
            </w:pPr>
            <w:r>
              <w:rPr>
                <w:rFonts w:ascii="Times New Roman" w:hAnsi="Times New Roman"/>
                <w:sz w:val="28"/>
                <w:szCs w:val="28"/>
              </w:rPr>
              <w:t>3,3</w:t>
            </w:r>
          </w:p>
        </w:tc>
        <w:tc>
          <w:tcPr>
            <w:tcW w:w="263" w:type="pct"/>
            <w:vAlign w:val="center"/>
          </w:tcPr>
          <w:p w14:paraId="51F18FFB" w14:textId="58D5DEB2" w:rsidR="006E702B" w:rsidRPr="00FD7388" w:rsidRDefault="006E702B" w:rsidP="006E702B">
            <w:pPr>
              <w:spacing w:after="0" w:line="240" w:lineRule="auto"/>
              <w:jc w:val="center"/>
              <w:rPr>
                <w:rFonts w:ascii="Times New Roman" w:hAnsi="Times New Roman"/>
                <w:sz w:val="28"/>
                <w:szCs w:val="28"/>
              </w:rPr>
            </w:pPr>
            <w:r>
              <w:rPr>
                <w:rFonts w:ascii="Times New Roman" w:hAnsi="Times New Roman"/>
                <w:sz w:val="28"/>
                <w:szCs w:val="28"/>
              </w:rPr>
              <w:t>2,6</w:t>
            </w:r>
          </w:p>
        </w:tc>
        <w:tc>
          <w:tcPr>
            <w:tcW w:w="298" w:type="pct"/>
            <w:vAlign w:val="center"/>
          </w:tcPr>
          <w:p w14:paraId="3B2D7291" w14:textId="54CD3AF8"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8"/>
                <w:szCs w:val="28"/>
              </w:rPr>
              <w:t>2,0</w:t>
            </w:r>
          </w:p>
        </w:tc>
        <w:tc>
          <w:tcPr>
            <w:tcW w:w="313" w:type="pct"/>
            <w:vAlign w:val="center"/>
          </w:tcPr>
          <w:p w14:paraId="5990EB1B" w14:textId="474988ED"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8"/>
                <w:szCs w:val="28"/>
              </w:rPr>
              <w:t>1,6</w:t>
            </w:r>
          </w:p>
        </w:tc>
        <w:tc>
          <w:tcPr>
            <w:tcW w:w="261" w:type="pct"/>
            <w:vAlign w:val="center"/>
          </w:tcPr>
          <w:p w14:paraId="2798611F" w14:textId="669438C0"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8"/>
                <w:szCs w:val="28"/>
              </w:rPr>
              <w:t>3,2</w:t>
            </w:r>
          </w:p>
        </w:tc>
        <w:tc>
          <w:tcPr>
            <w:tcW w:w="298" w:type="pct"/>
            <w:vAlign w:val="center"/>
          </w:tcPr>
          <w:p w14:paraId="1BD2B4D6" w14:textId="4325ECFF"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8"/>
                <w:szCs w:val="28"/>
              </w:rPr>
              <w:t>2,1</w:t>
            </w:r>
          </w:p>
        </w:tc>
        <w:tc>
          <w:tcPr>
            <w:tcW w:w="313" w:type="pct"/>
            <w:vAlign w:val="center"/>
          </w:tcPr>
          <w:p w14:paraId="7D702FA9" w14:textId="5F2A9DAD"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8"/>
                <w:szCs w:val="28"/>
              </w:rPr>
              <w:t>1,8</w:t>
            </w:r>
          </w:p>
        </w:tc>
        <w:tc>
          <w:tcPr>
            <w:tcW w:w="261" w:type="pct"/>
            <w:vAlign w:val="center"/>
          </w:tcPr>
          <w:p w14:paraId="53E14FE5" w14:textId="0F8E701B"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8"/>
                <w:szCs w:val="28"/>
              </w:rPr>
              <w:t>3,1</w:t>
            </w:r>
          </w:p>
        </w:tc>
        <w:tc>
          <w:tcPr>
            <w:tcW w:w="298" w:type="pct"/>
          </w:tcPr>
          <w:p w14:paraId="05C2D472" w14:textId="6F0C996E"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4"/>
                <w:szCs w:val="24"/>
              </w:rPr>
              <w:t>3,8</w:t>
            </w:r>
          </w:p>
        </w:tc>
        <w:tc>
          <w:tcPr>
            <w:tcW w:w="313" w:type="pct"/>
          </w:tcPr>
          <w:p w14:paraId="1E5CBB22" w14:textId="75C8DAF1"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4"/>
                <w:szCs w:val="24"/>
              </w:rPr>
              <w:t>1,8</w:t>
            </w:r>
          </w:p>
        </w:tc>
        <w:tc>
          <w:tcPr>
            <w:tcW w:w="261" w:type="pct"/>
          </w:tcPr>
          <w:p w14:paraId="6683D726" w14:textId="2E3CA4B9" w:rsidR="006E702B" w:rsidRPr="00FD7388" w:rsidRDefault="006E702B" w:rsidP="006E702B">
            <w:pPr>
              <w:spacing w:after="0" w:line="240" w:lineRule="auto"/>
              <w:jc w:val="center"/>
              <w:rPr>
                <w:rFonts w:ascii="Times New Roman" w:hAnsi="Times New Roman"/>
                <w:sz w:val="28"/>
                <w:szCs w:val="28"/>
              </w:rPr>
            </w:pPr>
            <w:r w:rsidRPr="00FD7388">
              <w:rPr>
                <w:rFonts w:ascii="Times New Roman" w:hAnsi="Times New Roman"/>
                <w:sz w:val="24"/>
                <w:szCs w:val="24"/>
              </w:rPr>
              <w:t>1,5</w:t>
            </w:r>
          </w:p>
        </w:tc>
        <w:tc>
          <w:tcPr>
            <w:tcW w:w="317" w:type="pct"/>
          </w:tcPr>
          <w:p w14:paraId="6AE1B7CD" w14:textId="6DE61B3F" w:rsidR="006E702B" w:rsidRPr="00FD7388" w:rsidRDefault="006E702B" w:rsidP="006E702B">
            <w:pPr>
              <w:jc w:val="center"/>
              <w:rPr>
                <w:rFonts w:ascii="Times New Roman" w:hAnsi="Times New Roman"/>
                <w:sz w:val="24"/>
                <w:szCs w:val="24"/>
              </w:rPr>
            </w:pPr>
            <w:r>
              <w:rPr>
                <w:rFonts w:ascii="Times New Roman" w:hAnsi="Times New Roman"/>
                <w:sz w:val="24"/>
                <w:szCs w:val="24"/>
              </w:rPr>
              <w:t>3,1</w:t>
            </w:r>
          </w:p>
        </w:tc>
        <w:tc>
          <w:tcPr>
            <w:tcW w:w="313" w:type="pct"/>
          </w:tcPr>
          <w:p w14:paraId="70551BFF" w14:textId="4DAF8A04" w:rsidR="006E702B" w:rsidRPr="00FD7388" w:rsidRDefault="006E702B" w:rsidP="006E702B">
            <w:pPr>
              <w:jc w:val="center"/>
              <w:rPr>
                <w:rFonts w:ascii="Times New Roman" w:hAnsi="Times New Roman"/>
                <w:sz w:val="24"/>
                <w:szCs w:val="24"/>
              </w:rPr>
            </w:pPr>
            <w:r>
              <w:rPr>
                <w:rFonts w:ascii="Times New Roman" w:hAnsi="Times New Roman"/>
                <w:sz w:val="24"/>
                <w:szCs w:val="24"/>
              </w:rPr>
              <w:t>3,3</w:t>
            </w:r>
          </w:p>
        </w:tc>
        <w:tc>
          <w:tcPr>
            <w:tcW w:w="258" w:type="pct"/>
          </w:tcPr>
          <w:p w14:paraId="0C1FEE77" w14:textId="796739EC" w:rsidR="006E702B" w:rsidRPr="00FD7388" w:rsidRDefault="006E702B" w:rsidP="006E702B">
            <w:pPr>
              <w:jc w:val="center"/>
              <w:rPr>
                <w:rFonts w:ascii="Times New Roman" w:hAnsi="Times New Roman"/>
                <w:sz w:val="24"/>
                <w:szCs w:val="24"/>
              </w:rPr>
            </w:pPr>
            <w:r>
              <w:rPr>
                <w:rFonts w:ascii="Times New Roman" w:hAnsi="Times New Roman"/>
                <w:sz w:val="24"/>
                <w:szCs w:val="24"/>
              </w:rPr>
              <w:t>1,4</w:t>
            </w:r>
          </w:p>
        </w:tc>
      </w:tr>
    </w:tbl>
    <w:p w14:paraId="27E3AFAB" w14:textId="77777777" w:rsidR="007665AC" w:rsidRPr="00FD7388" w:rsidRDefault="007665AC" w:rsidP="00D17003">
      <w:pPr>
        <w:spacing w:after="0" w:line="240" w:lineRule="auto"/>
        <w:ind w:firstLine="709"/>
        <w:jc w:val="both"/>
        <w:rPr>
          <w:rFonts w:ascii="Times New Roman" w:hAnsi="Times New Roman"/>
          <w:sz w:val="28"/>
          <w:szCs w:val="28"/>
        </w:rPr>
      </w:pPr>
    </w:p>
    <w:p w14:paraId="64D6FB6D" w14:textId="62C1C902" w:rsidR="007665AC" w:rsidRPr="00FD7388" w:rsidRDefault="001D5810" w:rsidP="00D17003">
      <w:pPr>
        <w:spacing w:after="0" w:line="240" w:lineRule="auto"/>
        <w:ind w:firstLine="709"/>
        <w:jc w:val="both"/>
        <w:rPr>
          <w:rFonts w:ascii="Times New Roman" w:hAnsi="Times New Roman"/>
          <w:sz w:val="28"/>
          <w:szCs w:val="28"/>
        </w:rPr>
      </w:pPr>
      <w:r w:rsidRPr="00FD7388">
        <w:rPr>
          <w:rFonts w:ascii="Times New Roman" w:hAnsi="Times New Roman"/>
          <w:noProof/>
          <w:sz w:val="28"/>
          <w:szCs w:val="28"/>
        </w:rPr>
        <w:drawing>
          <wp:inline distT="0" distB="0" distL="0" distR="0" wp14:anchorId="4CAE7466" wp14:editId="54DA46B4">
            <wp:extent cx="9121140" cy="2964180"/>
            <wp:effectExtent l="0" t="0" r="0" b="0"/>
            <wp:docPr id="19"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78694E" w14:textId="35347331" w:rsidR="007665AC" w:rsidRPr="00FD7388" w:rsidRDefault="00492A96" w:rsidP="00042B72">
      <w:pPr>
        <w:spacing w:after="0" w:line="240" w:lineRule="auto"/>
        <w:ind w:firstLine="709"/>
        <w:jc w:val="center"/>
        <w:rPr>
          <w:rFonts w:ascii="Times New Roman" w:hAnsi="Times New Roman"/>
          <w:sz w:val="28"/>
          <w:szCs w:val="28"/>
        </w:rPr>
      </w:pPr>
      <w:r>
        <w:rPr>
          <w:rFonts w:ascii="Times New Roman" w:hAnsi="Times New Roman"/>
          <w:sz w:val="28"/>
          <w:szCs w:val="28"/>
        </w:rPr>
        <w:t>Рисунок</w:t>
      </w:r>
      <w:r w:rsidR="00085EEB">
        <w:rPr>
          <w:rFonts w:ascii="Times New Roman" w:hAnsi="Times New Roman"/>
          <w:sz w:val="28"/>
          <w:szCs w:val="28"/>
        </w:rPr>
        <w:t xml:space="preserve"> 5</w:t>
      </w:r>
      <w:r>
        <w:rPr>
          <w:rFonts w:ascii="Times New Roman" w:hAnsi="Times New Roman"/>
          <w:sz w:val="28"/>
          <w:szCs w:val="28"/>
        </w:rPr>
        <w:t>-</w:t>
      </w:r>
      <w:r w:rsidR="007665AC" w:rsidRPr="00FD7388">
        <w:rPr>
          <w:rFonts w:ascii="Times New Roman" w:hAnsi="Times New Roman"/>
          <w:sz w:val="28"/>
          <w:szCs w:val="28"/>
        </w:rPr>
        <w:t xml:space="preserve">  Динамика показателя младенческой смертности Круглянского района и Могилевской области </w:t>
      </w:r>
    </w:p>
    <w:p w14:paraId="746C8D9B" w14:textId="1DFA656B" w:rsidR="007665AC" w:rsidRPr="00FD7388" w:rsidRDefault="007665AC" w:rsidP="00042B72">
      <w:pPr>
        <w:spacing w:after="0" w:line="240" w:lineRule="auto"/>
        <w:ind w:firstLine="709"/>
        <w:jc w:val="center"/>
        <w:rPr>
          <w:rFonts w:ascii="Times New Roman" w:hAnsi="Times New Roman"/>
          <w:sz w:val="28"/>
          <w:szCs w:val="28"/>
        </w:rPr>
      </w:pPr>
      <w:r w:rsidRPr="00FD7388">
        <w:rPr>
          <w:rFonts w:ascii="Times New Roman" w:hAnsi="Times New Roman"/>
          <w:sz w:val="28"/>
          <w:szCs w:val="28"/>
        </w:rPr>
        <w:t>за 2015-20</w:t>
      </w:r>
      <w:r w:rsidR="006E702B">
        <w:rPr>
          <w:rFonts w:ascii="Times New Roman" w:hAnsi="Times New Roman"/>
          <w:sz w:val="28"/>
          <w:szCs w:val="28"/>
        </w:rPr>
        <w:t>20</w:t>
      </w:r>
      <w:r w:rsidRPr="00FD7388">
        <w:rPr>
          <w:rFonts w:ascii="Times New Roman" w:hAnsi="Times New Roman"/>
          <w:sz w:val="28"/>
          <w:szCs w:val="28"/>
        </w:rPr>
        <w:t>гг.</w:t>
      </w:r>
    </w:p>
    <w:p w14:paraId="03815CF6" w14:textId="77777777" w:rsidR="007665AC" w:rsidRPr="00FD7388" w:rsidRDefault="007665AC" w:rsidP="00D17003">
      <w:pPr>
        <w:spacing w:after="0" w:line="240" w:lineRule="auto"/>
        <w:ind w:firstLine="709"/>
        <w:jc w:val="both"/>
        <w:rPr>
          <w:rFonts w:ascii="Times New Roman" w:hAnsi="Times New Roman"/>
          <w:sz w:val="28"/>
          <w:szCs w:val="28"/>
        </w:rPr>
      </w:pPr>
    </w:p>
    <w:p w14:paraId="14D80157" w14:textId="428BD9FA" w:rsidR="007665AC" w:rsidRPr="00FD7388" w:rsidRDefault="007665AC" w:rsidP="00D17003">
      <w:pPr>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Совершенствование перинатальной помощи, включая подготовку кадров, усиление мероприятий по антенатальной охране плода, </w:t>
      </w:r>
      <w:proofErr w:type="spellStart"/>
      <w:r w:rsidRPr="00FD7388">
        <w:rPr>
          <w:rFonts w:ascii="Times New Roman" w:hAnsi="Times New Roman"/>
          <w:sz w:val="28"/>
          <w:szCs w:val="28"/>
        </w:rPr>
        <w:t>пренатальной</w:t>
      </w:r>
      <w:proofErr w:type="spellEnd"/>
      <w:r w:rsidRPr="00FD7388">
        <w:rPr>
          <w:rFonts w:ascii="Times New Roman" w:hAnsi="Times New Roman"/>
          <w:sz w:val="28"/>
          <w:szCs w:val="28"/>
        </w:rPr>
        <w:t xml:space="preserve"> диагностике наследственных и врожденных заболеваний позволило снизить показател</w:t>
      </w:r>
      <w:r w:rsidR="006E702B">
        <w:rPr>
          <w:rFonts w:ascii="Times New Roman" w:hAnsi="Times New Roman"/>
          <w:sz w:val="28"/>
          <w:szCs w:val="28"/>
        </w:rPr>
        <w:t>ь младенческая смертность с 5,7</w:t>
      </w:r>
      <w:r w:rsidRPr="00FD7388">
        <w:rPr>
          <w:rFonts w:ascii="Times New Roman" w:hAnsi="Times New Roman"/>
          <w:sz w:val="28"/>
          <w:szCs w:val="28"/>
        </w:rPr>
        <w:t xml:space="preserve"> в 201</w:t>
      </w:r>
      <w:r w:rsidR="006E702B">
        <w:rPr>
          <w:rFonts w:ascii="Times New Roman" w:hAnsi="Times New Roman"/>
          <w:sz w:val="28"/>
          <w:szCs w:val="28"/>
        </w:rPr>
        <w:t>6</w:t>
      </w:r>
      <w:r w:rsidRPr="00FD7388">
        <w:rPr>
          <w:rFonts w:ascii="Times New Roman" w:hAnsi="Times New Roman"/>
          <w:sz w:val="28"/>
          <w:szCs w:val="28"/>
        </w:rPr>
        <w:t xml:space="preserve"> до 0 на 1000 родившихся живыми и мертвыми в 20</w:t>
      </w:r>
      <w:r w:rsidR="006E702B">
        <w:rPr>
          <w:rFonts w:ascii="Times New Roman" w:hAnsi="Times New Roman"/>
          <w:sz w:val="28"/>
          <w:szCs w:val="28"/>
        </w:rPr>
        <w:t>20</w:t>
      </w:r>
      <w:r w:rsidRPr="00FD7388">
        <w:rPr>
          <w:rFonts w:ascii="Times New Roman" w:hAnsi="Times New Roman"/>
          <w:sz w:val="28"/>
          <w:szCs w:val="28"/>
        </w:rPr>
        <w:t>г.</w:t>
      </w:r>
      <w:r w:rsidR="00492A96">
        <w:rPr>
          <w:rFonts w:ascii="Times New Roman" w:hAnsi="Times New Roman"/>
          <w:sz w:val="28"/>
          <w:szCs w:val="28"/>
        </w:rPr>
        <w:t xml:space="preserve">, </w:t>
      </w:r>
      <w:r w:rsidRPr="00FD7388">
        <w:rPr>
          <w:rFonts w:ascii="Times New Roman" w:hAnsi="Times New Roman"/>
          <w:sz w:val="28"/>
          <w:szCs w:val="28"/>
        </w:rPr>
        <w:t xml:space="preserve">что  соответствует Целевому показателю регионального комплекса мероприятий по реализации в Круглянском районе программы «Здоровье народа и </w:t>
      </w:r>
      <w:r w:rsidRPr="00FD7388">
        <w:rPr>
          <w:rFonts w:ascii="Times New Roman" w:hAnsi="Times New Roman"/>
          <w:sz w:val="28"/>
          <w:szCs w:val="28"/>
        </w:rPr>
        <w:lastRenderedPageBreak/>
        <w:t>демографическая безопасн</w:t>
      </w:r>
      <w:r w:rsidR="006E702B">
        <w:rPr>
          <w:rFonts w:ascii="Times New Roman" w:hAnsi="Times New Roman"/>
          <w:sz w:val="28"/>
          <w:szCs w:val="28"/>
        </w:rPr>
        <w:t>ость Республики Беларусь» на 2020</w:t>
      </w:r>
      <w:r w:rsidRPr="00FD7388">
        <w:rPr>
          <w:rFonts w:ascii="Times New Roman" w:hAnsi="Times New Roman"/>
          <w:sz w:val="28"/>
          <w:szCs w:val="28"/>
        </w:rPr>
        <w:t>г «недопущение коэффициента младенческой смертности более 2,8 промилле на 1000 детей, рожденных живыми», что соответствует низкому уровню младенческой смертности согласно критериям ВОЗ.</w:t>
      </w:r>
    </w:p>
    <w:p w14:paraId="3DB83462" w14:textId="39BE2974" w:rsidR="007665AC" w:rsidRPr="00FD7388" w:rsidRDefault="007665AC" w:rsidP="00FC694E">
      <w:pPr>
        <w:spacing w:after="0" w:line="240" w:lineRule="auto"/>
        <w:ind w:firstLine="709"/>
        <w:jc w:val="both"/>
        <w:rPr>
          <w:rFonts w:ascii="Times New Roman" w:hAnsi="Times New Roman"/>
          <w:sz w:val="28"/>
          <w:szCs w:val="28"/>
        </w:rPr>
      </w:pPr>
      <w:r w:rsidRPr="00FD7388">
        <w:rPr>
          <w:rFonts w:ascii="Times New Roman" w:hAnsi="Times New Roman"/>
          <w:sz w:val="28"/>
          <w:szCs w:val="28"/>
        </w:rPr>
        <w:t>В половой структуре населения Круглянского  района пр</w:t>
      </w:r>
      <w:r w:rsidR="006E702B">
        <w:rPr>
          <w:rFonts w:ascii="Times New Roman" w:hAnsi="Times New Roman"/>
          <w:sz w:val="28"/>
          <w:szCs w:val="28"/>
        </w:rPr>
        <w:t>еобладают женщины, на 01.01.2020</w:t>
      </w:r>
      <w:r w:rsidRPr="00FD7388">
        <w:rPr>
          <w:rFonts w:ascii="Times New Roman" w:hAnsi="Times New Roman"/>
          <w:sz w:val="28"/>
          <w:szCs w:val="28"/>
        </w:rPr>
        <w:t xml:space="preserve">  количество их составило </w:t>
      </w:r>
      <w:r w:rsidR="006E702B">
        <w:rPr>
          <w:rFonts w:ascii="Times New Roman" w:hAnsi="Times New Roman"/>
          <w:sz w:val="28"/>
          <w:szCs w:val="28"/>
        </w:rPr>
        <w:t>7018</w:t>
      </w:r>
      <w:r w:rsidRPr="00FD7388">
        <w:rPr>
          <w:rFonts w:ascii="Times New Roman" w:hAnsi="Times New Roman"/>
          <w:sz w:val="28"/>
          <w:szCs w:val="28"/>
        </w:rPr>
        <w:t xml:space="preserve"> (в городе  </w:t>
      </w:r>
      <w:r w:rsidR="006E702B">
        <w:rPr>
          <w:rFonts w:ascii="Times New Roman" w:hAnsi="Times New Roman"/>
          <w:sz w:val="28"/>
          <w:szCs w:val="28"/>
        </w:rPr>
        <w:t>3860</w:t>
      </w:r>
      <w:r w:rsidRPr="00FD7388">
        <w:rPr>
          <w:rFonts w:ascii="Times New Roman" w:hAnsi="Times New Roman"/>
          <w:sz w:val="28"/>
          <w:szCs w:val="28"/>
        </w:rPr>
        <w:t xml:space="preserve">, в сельской местности </w:t>
      </w:r>
      <w:r w:rsidR="006E702B">
        <w:rPr>
          <w:rFonts w:ascii="Times New Roman" w:hAnsi="Times New Roman"/>
          <w:sz w:val="28"/>
          <w:szCs w:val="28"/>
        </w:rPr>
        <w:t>3158</w:t>
      </w:r>
      <w:r w:rsidRPr="00FD7388">
        <w:rPr>
          <w:rFonts w:ascii="Times New Roman" w:hAnsi="Times New Roman"/>
          <w:sz w:val="28"/>
          <w:szCs w:val="28"/>
        </w:rPr>
        <w:t>), мужчин – 65</w:t>
      </w:r>
      <w:r w:rsidR="006E702B">
        <w:rPr>
          <w:rFonts w:ascii="Times New Roman" w:hAnsi="Times New Roman"/>
          <w:sz w:val="28"/>
          <w:szCs w:val="28"/>
        </w:rPr>
        <w:t>74</w:t>
      </w:r>
      <w:r w:rsidRPr="00FD7388">
        <w:rPr>
          <w:rFonts w:ascii="Times New Roman" w:hAnsi="Times New Roman"/>
          <w:sz w:val="28"/>
          <w:szCs w:val="28"/>
        </w:rPr>
        <w:t xml:space="preserve"> (в городе</w:t>
      </w:r>
      <w:r w:rsidR="00492A96">
        <w:rPr>
          <w:rFonts w:ascii="Times New Roman" w:hAnsi="Times New Roman"/>
          <w:sz w:val="28"/>
          <w:szCs w:val="28"/>
        </w:rPr>
        <w:t xml:space="preserve"> -</w:t>
      </w:r>
      <w:r w:rsidRPr="00FD7388">
        <w:rPr>
          <w:rFonts w:ascii="Times New Roman" w:hAnsi="Times New Roman"/>
          <w:sz w:val="28"/>
          <w:szCs w:val="28"/>
        </w:rPr>
        <w:t xml:space="preserve"> </w:t>
      </w:r>
      <w:r w:rsidR="006E702B">
        <w:rPr>
          <w:rFonts w:ascii="Times New Roman" w:hAnsi="Times New Roman"/>
          <w:sz w:val="28"/>
          <w:szCs w:val="28"/>
        </w:rPr>
        <w:t>3582</w:t>
      </w:r>
      <w:r w:rsidRPr="00FD7388">
        <w:rPr>
          <w:rFonts w:ascii="Times New Roman" w:hAnsi="Times New Roman"/>
          <w:sz w:val="28"/>
          <w:szCs w:val="28"/>
        </w:rPr>
        <w:t xml:space="preserve">, в сельской местности </w:t>
      </w:r>
      <w:r w:rsidR="00492A96">
        <w:rPr>
          <w:rFonts w:ascii="Times New Roman" w:hAnsi="Times New Roman"/>
          <w:sz w:val="28"/>
          <w:szCs w:val="28"/>
        </w:rPr>
        <w:t>-</w:t>
      </w:r>
      <w:r w:rsidRPr="00FD7388">
        <w:rPr>
          <w:rFonts w:ascii="Times New Roman" w:hAnsi="Times New Roman"/>
          <w:sz w:val="28"/>
          <w:szCs w:val="28"/>
        </w:rPr>
        <w:t>2992). На 1000 мужчин приходилось 10</w:t>
      </w:r>
      <w:r w:rsidR="00FC694E">
        <w:rPr>
          <w:rFonts w:ascii="Times New Roman" w:hAnsi="Times New Roman"/>
          <w:sz w:val="28"/>
          <w:szCs w:val="28"/>
        </w:rPr>
        <w:t>64 женщин, в городе – 1072, на селе – 1053</w:t>
      </w:r>
      <w:r w:rsidRPr="00FD7388">
        <w:rPr>
          <w:rFonts w:ascii="Times New Roman" w:hAnsi="Times New Roman"/>
          <w:sz w:val="28"/>
          <w:szCs w:val="28"/>
        </w:rPr>
        <w:t xml:space="preserve"> (на 01.01.201</w:t>
      </w:r>
      <w:r w:rsidR="006E702B">
        <w:rPr>
          <w:rFonts w:ascii="Times New Roman" w:hAnsi="Times New Roman"/>
          <w:sz w:val="28"/>
          <w:szCs w:val="28"/>
        </w:rPr>
        <w:t>9</w:t>
      </w:r>
      <w:r w:rsidRPr="00FD7388">
        <w:rPr>
          <w:rFonts w:ascii="Times New Roman" w:hAnsi="Times New Roman"/>
          <w:sz w:val="28"/>
          <w:szCs w:val="28"/>
        </w:rPr>
        <w:t xml:space="preserve"> – </w:t>
      </w:r>
      <w:r w:rsidR="006E702B">
        <w:rPr>
          <w:rFonts w:ascii="Times New Roman" w:hAnsi="Times New Roman"/>
          <w:sz w:val="28"/>
          <w:szCs w:val="28"/>
        </w:rPr>
        <w:t>1063</w:t>
      </w:r>
      <w:r w:rsidRPr="00FD7388">
        <w:rPr>
          <w:rFonts w:ascii="Times New Roman" w:hAnsi="Times New Roman"/>
          <w:sz w:val="28"/>
          <w:szCs w:val="28"/>
        </w:rPr>
        <w:t xml:space="preserve">, </w:t>
      </w:r>
      <w:r w:rsidR="006E702B">
        <w:rPr>
          <w:rFonts w:ascii="Times New Roman" w:hAnsi="Times New Roman"/>
          <w:sz w:val="28"/>
          <w:szCs w:val="28"/>
        </w:rPr>
        <w:t>1099</w:t>
      </w:r>
      <w:r w:rsidRPr="00FD7388">
        <w:rPr>
          <w:rFonts w:ascii="Times New Roman" w:hAnsi="Times New Roman"/>
          <w:sz w:val="28"/>
          <w:szCs w:val="28"/>
        </w:rPr>
        <w:t xml:space="preserve">, </w:t>
      </w:r>
      <w:r w:rsidR="006E702B">
        <w:rPr>
          <w:rFonts w:ascii="Times New Roman" w:hAnsi="Times New Roman"/>
          <w:sz w:val="28"/>
          <w:szCs w:val="28"/>
        </w:rPr>
        <w:t xml:space="preserve">1019 </w:t>
      </w:r>
      <w:r w:rsidRPr="00FD7388">
        <w:rPr>
          <w:rFonts w:ascii="Times New Roman" w:hAnsi="Times New Roman"/>
          <w:sz w:val="28"/>
          <w:szCs w:val="28"/>
        </w:rPr>
        <w:t>соответственно).</w:t>
      </w:r>
    </w:p>
    <w:p w14:paraId="5C64A48F" w14:textId="77777777" w:rsidR="007665AC" w:rsidRDefault="007665AC" w:rsidP="00CE7BAB">
      <w:pPr>
        <w:spacing w:after="0" w:line="240" w:lineRule="auto"/>
        <w:ind w:firstLine="708"/>
        <w:jc w:val="center"/>
        <w:rPr>
          <w:rFonts w:ascii="Times New Roman" w:hAnsi="Times New Roman"/>
          <w:noProof/>
        </w:rPr>
      </w:pPr>
    </w:p>
    <w:p w14:paraId="0E6D235F" w14:textId="4233489A" w:rsidR="007665AC" w:rsidRPr="00FD7388" w:rsidRDefault="00A473E4" w:rsidP="00D928E1">
      <w:pPr>
        <w:spacing w:after="0" w:line="240" w:lineRule="auto"/>
        <w:ind w:firstLine="709"/>
        <w:rPr>
          <w:rFonts w:ascii="Times New Roman" w:hAnsi="Times New Roman"/>
          <w:sz w:val="28"/>
          <w:szCs w:val="28"/>
        </w:rPr>
      </w:pPr>
      <w:r>
        <w:rPr>
          <w:rFonts w:ascii="Times New Roman" w:hAnsi="Times New Roman"/>
          <w:sz w:val="28"/>
          <w:szCs w:val="28"/>
        </w:rPr>
        <w:t xml:space="preserve">Таблица </w:t>
      </w:r>
      <w:r w:rsidR="00492A96">
        <w:rPr>
          <w:rFonts w:ascii="Times New Roman" w:hAnsi="Times New Roman"/>
          <w:sz w:val="28"/>
          <w:szCs w:val="28"/>
        </w:rPr>
        <w:t>-</w:t>
      </w:r>
      <w:r>
        <w:rPr>
          <w:rFonts w:ascii="Times New Roman" w:hAnsi="Times New Roman"/>
          <w:sz w:val="28"/>
          <w:szCs w:val="28"/>
        </w:rPr>
        <w:t xml:space="preserve"> </w:t>
      </w:r>
      <w:r w:rsidR="00D928E1">
        <w:rPr>
          <w:rFonts w:ascii="Times New Roman" w:hAnsi="Times New Roman"/>
          <w:sz w:val="28"/>
          <w:szCs w:val="28"/>
        </w:rPr>
        <w:t>8</w:t>
      </w:r>
      <w:r w:rsidR="00EC0828">
        <w:rPr>
          <w:rFonts w:ascii="Times New Roman" w:hAnsi="Times New Roman"/>
          <w:sz w:val="28"/>
          <w:szCs w:val="28"/>
        </w:rPr>
        <w:t>.</w:t>
      </w:r>
      <w:r w:rsidR="007665AC" w:rsidRPr="00FD7388">
        <w:rPr>
          <w:rFonts w:ascii="Times New Roman" w:hAnsi="Times New Roman"/>
          <w:sz w:val="28"/>
          <w:szCs w:val="28"/>
        </w:rPr>
        <w:t xml:space="preserve"> Численность детского и взрослого населения по</w:t>
      </w:r>
      <w:r w:rsidR="00FC694E">
        <w:rPr>
          <w:rFonts w:ascii="Times New Roman" w:hAnsi="Times New Roman"/>
          <w:sz w:val="28"/>
          <w:szCs w:val="28"/>
        </w:rPr>
        <w:t xml:space="preserve"> </w:t>
      </w:r>
      <w:proofErr w:type="spellStart"/>
      <w:r w:rsidR="00FC694E">
        <w:rPr>
          <w:rFonts w:ascii="Times New Roman" w:hAnsi="Times New Roman"/>
          <w:sz w:val="28"/>
          <w:szCs w:val="28"/>
        </w:rPr>
        <w:t>Круглянскому</w:t>
      </w:r>
      <w:proofErr w:type="spellEnd"/>
      <w:r w:rsidR="00FC694E">
        <w:rPr>
          <w:rFonts w:ascii="Times New Roman" w:hAnsi="Times New Roman"/>
          <w:sz w:val="28"/>
          <w:szCs w:val="28"/>
        </w:rPr>
        <w:t xml:space="preserve"> району за 2017-2020</w:t>
      </w:r>
      <w:r w:rsidR="007665AC" w:rsidRPr="00FD7388">
        <w:rPr>
          <w:rFonts w:ascii="Times New Roman" w:hAnsi="Times New Roman"/>
          <w:sz w:val="28"/>
          <w:szCs w:val="28"/>
        </w:rPr>
        <w:t>гг.</w:t>
      </w:r>
    </w:p>
    <w:p w14:paraId="0BF2B3BB" w14:textId="77777777" w:rsidR="007665AC" w:rsidRPr="00FD7388" w:rsidRDefault="007665AC" w:rsidP="00CE7BAB">
      <w:pPr>
        <w:spacing w:after="0" w:line="240" w:lineRule="auto"/>
        <w:ind w:firstLine="709"/>
        <w:jc w:val="both"/>
        <w:rPr>
          <w:rFonts w:ascii="Times New Roman" w:hAnsi="Times New Roman"/>
          <w:sz w:val="28"/>
          <w:szCs w:val="28"/>
        </w:rPr>
      </w:pPr>
    </w:p>
    <w:tbl>
      <w:tblPr>
        <w:tblW w:w="462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1607"/>
        <w:gridCol w:w="1884"/>
        <w:gridCol w:w="1720"/>
        <w:gridCol w:w="1900"/>
        <w:gridCol w:w="1434"/>
        <w:gridCol w:w="1838"/>
      </w:tblGrid>
      <w:tr w:rsidR="00D95B40" w:rsidRPr="00FD7388" w14:paraId="5EC73136" w14:textId="77777777" w:rsidTr="001A7DC8">
        <w:trPr>
          <w:trHeight w:val="515"/>
        </w:trPr>
        <w:tc>
          <w:tcPr>
            <w:tcW w:w="1142" w:type="pct"/>
            <w:vMerge w:val="restart"/>
          </w:tcPr>
          <w:p w14:paraId="33691417" w14:textId="77777777" w:rsidR="00D95B40" w:rsidRPr="00D95B40" w:rsidRDefault="00D95B40" w:rsidP="00D95B40">
            <w:pPr>
              <w:pStyle w:val="aff0"/>
              <w:rPr>
                <w:rFonts w:ascii="Times New Roman" w:hAnsi="Times New Roman"/>
              </w:rPr>
            </w:pPr>
            <w:r w:rsidRPr="00D95B40">
              <w:rPr>
                <w:rFonts w:ascii="Times New Roman" w:hAnsi="Times New Roman"/>
              </w:rPr>
              <w:t>Наименование</w:t>
            </w:r>
          </w:p>
          <w:p w14:paraId="78E5B398" w14:textId="6134894D" w:rsidR="00D95B40" w:rsidRPr="00FD7388" w:rsidRDefault="00D95B40" w:rsidP="00D95B40">
            <w:pPr>
              <w:spacing w:after="0" w:line="240" w:lineRule="auto"/>
              <w:rPr>
                <w:rFonts w:ascii="Times New Roman" w:hAnsi="Times New Roman"/>
                <w:sz w:val="28"/>
                <w:szCs w:val="28"/>
              </w:rPr>
            </w:pPr>
            <w:r w:rsidRPr="00D95B40">
              <w:rPr>
                <w:rFonts w:ascii="Times New Roman" w:hAnsi="Times New Roman"/>
                <w:sz w:val="20"/>
                <w:szCs w:val="20"/>
              </w:rPr>
              <w:t>территории</w:t>
            </w:r>
          </w:p>
        </w:tc>
        <w:tc>
          <w:tcPr>
            <w:tcW w:w="1297" w:type="pct"/>
            <w:gridSpan w:val="2"/>
            <w:vAlign w:val="center"/>
          </w:tcPr>
          <w:p w14:paraId="1F27C3EF" w14:textId="3ED4CCD7" w:rsidR="00D95B40" w:rsidRPr="00FD7388" w:rsidRDefault="00D95B40" w:rsidP="00FC694E">
            <w:pPr>
              <w:spacing w:after="0" w:line="240" w:lineRule="auto"/>
              <w:jc w:val="center"/>
              <w:rPr>
                <w:rFonts w:ascii="Times New Roman" w:hAnsi="Times New Roman"/>
                <w:sz w:val="28"/>
                <w:szCs w:val="28"/>
              </w:rPr>
            </w:pPr>
            <w:r w:rsidRPr="00FD7388">
              <w:rPr>
                <w:rFonts w:ascii="Times New Roman" w:hAnsi="Times New Roman"/>
                <w:sz w:val="28"/>
                <w:szCs w:val="28"/>
              </w:rPr>
              <w:t>201</w:t>
            </w:r>
            <w:r>
              <w:rPr>
                <w:rFonts w:ascii="Times New Roman" w:hAnsi="Times New Roman"/>
                <w:sz w:val="28"/>
                <w:szCs w:val="28"/>
              </w:rPr>
              <w:t>8</w:t>
            </w:r>
            <w:r w:rsidRPr="00FD7388">
              <w:rPr>
                <w:rFonts w:ascii="Times New Roman" w:hAnsi="Times New Roman"/>
                <w:sz w:val="28"/>
                <w:szCs w:val="28"/>
              </w:rPr>
              <w:t>г.</w:t>
            </w:r>
          </w:p>
        </w:tc>
        <w:tc>
          <w:tcPr>
            <w:tcW w:w="1345" w:type="pct"/>
            <w:gridSpan w:val="2"/>
            <w:vAlign w:val="center"/>
          </w:tcPr>
          <w:p w14:paraId="53946916" w14:textId="20413366" w:rsidR="00D95B40" w:rsidRPr="00FD7388" w:rsidRDefault="00D95B40" w:rsidP="00CE7BAB">
            <w:pPr>
              <w:spacing w:after="0" w:line="240" w:lineRule="auto"/>
              <w:jc w:val="center"/>
              <w:rPr>
                <w:rFonts w:ascii="Times New Roman" w:hAnsi="Times New Roman"/>
                <w:sz w:val="28"/>
                <w:szCs w:val="28"/>
              </w:rPr>
            </w:pPr>
            <w:r>
              <w:rPr>
                <w:rFonts w:ascii="Times New Roman" w:hAnsi="Times New Roman"/>
                <w:sz w:val="28"/>
                <w:szCs w:val="28"/>
              </w:rPr>
              <w:t>2019г.</w:t>
            </w:r>
          </w:p>
        </w:tc>
        <w:tc>
          <w:tcPr>
            <w:tcW w:w="1216" w:type="pct"/>
            <w:gridSpan w:val="2"/>
            <w:vAlign w:val="center"/>
          </w:tcPr>
          <w:p w14:paraId="7F9052D8" w14:textId="42673532" w:rsidR="00D95B40" w:rsidRPr="00FD7388" w:rsidRDefault="00D95B40" w:rsidP="00FC694E">
            <w:pPr>
              <w:spacing w:after="0" w:line="240" w:lineRule="auto"/>
              <w:jc w:val="center"/>
              <w:rPr>
                <w:rFonts w:ascii="Times New Roman" w:hAnsi="Times New Roman"/>
                <w:sz w:val="28"/>
                <w:szCs w:val="28"/>
              </w:rPr>
            </w:pPr>
            <w:r>
              <w:rPr>
                <w:rFonts w:ascii="Times New Roman" w:hAnsi="Times New Roman"/>
                <w:sz w:val="28"/>
                <w:szCs w:val="28"/>
              </w:rPr>
              <w:t>2020г.</w:t>
            </w:r>
          </w:p>
        </w:tc>
      </w:tr>
      <w:tr w:rsidR="00D95B40" w:rsidRPr="00FD7388" w14:paraId="2FD67A79" w14:textId="77777777" w:rsidTr="001A7DC8">
        <w:trPr>
          <w:trHeight w:val="344"/>
        </w:trPr>
        <w:tc>
          <w:tcPr>
            <w:tcW w:w="1142" w:type="pct"/>
            <w:vMerge/>
          </w:tcPr>
          <w:p w14:paraId="1AB7D17E" w14:textId="69D57314" w:rsidR="00D95B40" w:rsidRPr="00FD7388" w:rsidRDefault="00D95B40" w:rsidP="00CE7BAB">
            <w:pPr>
              <w:spacing w:after="0" w:line="240" w:lineRule="auto"/>
              <w:rPr>
                <w:rFonts w:ascii="Times New Roman" w:hAnsi="Times New Roman"/>
                <w:sz w:val="28"/>
                <w:szCs w:val="28"/>
              </w:rPr>
            </w:pPr>
          </w:p>
        </w:tc>
        <w:tc>
          <w:tcPr>
            <w:tcW w:w="597" w:type="pct"/>
          </w:tcPr>
          <w:p w14:paraId="18EC7F54" w14:textId="77777777" w:rsidR="00D95B40" w:rsidRPr="00FD7388" w:rsidRDefault="00D95B40" w:rsidP="00CE7BAB">
            <w:pPr>
              <w:spacing w:after="0" w:line="240" w:lineRule="auto"/>
              <w:rPr>
                <w:rFonts w:ascii="Times New Roman" w:hAnsi="Times New Roman"/>
                <w:sz w:val="28"/>
                <w:szCs w:val="28"/>
              </w:rPr>
            </w:pPr>
            <w:r w:rsidRPr="00FD7388">
              <w:rPr>
                <w:rFonts w:ascii="Times New Roman" w:hAnsi="Times New Roman"/>
                <w:sz w:val="28"/>
                <w:szCs w:val="28"/>
              </w:rPr>
              <w:t>Взрослые</w:t>
            </w:r>
          </w:p>
        </w:tc>
        <w:tc>
          <w:tcPr>
            <w:tcW w:w="700" w:type="pct"/>
            <w:vAlign w:val="center"/>
          </w:tcPr>
          <w:p w14:paraId="43DD87F7" w14:textId="77777777" w:rsidR="00D95B40" w:rsidRPr="00FD7388" w:rsidRDefault="00D95B40" w:rsidP="00CE7BAB">
            <w:pPr>
              <w:spacing w:after="0" w:line="240" w:lineRule="auto"/>
              <w:jc w:val="center"/>
              <w:rPr>
                <w:rFonts w:ascii="Times New Roman" w:hAnsi="Times New Roman"/>
                <w:sz w:val="28"/>
                <w:szCs w:val="28"/>
              </w:rPr>
            </w:pPr>
            <w:r w:rsidRPr="00FD7388">
              <w:rPr>
                <w:rFonts w:ascii="Times New Roman" w:hAnsi="Times New Roman"/>
                <w:sz w:val="28"/>
                <w:szCs w:val="28"/>
              </w:rPr>
              <w:t>Дети 0-17 лет</w:t>
            </w:r>
          </w:p>
        </w:tc>
        <w:tc>
          <w:tcPr>
            <w:tcW w:w="639" w:type="pct"/>
            <w:vAlign w:val="center"/>
          </w:tcPr>
          <w:p w14:paraId="24B5EF64" w14:textId="77777777" w:rsidR="00D95B40" w:rsidRPr="00FD7388" w:rsidRDefault="00D95B40" w:rsidP="00CE7BAB">
            <w:pPr>
              <w:spacing w:after="0" w:line="240" w:lineRule="auto"/>
              <w:jc w:val="center"/>
              <w:rPr>
                <w:rFonts w:ascii="Times New Roman" w:hAnsi="Times New Roman"/>
                <w:sz w:val="28"/>
                <w:szCs w:val="28"/>
              </w:rPr>
            </w:pPr>
            <w:r w:rsidRPr="00FD7388">
              <w:rPr>
                <w:rFonts w:ascii="Times New Roman" w:hAnsi="Times New Roman"/>
                <w:sz w:val="28"/>
                <w:szCs w:val="28"/>
              </w:rPr>
              <w:t>Взрослые</w:t>
            </w:r>
          </w:p>
        </w:tc>
        <w:tc>
          <w:tcPr>
            <w:tcW w:w="706" w:type="pct"/>
            <w:vAlign w:val="center"/>
          </w:tcPr>
          <w:p w14:paraId="72AD8EF1" w14:textId="77777777" w:rsidR="00D95B40" w:rsidRPr="00FD7388" w:rsidRDefault="00D95B40" w:rsidP="00CE7BAB">
            <w:pPr>
              <w:spacing w:after="0" w:line="240" w:lineRule="auto"/>
              <w:jc w:val="center"/>
              <w:rPr>
                <w:rFonts w:ascii="Times New Roman" w:hAnsi="Times New Roman"/>
                <w:sz w:val="28"/>
                <w:szCs w:val="28"/>
              </w:rPr>
            </w:pPr>
            <w:r w:rsidRPr="00FD7388">
              <w:rPr>
                <w:rFonts w:ascii="Times New Roman" w:hAnsi="Times New Roman"/>
                <w:sz w:val="28"/>
                <w:szCs w:val="28"/>
              </w:rPr>
              <w:t>Дети 0-17 лет</w:t>
            </w:r>
          </w:p>
        </w:tc>
        <w:tc>
          <w:tcPr>
            <w:tcW w:w="533" w:type="pct"/>
            <w:vAlign w:val="center"/>
          </w:tcPr>
          <w:p w14:paraId="07519590" w14:textId="77777777" w:rsidR="00D95B40" w:rsidRPr="00FD7388" w:rsidRDefault="00D95B40" w:rsidP="00CE7BAB">
            <w:pPr>
              <w:spacing w:after="0" w:line="240" w:lineRule="auto"/>
              <w:jc w:val="center"/>
              <w:rPr>
                <w:rFonts w:ascii="Times New Roman" w:hAnsi="Times New Roman"/>
                <w:sz w:val="28"/>
                <w:szCs w:val="28"/>
              </w:rPr>
            </w:pPr>
            <w:r w:rsidRPr="00FD7388">
              <w:rPr>
                <w:rFonts w:ascii="Times New Roman" w:hAnsi="Times New Roman"/>
                <w:sz w:val="28"/>
                <w:szCs w:val="28"/>
              </w:rPr>
              <w:t>Взрослые</w:t>
            </w:r>
          </w:p>
        </w:tc>
        <w:tc>
          <w:tcPr>
            <w:tcW w:w="683" w:type="pct"/>
            <w:vAlign w:val="center"/>
          </w:tcPr>
          <w:p w14:paraId="5FE358E7" w14:textId="77777777" w:rsidR="00D95B40" w:rsidRPr="00FD7388" w:rsidRDefault="00D95B40" w:rsidP="00CE7BAB">
            <w:pPr>
              <w:spacing w:after="0" w:line="240" w:lineRule="auto"/>
              <w:rPr>
                <w:rFonts w:ascii="Times New Roman" w:hAnsi="Times New Roman"/>
                <w:sz w:val="28"/>
                <w:szCs w:val="28"/>
              </w:rPr>
            </w:pPr>
            <w:r w:rsidRPr="00FD7388">
              <w:rPr>
                <w:rFonts w:ascii="Times New Roman" w:hAnsi="Times New Roman"/>
                <w:sz w:val="28"/>
                <w:szCs w:val="28"/>
              </w:rPr>
              <w:t>Дети 0-17 лет</w:t>
            </w:r>
          </w:p>
        </w:tc>
      </w:tr>
      <w:tr w:rsidR="007665AC" w:rsidRPr="00FD7388" w14:paraId="6D29F1E3" w14:textId="77777777" w:rsidTr="001A7DC8">
        <w:trPr>
          <w:trHeight w:val="441"/>
        </w:trPr>
        <w:tc>
          <w:tcPr>
            <w:tcW w:w="1142" w:type="pct"/>
          </w:tcPr>
          <w:p w14:paraId="522544A7" w14:textId="77777777" w:rsidR="007665AC" w:rsidRPr="00FD7388" w:rsidRDefault="007665AC" w:rsidP="00CE7BAB">
            <w:pPr>
              <w:spacing w:after="0" w:line="240" w:lineRule="auto"/>
              <w:rPr>
                <w:rFonts w:ascii="Times New Roman" w:hAnsi="Times New Roman"/>
                <w:sz w:val="28"/>
                <w:szCs w:val="28"/>
              </w:rPr>
            </w:pPr>
            <w:r w:rsidRPr="00FD7388">
              <w:rPr>
                <w:rFonts w:ascii="Times New Roman" w:hAnsi="Times New Roman"/>
                <w:sz w:val="28"/>
                <w:szCs w:val="28"/>
              </w:rPr>
              <w:t>Круглянский район</w:t>
            </w:r>
          </w:p>
        </w:tc>
        <w:tc>
          <w:tcPr>
            <w:tcW w:w="597" w:type="pct"/>
          </w:tcPr>
          <w:p w14:paraId="7AC7AC8E" w14:textId="334600C4" w:rsidR="007665AC" w:rsidRPr="00FD7388" w:rsidRDefault="00FC694E" w:rsidP="00FC694E">
            <w:pPr>
              <w:spacing w:after="0" w:line="240" w:lineRule="auto"/>
              <w:rPr>
                <w:rFonts w:ascii="Times New Roman" w:hAnsi="Times New Roman"/>
                <w:sz w:val="28"/>
                <w:szCs w:val="28"/>
              </w:rPr>
            </w:pPr>
            <w:r>
              <w:rPr>
                <w:rFonts w:ascii="Times New Roman" w:hAnsi="Times New Roman"/>
                <w:sz w:val="28"/>
                <w:szCs w:val="28"/>
              </w:rPr>
              <w:t>10961</w:t>
            </w:r>
          </w:p>
        </w:tc>
        <w:tc>
          <w:tcPr>
            <w:tcW w:w="700" w:type="pct"/>
            <w:vAlign w:val="center"/>
          </w:tcPr>
          <w:p w14:paraId="5933C762" w14:textId="359F3CE8" w:rsidR="007665AC" w:rsidRPr="00FD7388" w:rsidRDefault="00FC694E" w:rsidP="00CE7BAB">
            <w:pPr>
              <w:spacing w:after="0" w:line="240" w:lineRule="auto"/>
              <w:jc w:val="center"/>
              <w:rPr>
                <w:rFonts w:ascii="Times New Roman" w:hAnsi="Times New Roman"/>
                <w:sz w:val="28"/>
                <w:szCs w:val="28"/>
              </w:rPr>
            </w:pPr>
            <w:r>
              <w:rPr>
                <w:rFonts w:ascii="Times New Roman" w:hAnsi="Times New Roman"/>
                <w:sz w:val="28"/>
                <w:szCs w:val="28"/>
              </w:rPr>
              <w:t>2866</w:t>
            </w:r>
          </w:p>
        </w:tc>
        <w:tc>
          <w:tcPr>
            <w:tcW w:w="639" w:type="pct"/>
            <w:vAlign w:val="center"/>
          </w:tcPr>
          <w:p w14:paraId="3274E7EC" w14:textId="32A8FA20" w:rsidR="007665AC" w:rsidRPr="00FD7388" w:rsidRDefault="00FC694E" w:rsidP="00CE7BAB">
            <w:pPr>
              <w:tabs>
                <w:tab w:val="left" w:pos="251"/>
                <w:tab w:val="center" w:pos="304"/>
              </w:tabs>
              <w:spacing w:after="0" w:line="240" w:lineRule="auto"/>
              <w:jc w:val="center"/>
              <w:rPr>
                <w:rFonts w:ascii="Times New Roman" w:hAnsi="Times New Roman"/>
                <w:sz w:val="28"/>
                <w:szCs w:val="28"/>
              </w:rPr>
            </w:pPr>
            <w:r>
              <w:rPr>
                <w:rFonts w:ascii="Times New Roman" w:hAnsi="Times New Roman"/>
                <w:sz w:val="28"/>
                <w:szCs w:val="28"/>
              </w:rPr>
              <w:t>10752</w:t>
            </w:r>
          </w:p>
        </w:tc>
        <w:tc>
          <w:tcPr>
            <w:tcW w:w="706" w:type="pct"/>
            <w:vAlign w:val="center"/>
          </w:tcPr>
          <w:p w14:paraId="49F22319" w14:textId="7D638758" w:rsidR="007665AC" w:rsidRPr="00FD7388" w:rsidRDefault="00FC694E" w:rsidP="00FC694E">
            <w:pPr>
              <w:spacing w:after="0" w:line="240" w:lineRule="auto"/>
              <w:jc w:val="center"/>
              <w:rPr>
                <w:rFonts w:ascii="Times New Roman" w:hAnsi="Times New Roman"/>
                <w:sz w:val="28"/>
                <w:szCs w:val="28"/>
              </w:rPr>
            </w:pPr>
            <w:r>
              <w:rPr>
                <w:rFonts w:ascii="Times New Roman" w:hAnsi="Times New Roman"/>
                <w:sz w:val="28"/>
                <w:szCs w:val="28"/>
              </w:rPr>
              <w:t>2821</w:t>
            </w:r>
          </w:p>
        </w:tc>
        <w:tc>
          <w:tcPr>
            <w:tcW w:w="533" w:type="pct"/>
            <w:vAlign w:val="center"/>
          </w:tcPr>
          <w:p w14:paraId="6939522B" w14:textId="319DF701" w:rsidR="007665AC" w:rsidRPr="00FD7388" w:rsidRDefault="00FC694E" w:rsidP="00CE7BAB">
            <w:pPr>
              <w:spacing w:after="0" w:line="240" w:lineRule="auto"/>
              <w:jc w:val="center"/>
              <w:rPr>
                <w:rFonts w:ascii="Times New Roman" w:hAnsi="Times New Roman"/>
                <w:sz w:val="28"/>
                <w:szCs w:val="28"/>
              </w:rPr>
            </w:pPr>
            <w:r>
              <w:rPr>
                <w:rFonts w:ascii="Times New Roman" w:hAnsi="Times New Roman"/>
                <w:sz w:val="28"/>
                <w:szCs w:val="28"/>
              </w:rPr>
              <w:t>10951</w:t>
            </w:r>
          </w:p>
        </w:tc>
        <w:tc>
          <w:tcPr>
            <w:tcW w:w="683" w:type="pct"/>
            <w:vAlign w:val="center"/>
          </w:tcPr>
          <w:p w14:paraId="57121E86" w14:textId="68CFA993" w:rsidR="007665AC" w:rsidRPr="00FD7388" w:rsidRDefault="00FC694E" w:rsidP="00CE7BAB">
            <w:pPr>
              <w:spacing w:after="0" w:line="240" w:lineRule="auto"/>
              <w:rPr>
                <w:rFonts w:ascii="Times New Roman" w:hAnsi="Times New Roman"/>
                <w:sz w:val="28"/>
                <w:szCs w:val="28"/>
              </w:rPr>
            </w:pPr>
            <w:r>
              <w:rPr>
                <w:rFonts w:ascii="Times New Roman" w:hAnsi="Times New Roman"/>
                <w:sz w:val="28"/>
                <w:szCs w:val="28"/>
              </w:rPr>
              <w:t>2641</w:t>
            </w:r>
          </w:p>
        </w:tc>
      </w:tr>
      <w:tr w:rsidR="007665AC" w:rsidRPr="00FD7388" w14:paraId="71571F66" w14:textId="77777777" w:rsidTr="001A7DC8">
        <w:trPr>
          <w:trHeight w:val="363"/>
        </w:trPr>
        <w:tc>
          <w:tcPr>
            <w:tcW w:w="1142" w:type="pct"/>
          </w:tcPr>
          <w:p w14:paraId="7D31914A" w14:textId="77777777" w:rsidR="007665AC" w:rsidRPr="00FD7388" w:rsidRDefault="007665AC" w:rsidP="00CE7BAB">
            <w:pPr>
              <w:spacing w:after="0" w:line="240" w:lineRule="auto"/>
              <w:rPr>
                <w:rFonts w:ascii="Times New Roman" w:hAnsi="Times New Roman"/>
                <w:sz w:val="28"/>
                <w:szCs w:val="28"/>
              </w:rPr>
            </w:pPr>
            <w:r w:rsidRPr="00FD7388">
              <w:rPr>
                <w:rFonts w:ascii="Times New Roman" w:hAnsi="Times New Roman"/>
                <w:sz w:val="28"/>
                <w:szCs w:val="28"/>
              </w:rPr>
              <w:t>Могилевская область</w:t>
            </w:r>
          </w:p>
        </w:tc>
        <w:tc>
          <w:tcPr>
            <w:tcW w:w="597" w:type="pct"/>
          </w:tcPr>
          <w:p w14:paraId="719FBF96" w14:textId="35908BE5" w:rsidR="007665AC" w:rsidRPr="00FD7388" w:rsidRDefault="00FC694E" w:rsidP="00CE7BAB">
            <w:pPr>
              <w:spacing w:after="0" w:line="240" w:lineRule="auto"/>
              <w:rPr>
                <w:rFonts w:ascii="Times New Roman" w:hAnsi="Times New Roman"/>
                <w:sz w:val="28"/>
                <w:szCs w:val="28"/>
              </w:rPr>
            </w:pPr>
            <w:r>
              <w:rPr>
                <w:rFonts w:ascii="Times New Roman" w:hAnsi="Times New Roman"/>
                <w:sz w:val="28"/>
                <w:szCs w:val="28"/>
              </w:rPr>
              <w:t>853215</w:t>
            </w:r>
          </w:p>
        </w:tc>
        <w:tc>
          <w:tcPr>
            <w:tcW w:w="700" w:type="pct"/>
            <w:vAlign w:val="center"/>
          </w:tcPr>
          <w:p w14:paraId="1885D980" w14:textId="1F53E8E6" w:rsidR="007665AC" w:rsidRPr="00FD7388" w:rsidRDefault="00FC694E" w:rsidP="00CE7BAB">
            <w:pPr>
              <w:spacing w:after="0" w:line="240" w:lineRule="auto"/>
              <w:jc w:val="center"/>
              <w:rPr>
                <w:rFonts w:ascii="Times New Roman" w:hAnsi="Times New Roman"/>
                <w:sz w:val="28"/>
                <w:szCs w:val="28"/>
              </w:rPr>
            </w:pPr>
            <w:r>
              <w:rPr>
                <w:rFonts w:ascii="Times New Roman" w:hAnsi="Times New Roman"/>
                <w:sz w:val="28"/>
                <w:szCs w:val="28"/>
              </w:rPr>
              <w:t>205531</w:t>
            </w:r>
          </w:p>
        </w:tc>
        <w:tc>
          <w:tcPr>
            <w:tcW w:w="639" w:type="pct"/>
            <w:vAlign w:val="center"/>
          </w:tcPr>
          <w:p w14:paraId="61F5CEA7" w14:textId="6835CC95" w:rsidR="007665AC" w:rsidRPr="00FD7388" w:rsidRDefault="00FC694E" w:rsidP="00CE7BAB">
            <w:pPr>
              <w:spacing w:after="0" w:line="240" w:lineRule="auto"/>
              <w:jc w:val="center"/>
              <w:rPr>
                <w:rFonts w:ascii="Times New Roman" w:hAnsi="Times New Roman"/>
                <w:sz w:val="28"/>
                <w:szCs w:val="28"/>
              </w:rPr>
            </w:pPr>
            <w:r>
              <w:rPr>
                <w:rFonts w:ascii="Times New Roman" w:hAnsi="Times New Roman"/>
                <w:sz w:val="28"/>
                <w:szCs w:val="28"/>
              </w:rPr>
              <w:t>847969</w:t>
            </w:r>
          </w:p>
        </w:tc>
        <w:tc>
          <w:tcPr>
            <w:tcW w:w="706" w:type="pct"/>
            <w:vAlign w:val="center"/>
          </w:tcPr>
          <w:p w14:paraId="2E05BDA0" w14:textId="112CE260" w:rsidR="007665AC" w:rsidRPr="00FD7388" w:rsidRDefault="00FC694E" w:rsidP="00CE7BAB">
            <w:pPr>
              <w:spacing w:after="0" w:line="240" w:lineRule="auto"/>
              <w:jc w:val="center"/>
              <w:rPr>
                <w:rFonts w:ascii="Times New Roman" w:hAnsi="Times New Roman"/>
                <w:sz w:val="28"/>
                <w:szCs w:val="28"/>
              </w:rPr>
            </w:pPr>
            <w:r>
              <w:rPr>
                <w:rFonts w:ascii="Times New Roman" w:hAnsi="Times New Roman"/>
                <w:sz w:val="28"/>
                <w:szCs w:val="28"/>
              </w:rPr>
              <w:t>204908</w:t>
            </w:r>
          </w:p>
        </w:tc>
        <w:tc>
          <w:tcPr>
            <w:tcW w:w="533" w:type="pct"/>
            <w:vAlign w:val="center"/>
          </w:tcPr>
          <w:p w14:paraId="2D487E9D" w14:textId="59C85FDC" w:rsidR="007665AC" w:rsidRPr="00FD7388" w:rsidRDefault="00FC694E" w:rsidP="00CE7BAB">
            <w:pPr>
              <w:spacing w:after="0" w:line="240" w:lineRule="auto"/>
              <w:jc w:val="center"/>
              <w:rPr>
                <w:rFonts w:ascii="Times New Roman" w:hAnsi="Times New Roman"/>
                <w:sz w:val="28"/>
                <w:szCs w:val="28"/>
              </w:rPr>
            </w:pPr>
            <w:r>
              <w:rPr>
                <w:rFonts w:ascii="Times New Roman" w:hAnsi="Times New Roman"/>
                <w:sz w:val="28"/>
                <w:szCs w:val="28"/>
              </w:rPr>
              <w:t>820085</w:t>
            </w:r>
          </w:p>
        </w:tc>
        <w:tc>
          <w:tcPr>
            <w:tcW w:w="683" w:type="pct"/>
            <w:vAlign w:val="center"/>
          </w:tcPr>
          <w:p w14:paraId="512E1E8E" w14:textId="0F39AD92" w:rsidR="007665AC" w:rsidRPr="00FD7388" w:rsidRDefault="00FC694E" w:rsidP="00CE7BAB">
            <w:pPr>
              <w:spacing w:after="0" w:line="240" w:lineRule="auto"/>
              <w:rPr>
                <w:rFonts w:ascii="Times New Roman" w:hAnsi="Times New Roman"/>
                <w:sz w:val="28"/>
                <w:szCs w:val="28"/>
              </w:rPr>
            </w:pPr>
            <w:r>
              <w:rPr>
                <w:rFonts w:ascii="Times New Roman" w:hAnsi="Times New Roman"/>
                <w:sz w:val="28"/>
                <w:szCs w:val="28"/>
              </w:rPr>
              <w:t>285732</w:t>
            </w:r>
          </w:p>
        </w:tc>
      </w:tr>
    </w:tbl>
    <w:p w14:paraId="365C88E3" w14:textId="77777777" w:rsidR="007665AC" w:rsidRPr="00FD7388" w:rsidRDefault="007665AC" w:rsidP="00CE7BAB">
      <w:pPr>
        <w:tabs>
          <w:tab w:val="left" w:pos="469"/>
          <w:tab w:val="left" w:pos="2009"/>
          <w:tab w:val="center" w:pos="7280"/>
        </w:tabs>
        <w:spacing w:after="0" w:line="240" w:lineRule="auto"/>
        <w:jc w:val="center"/>
        <w:rPr>
          <w:rFonts w:ascii="Times New Roman" w:hAnsi="Times New Roman"/>
          <w:b/>
          <w:i/>
          <w:noProof/>
          <w:sz w:val="20"/>
          <w:szCs w:val="20"/>
        </w:rPr>
      </w:pPr>
    </w:p>
    <w:p w14:paraId="16FC379F" w14:textId="3BC03636" w:rsidR="007665AC" w:rsidRPr="00FD7388" w:rsidRDefault="001D5810" w:rsidP="00CE7BAB">
      <w:pPr>
        <w:spacing w:after="0" w:line="240" w:lineRule="auto"/>
        <w:ind w:firstLine="709"/>
        <w:jc w:val="center"/>
        <w:rPr>
          <w:rFonts w:ascii="Times New Roman" w:hAnsi="Times New Roman"/>
          <w:sz w:val="28"/>
          <w:szCs w:val="28"/>
        </w:rPr>
      </w:pPr>
      <w:r w:rsidRPr="00FD7388">
        <w:rPr>
          <w:rFonts w:ascii="Times New Roman" w:hAnsi="Times New Roman"/>
          <w:noProof/>
          <w:sz w:val="28"/>
          <w:szCs w:val="28"/>
        </w:rPr>
        <w:drawing>
          <wp:inline distT="0" distB="0" distL="0" distR="0" wp14:anchorId="5BB4543B" wp14:editId="732B74AD">
            <wp:extent cx="6096000" cy="2103120"/>
            <wp:effectExtent l="0" t="0" r="0" b="0"/>
            <wp:docPr id="20"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EE895B" w14:textId="746830C6" w:rsidR="007665AC" w:rsidRPr="00FD7388" w:rsidRDefault="00085EEB" w:rsidP="00CE7BAB">
      <w:pPr>
        <w:spacing w:after="0" w:line="240" w:lineRule="auto"/>
        <w:ind w:firstLine="709"/>
        <w:jc w:val="center"/>
        <w:rPr>
          <w:rFonts w:ascii="Times New Roman" w:hAnsi="Times New Roman"/>
          <w:sz w:val="28"/>
          <w:szCs w:val="28"/>
        </w:rPr>
      </w:pPr>
      <w:r>
        <w:rPr>
          <w:rFonts w:ascii="Times New Roman" w:hAnsi="Times New Roman"/>
          <w:sz w:val="28"/>
          <w:szCs w:val="28"/>
        </w:rPr>
        <w:t>Рисунок 6 -</w:t>
      </w:r>
      <w:r w:rsidR="007665AC" w:rsidRPr="00FD7388">
        <w:rPr>
          <w:rFonts w:ascii="Times New Roman" w:hAnsi="Times New Roman"/>
          <w:sz w:val="28"/>
          <w:szCs w:val="28"/>
        </w:rPr>
        <w:t xml:space="preserve"> Численность взрослого и детского населения Круглянского района по состоянию </w:t>
      </w:r>
    </w:p>
    <w:p w14:paraId="2E18438C" w14:textId="08E9783E" w:rsidR="007665AC" w:rsidRPr="00FD7388" w:rsidRDefault="007665AC" w:rsidP="00CE7BAB">
      <w:pPr>
        <w:spacing w:after="0" w:line="240" w:lineRule="auto"/>
        <w:ind w:firstLine="709"/>
        <w:jc w:val="center"/>
        <w:rPr>
          <w:rFonts w:ascii="Times New Roman" w:hAnsi="Times New Roman"/>
          <w:sz w:val="28"/>
          <w:szCs w:val="28"/>
        </w:rPr>
      </w:pPr>
      <w:r w:rsidRPr="00FD7388">
        <w:rPr>
          <w:rFonts w:ascii="Times New Roman" w:hAnsi="Times New Roman"/>
          <w:sz w:val="28"/>
          <w:szCs w:val="28"/>
        </w:rPr>
        <w:t>на 01.01.2017г. 01.01.20</w:t>
      </w:r>
      <w:r w:rsidR="00FC694E">
        <w:rPr>
          <w:rFonts w:ascii="Times New Roman" w:hAnsi="Times New Roman"/>
          <w:sz w:val="28"/>
          <w:szCs w:val="28"/>
        </w:rPr>
        <w:t>20</w:t>
      </w:r>
      <w:r w:rsidRPr="00FD7388">
        <w:rPr>
          <w:rFonts w:ascii="Times New Roman" w:hAnsi="Times New Roman"/>
          <w:sz w:val="28"/>
          <w:szCs w:val="28"/>
        </w:rPr>
        <w:t>г.</w:t>
      </w:r>
    </w:p>
    <w:p w14:paraId="73E42361" w14:textId="77777777" w:rsidR="007665AC" w:rsidRPr="00FD7388" w:rsidRDefault="007665AC" w:rsidP="00CE7BAB">
      <w:pPr>
        <w:spacing w:after="0" w:line="240" w:lineRule="auto"/>
        <w:ind w:firstLine="708"/>
        <w:jc w:val="center"/>
        <w:rPr>
          <w:rFonts w:ascii="Times New Roman" w:hAnsi="Times New Roman"/>
          <w:noProof/>
        </w:rPr>
      </w:pPr>
    </w:p>
    <w:p w14:paraId="122E320F" w14:textId="4A506326" w:rsidR="007665AC" w:rsidRDefault="007665AC" w:rsidP="00CE7BAB">
      <w:pPr>
        <w:spacing w:after="0" w:line="240" w:lineRule="auto"/>
        <w:ind w:firstLine="709"/>
        <w:jc w:val="both"/>
        <w:rPr>
          <w:rFonts w:ascii="Times New Roman" w:hAnsi="Times New Roman"/>
          <w:sz w:val="28"/>
          <w:szCs w:val="28"/>
        </w:rPr>
      </w:pPr>
      <w:r w:rsidRPr="00FD7388">
        <w:rPr>
          <w:rFonts w:ascii="Times New Roman" w:hAnsi="Times New Roman"/>
          <w:sz w:val="28"/>
          <w:szCs w:val="28"/>
        </w:rPr>
        <w:lastRenderedPageBreak/>
        <w:t>Снижение численности населения сопровождалось существенными изменениями его возрастной структуры: постарением населения, приведшим к дисбалансу лиц трудоспособного и нетрудоспособного возраста. Возрастная структура населения Круглянского района относится к регрессивному типу, в котором доля лиц старше 50 лет в общей структуре населения в 2,5 раза преобладает над численностью детей 0-17 лет (соответственно 20,7% и 45,0%, на 01.01.201</w:t>
      </w:r>
      <w:r w:rsidR="000D3F6B">
        <w:rPr>
          <w:rFonts w:ascii="Times New Roman" w:hAnsi="Times New Roman"/>
          <w:sz w:val="28"/>
          <w:szCs w:val="28"/>
        </w:rPr>
        <w:t>9</w:t>
      </w:r>
      <w:r w:rsidR="00A473E4">
        <w:rPr>
          <w:rFonts w:ascii="Times New Roman" w:hAnsi="Times New Roman"/>
          <w:sz w:val="28"/>
          <w:szCs w:val="28"/>
        </w:rPr>
        <w:t>г. – 17,7 % и 44,6 %)</w:t>
      </w:r>
      <w:r w:rsidRPr="00FD7388">
        <w:rPr>
          <w:rFonts w:ascii="Times New Roman" w:hAnsi="Times New Roman"/>
          <w:sz w:val="28"/>
          <w:szCs w:val="28"/>
        </w:rPr>
        <w:t>.</w:t>
      </w:r>
    </w:p>
    <w:p w14:paraId="437EC5AB" w14:textId="12079AFD" w:rsidR="00A473E4" w:rsidRPr="00FD7388" w:rsidRDefault="00A473E4" w:rsidP="00A473E4">
      <w:pPr>
        <w:spacing w:after="0" w:line="240" w:lineRule="auto"/>
        <w:ind w:firstLine="709"/>
        <w:jc w:val="both"/>
        <w:rPr>
          <w:rFonts w:ascii="Times New Roman" w:hAnsi="Times New Roman"/>
          <w:sz w:val="28"/>
          <w:szCs w:val="28"/>
        </w:rPr>
      </w:pPr>
      <w:r w:rsidRPr="00FD7388">
        <w:rPr>
          <w:rFonts w:ascii="Times New Roman" w:hAnsi="Times New Roman"/>
          <w:sz w:val="28"/>
          <w:szCs w:val="28"/>
        </w:rPr>
        <w:t>Согласно международным критериям, старым считается население, в котором доля пожилых лиц (65 лет и старше)  превышает 7 %. Коэффициент старости (доля лиц старше 65 лет) для населения Круглянского района в 20</w:t>
      </w:r>
      <w:r>
        <w:rPr>
          <w:rFonts w:ascii="Times New Roman" w:hAnsi="Times New Roman"/>
          <w:sz w:val="28"/>
          <w:szCs w:val="28"/>
        </w:rPr>
        <w:t>20</w:t>
      </w:r>
      <w:r w:rsidRPr="00FD7388">
        <w:rPr>
          <w:rFonts w:ascii="Times New Roman" w:hAnsi="Times New Roman"/>
          <w:sz w:val="28"/>
          <w:szCs w:val="28"/>
        </w:rPr>
        <w:t>г</w:t>
      </w:r>
      <w:r>
        <w:rPr>
          <w:rFonts w:ascii="Times New Roman" w:hAnsi="Times New Roman"/>
          <w:sz w:val="28"/>
          <w:szCs w:val="28"/>
        </w:rPr>
        <w:t>.</w:t>
      </w:r>
      <w:r w:rsidRPr="00FD7388">
        <w:rPr>
          <w:rFonts w:ascii="Times New Roman" w:hAnsi="Times New Roman"/>
          <w:sz w:val="28"/>
          <w:szCs w:val="28"/>
        </w:rPr>
        <w:t xml:space="preserve"> составил </w:t>
      </w:r>
      <w:r>
        <w:rPr>
          <w:rFonts w:ascii="Times New Roman" w:hAnsi="Times New Roman"/>
          <w:sz w:val="28"/>
          <w:szCs w:val="28"/>
          <w:shd w:val="clear" w:color="auto" w:fill="FFFFFF"/>
        </w:rPr>
        <w:t>16,13</w:t>
      </w:r>
      <w:r w:rsidRPr="00FD7388">
        <w:rPr>
          <w:rFonts w:ascii="Times New Roman" w:hAnsi="Times New Roman"/>
          <w:sz w:val="28"/>
          <w:szCs w:val="28"/>
          <w:shd w:val="clear" w:color="auto" w:fill="FFFFFF"/>
        </w:rPr>
        <w:t>%,</w:t>
      </w:r>
      <w:r w:rsidRPr="00FD7388">
        <w:rPr>
          <w:rFonts w:ascii="Times New Roman" w:hAnsi="Times New Roman"/>
          <w:sz w:val="28"/>
          <w:szCs w:val="28"/>
        </w:rPr>
        <w:t xml:space="preserve"> что значительно выше.</w:t>
      </w:r>
    </w:p>
    <w:p w14:paraId="71721C6A" w14:textId="77777777" w:rsidR="00A473E4" w:rsidRPr="00FD7388" w:rsidRDefault="00A473E4" w:rsidP="00A473E4">
      <w:pPr>
        <w:spacing w:after="0" w:line="240" w:lineRule="auto"/>
        <w:ind w:firstLine="709"/>
        <w:jc w:val="both"/>
        <w:rPr>
          <w:rFonts w:ascii="Times New Roman" w:hAnsi="Times New Roman"/>
          <w:sz w:val="28"/>
          <w:szCs w:val="28"/>
        </w:rPr>
      </w:pPr>
    </w:p>
    <w:p w14:paraId="41B912E8" w14:textId="3E666537" w:rsidR="00A473E4" w:rsidRPr="00FD7388" w:rsidRDefault="00A473E4" w:rsidP="00A47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Таблица  </w:t>
      </w:r>
      <w:r w:rsidR="00492A96">
        <w:rPr>
          <w:rFonts w:ascii="Times New Roman" w:hAnsi="Times New Roman"/>
          <w:sz w:val="28"/>
          <w:szCs w:val="28"/>
        </w:rPr>
        <w:t xml:space="preserve">- </w:t>
      </w:r>
      <w:r w:rsidR="00D928E1">
        <w:rPr>
          <w:rFonts w:ascii="Times New Roman" w:hAnsi="Times New Roman"/>
          <w:sz w:val="28"/>
          <w:szCs w:val="28"/>
        </w:rPr>
        <w:t>9</w:t>
      </w:r>
      <w:r>
        <w:rPr>
          <w:rFonts w:ascii="Times New Roman" w:hAnsi="Times New Roman"/>
          <w:sz w:val="28"/>
          <w:szCs w:val="28"/>
        </w:rPr>
        <w:t>.</w:t>
      </w:r>
      <w:r w:rsidRPr="00FD7388">
        <w:rPr>
          <w:rFonts w:ascii="Times New Roman" w:hAnsi="Times New Roman"/>
          <w:sz w:val="28"/>
          <w:szCs w:val="28"/>
        </w:rPr>
        <w:t xml:space="preserve"> Индикатор 1.25. Коэффициент старости населения (доля лиц старше  65 лет) Круглянского района</w:t>
      </w:r>
    </w:p>
    <w:tbl>
      <w:tblPr>
        <w:tblW w:w="40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1385"/>
        <w:gridCol w:w="1224"/>
        <w:gridCol w:w="1417"/>
        <w:gridCol w:w="1417"/>
        <w:gridCol w:w="1417"/>
        <w:gridCol w:w="1273"/>
        <w:gridCol w:w="1273"/>
      </w:tblGrid>
      <w:tr w:rsidR="00A473E4" w:rsidRPr="00FD7388" w14:paraId="7DC911C2" w14:textId="77777777" w:rsidTr="00D95B40">
        <w:trPr>
          <w:trHeight w:val="442"/>
        </w:trPr>
        <w:tc>
          <w:tcPr>
            <w:tcW w:w="1011" w:type="pct"/>
          </w:tcPr>
          <w:p w14:paraId="17B56500" w14:textId="77777777" w:rsidR="00D95B40" w:rsidRPr="00D95B40" w:rsidRDefault="00D95B40" w:rsidP="00D95B40">
            <w:pPr>
              <w:pStyle w:val="aff0"/>
              <w:rPr>
                <w:rFonts w:ascii="Times New Roman" w:hAnsi="Times New Roman"/>
              </w:rPr>
            </w:pPr>
            <w:r w:rsidRPr="00D95B40">
              <w:rPr>
                <w:rFonts w:ascii="Times New Roman" w:hAnsi="Times New Roman"/>
              </w:rPr>
              <w:t>Наименование</w:t>
            </w:r>
          </w:p>
          <w:p w14:paraId="37318185" w14:textId="24F06D18" w:rsidR="00A473E4" w:rsidRPr="00FD7388" w:rsidRDefault="00D95B40" w:rsidP="00D95B40">
            <w:pPr>
              <w:spacing w:line="240" w:lineRule="exact"/>
              <w:rPr>
                <w:rFonts w:ascii="Times New Roman" w:hAnsi="Times New Roman"/>
                <w:sz w:val="28"/>
                <w:szCs w:val="28"/>
              </w:rPr>
            </w:pPr>
            <w:r w:rsidRPr="00D95B40">
              <w:rPr>
                <w:rFonts w:ascii="Times New Roman" w:hAnsi="Times New Roman"/>
                <w:sz w:val="20"/>
                <w:szCs w:val="20"/>
              </w:rPr>
              <w:t>территории</w:t>
            </w:r>
          </w:p>
        </w:tc>
        <w:tc>
          <w:tcPr>
            <w:tcW w:w="587" w:type="pct"/>
            <w:vAlign w:val="center"/>
          </w:tcPr>
          <w:p w14:paraId="0142AA68"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2014г.</w:t>
            </w:r>
          </w:p>
        </w:tc>
        <w:tc>
          <w:tcPr>
            <w:tcW w:w="519" w:type="pct"/>
            <w:vAlign w:val="center"/>
          </w:tcPr>
          <w:p w14:paraId="758FF826"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2015г.</w:t>
            </w:r>
          </w:p>
        </w:tc>
        <w:tc>
          <w:tcPr>
            <w:tcW w:w="601" w:type="pct"/>
            <w:vAlign w:val="center"/>
          </w:tcPr>
          <w:p w14:paraId="2F2FB5A1"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2016г.</w:t>
            </w:r>
          </w:p>
        </w:tc>
        <w:tc>
          <w:tcPr>
            <w:tcW w:w="601" w:type="pct"/>
            <w:vAlign w:val="center"/>
          </w:tcPr>
          <w:p w14:paraId="5457AF0A"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2017г.</w:t>
            </w:r>
          </w:p>
        </w:tc>
        <w:tc>
          <w:tcPr>
            <w:tcW w:w="601" w:type="pct"/>
            <w:vAlign w:val="center"/>
          </w:tcPr>
          <w:p w14:paraId="42E2EC66"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2018г.</w:t>
            </w:r>
          </w:p>
        </w:tc>
        <w:tc>
          <w:tcPr>
            <w:tcW w:w="540" w:type="pct"/>
            <w:vAlign w:val="center"/>
          </w:tcPr>
          <w:p w14:paraId="1693CFC3"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2019г.</w:t>
            </w:r>
          </w:p>
        </w:tc>
        <w:tc>
          <w:tcPr>
            <w:tcW w:w="540" w:type="pct"/>
          </w:tcPr>
          <w:p w14:paraId="3F9622FD"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2020г.</w:t>
            </w:r>
          </w:p>
        </w:tc>
      </w:tr>
      <w:tr w:rsidR="00A473E4" w:rsidRPr="00FD7388" w14:paraId="70DC0F6F" w14:textId="77777777" w:rsidTr="00D95B40">
        <w:trPr>
          <w:trHeight w:val="686"/>
        </w:trPr>
        <w:tc>
          <w:tcPr>
            <w:tcW w:w="1011" w:type="pct"/>
            <w:vAlign w:val="center"/>
          </w:tcPr>
          <w:p w14:paraId="25BB351E" w14:textId="77777777" w:rsidR="00A473E4" w:rsidRPr="00D95B40" w:rsidRDefault="00A473E4" w:rsidP="00EE0EEC">
            <w:pPr>
              <w:spacing w:line="240" w:lineRule="exact"/>
              <w:rPr>
                <w:rFonts w:ascii="Times New Roman" w:hAnsi="Times New Roman"/>
                <w:sz w:val="24"/>
                <w:szCs w:val="24"/>
              </w:rPr>
            </w:pPr>
            <w:r w:rsidRPr="00D95B40">
              <w:rPr>
                <w:rFonts w:ascii="Times New Roman" w:hAnsi="Times New Roman"/>
                <w:sz w:val="24"/>
                <w:szCs w:val="24"/>
              </w:rPr>
              <w:t>Круглянский район</w:t>
            </w:r>
          </w:p>
        </w:tc>
        <w:tc>
          <w:tcPr>
            <w:tcW w:w="587" w:type="pct"/>
            <w:vAlign w:val="center"/>
          </w:tcPr>
          <w:p w14:paraId="19F17A1F"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15,63</w:t>
            </w:r>
          </w:p>
        </w:tc>
        <w:tc>
          <w:tcPr>
            <w:tcW w:w="519" w:type="pct"/>
            <w:vAlign w:val="center"/>
          </w:tcPr>
          <w:p w14:paraId="5FE6AFE8"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15,8</w:t>
            </w:r>
          </w:p>
        </w:tc>
        <w:tc>
          <w:tcPr>
            <w:tcW w:w="601" w:type="pct"/>
            <w:vAlign w:val="center"/>
          </w:tcPr>
          <w:p w14:paraId="2FF73D69"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16,09</w:t>
            </w:r>
          </w:p>
        </w:tc>
        <w:tc>
          <w:tcPr>
            <w:tcW w:w="601" w:type="pct"/>
            <w:vAlign w:val="center"/>
          </w:tcPr>
          <w:p w14:paraId="3AFBAEBA"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16,09</w:t>
            </w:r>
          </w:p>
        </w:tc>
        <w:tc>
          <w:tcPr>
            <w:tcW w:w="601" w:type="pct"/>
            <w:vAlign w:val="center"/>
          </w:tcPr>
          <w:p w14:paraId="646AD748"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16,82</w:t>
            </w:r>
          </w:p>
        </w:tc>
        <w:tc>
          <w:tcPr>
            <w:tcW w:w="540" w:type="pct"/>
            <w:vAlign w:val="center"/>
          </w:tcPr>
          <w:p w14:paraId="71D1CA75"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16,2</w:t>
            </w:r>
          </w:p>
        </w:tc>
        <w:tc>
          <w:tcPr>
            <w:tcW w:w="540" w:type="pct"/>
          </w:tcPr>
          <w:p w14:paraId="1850DA86" w14:textId="3FD33527" w:rsidR="00A473E4" w:rsidRPr="00D95B40" w:rsidRDefault="0044107E" w:rsidP="00EE0EEC">
            <w:pPr>
              <w:spacing w:line="240" w:lineRule="exact"/>
              <w:jc w:val="center"/>
              <w:rPr>
                <w:rFonts w:ascii="Times New Roman" w:hAnsi="Times New Roman"/>
                <w:sz w:val="24"/>
                <w:szCs w:val="24"/>
              </w:rPr>
            </w:pPr>
            <w:r>
              <w:rPr>
                <w:rFonts w:ascii="Times New Roman" w:hAnsi="Times New Roman"/>
                <w:sz w:val="24"/>
                <w:szCs w:val="24"/>
              </w:rPr>
              <w:t>16,1</w:t>
            </w:r>
          </w:p>
        </w:tc>
      </w:tr>
      <w:tr w:rsidR="00A473E4" w:rsidRPr="00FD7388" w14:paraId="739E1139" w14:textId="77777777" w:rsidTr="00D95B40">
        <w:trPr>
          <w:trHeight w:val="686"/>
        </w:trPr>
        <w:tc>
          <w:tcPr>
            <w:tcW w:w="1011" w:type="pct"/>
            <w:vAlign w:val="center"/>
          </w:tcPr>
          <w:p w14:paraId="4548FD79" w14:textId="77777777" w:rsidR="00A473E4" w:rsidRPr="00D95B40" w:rsidRDefault="00A473E4" w:rsidP="00EE0EEC">
            <w:pPr>
              <w:spacing w:line="240" w:lineRule="exact"/>
              <w:rPr>
                <w:rFonts w:ascii="Times New Roman" w:hAnsi="Times New Roman"/>
                <w:sz w:val="24"/>
                <w:szCs w:val="24"/>
              </w:rPr>
            </w:pPr>
            <w:r w:rsidRPr="00D95B40">
              <w:rPr>
                <w:rFonts w:ascii="Times New Roman" w:hAnsi="Times New Roman"/>
                <w:sz w:val="24"/>
                <w:szCs w:val="24"/>
              </w:rPr>
              <w:t>Могилевская область</w:t>
            </w:r>
          </w:p>
        </w:tc>
        <w:tc>
          <w:tcPr>
            <w:tcW w:w="587" w:type="pct"/>
            <w:vAlign w:val="center"/>
          </w:tcPr>
          <w:p w14:paraId="1C30F73B"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14,13</w:t>
            </w:r>
          </w:p>
        </w:tc>
        <w:tc>
          <w:tcPr>
            <w:tcW w:w="519" w:type="pct"/>
            <w:vAlign w:val="center"/>
          </w:tcPr>
          <w:p w14:paraId="1D8957F8"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14,42</w:t>
            </w:r>
          </w:p>
        </w:tc>
        <w:tc>
          <w:tcPr>
            <w:tcW w:w="601" w:type="pct"/>
            <w:vAlign w:val="center"/>
          </w:tcPr>
          <w:p w14:paraId="39008E26"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14,69</w:t>
            </w:r>
          </w:p>
        </w:tc>
        <w:tc>
          <w:tcPr>
            <w:tcW w:w="601" w:type="pct"/>
            <w:vAlign w:val="center"/>
          </w:tcPr>
          <w:p w14:paraId="655A2577"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15,03</w:t>
            </w:r>
          </w:p>
        </w:tc>
        <w:tc>
          <w:tcPr>
            <w:tcW w:w="601" w:type="pct"/>
            <w:vAlign w:val="center"/>
          </w:tcPr>
          <w:p w14:paraId="4E5C2204"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15,25</w:t>
            </w:r>
          </w:p>
        </w:tc>
        <w:tc>
          <w:tcPr>
            <w:tcW w:w="540" w:type="pct"/>
            <w:vAlign w:val="center"/>
          </w:tcPr>
          <w:p w14:paraId="3F91E0D9" w14:textId="77777777" w:rsidR="00A473E4" w:rsidRPr="00D95B40" w:rsidRDefault="00A473E4" w:rsidP="00EE0EEC">
            <w:pPr>
              <w:spacing w:line="240" w:lineRule="exact"/>
              <w:jc w:val="center"/>
              <w:rPr>
                <w:rFonts w:ascii="Times New Roman" w:hAnsi="Times New Roman"/>
                <w:sz w:val="24"/>
                <w:szCs w:val="24"/>
              </w:rPr>
            </w:pPr>
            <w:r w:rsidRPr="00D95B40">
              <w:rPr>
                <w:rFonts w:ascii="Times New Roman" w:hAnsi="Times New Roman"/>
                <w:sz w:val="24"/>
                <w:szCs w:val="24"/>
              </w:rPr>
              <w:t>15,27</w:t>
            </w:r>
          </w:p>
        </w:tc>
        <w:tc>
          <w:tcPr>
            <w:tcW w:w="540" w:type="pct"/>
          </w:tcPr>
          <w:p w14:paraId="5A6BC62A" w14:textId="6F8AF140" w:rsidR="00A473E4" w:rsidRPr="00D95B40" w:rsidRDefault="0044107E" w:rsidP="00EE0EEC">
            <w:pPr>
              <w:spacing w:line="240" w:lineRule="exact"/>
              <w:jc w:val="center"/>
              <w:rPr>
                <w:rFonts w:ascii="Times New Roman" w:hAnsi="Times New Roman"/>
                <w:sz w:val="24"/>
                <w:szCs w:val="24"/>
              </w:rPr>
            </w:pPr>
            <w:r>
              <w:rPr>
                <w:rFonts w:ascii="Times New Roman" w:hAnsi="Times New Roman"/>
                <w:sz w:val="24"/>
                <w:szCs w:val="24"/>
              </w:rPr>
              <w:t>15,8</w:t>
            </w:r>
          </w:p>
        </w:tc>
      </w:tr>
    </w:tbl>
    <w:p w14:paraId="0C3869CD" w14:textId="77777777" w:rsidR="00A473E4" w:rsidRDefault="00A473E4" w:rsidP="00A473E4">
      <w:pPr>
        <w:pStyle w:val="aff0"/>
        <w:jc w:val="center"/>
        <w:rPr>
          <w:rFonts w:ascii="Times New Roman" w:hAnsi="Times New Roman"/>
          <w:sz w:val="28"/>
          <w:szCs w:val="28"/>
        </w:rPr>
      </w:pPr>
    </w:p>
    <w:p w14:paraId="074A5812" w14:textId="77777777" w:rsidR="007665AC" w:rsidRPr="00FD7388" w:rsidRDefault="007665AC" w:rsidP="00D278B0">
      <w:pPr>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ВЫВОДЫ: </w:t>
      </w:r>
    </w:p>
    <w:p w14:paraId="7B4EE613" w14:textId="1C255A9D" w:rsidR="007665AC" w:rsidRPr="00FD7388" w:rsidRDefault="007665AC" w:rsidP="00D278B0">
      <w:pPr>
        <w:spacing w:after="0" w:line="240" w:lineRule="auto"/>
        <w:ind w:firstLine="709"/>
        <w:jc w:val="both"/>
        <w:rPr>
          <w:rFonts w:ascii="Times New Roman" w:hAnsi="Times New Roman"/>
          <w:sz w:val="28"/>
          <w:szCs w:val="28"/>
        </w:rPr>
      </w:pPr>
      <w:r w:rsidRPr="00FD7388">
        <w:rPr>
          <w:rFonts w:ascii="Times New Roman" w:hAnsi="Times New Roman"/>
          <w:sz w:val="28"/>
          <w:szCs w:val="28"/>
        </w:rPr>
        <w:t>1.</w:t>
      </w:r>
      <w:r w:rsidR="0020061E" w:rsidRPr="00FD7388">
        <w:rPr>
          <w:rFonts w:ascii="Times New Roman" w:hAnsi="Times New Roman"/>
          <w:sz w:val="28"/>
          <w:szCs w:val="28"/>
        </w:rPr>
        <w:t xml:space="preserve"> </w:t>
      </w:r>
      <w:r w:rsidR="00624173">
        <w:rPr>
          <w:rFonts w:ascii="Times New Roman" w:hAnsi="Times New Roman"/>
          <w:sz w:val="28"/>
          <w:szCs w:val="28"/>
        </w:rPr>
        <w:t>В 2020</w:t>
      </w:r>
      <w:r w:rsidRPr="00FD7388">
        <w:rPr>
          <w:rFonts w:ascii="Times New Roman" w:hAnsi="Times New Roman"/>
          <w:sz w:val="28"/>
          <w:szCs w:val="28"/>
        </w:rPr>
        <w:t xml:space="preserve"> году в Круглянском районе сохранилась депопуляция населения, регрессивный тип возрастной структуры населения, очень высокий уровень демографической старости</w:t>
      </w:r>
      <w:r w:rsidR="00A473E4">
        <w:rPr>
          <w:rFonts w:ascii="Times New Roman" w:hAnsi="Times New Roman"/>
          <w:sz w:val="28"/>
          <w:szCs w:val="28"/>
        </w:rPr>
        <w:t>.</w:t>
      </w:r>
    </w:p>
    <w:p w14:paraId="43F27456" w14:textId="2D06D41B" w:rsidR="007665AC" w:rsidRPr="00FD7388" w:rsidRDefault="00A473E4" w:rsidP="00D278B0">
      <w:pPr>
        <w:spacing w:after="0" w:line="240" w:lineRule="auto"/>
        <w:ind w:firstLine="709"/>
        <w:jc w:val="both"/>
        <w:rPr>
          <w:rFonts w:ascii="Times New Roman" w:hAnsi="Times New Roman"/>
          <w:sz w:val="28"/>
          <w:szCs w:val="28"/>
        </w:rPr>
      </w:pPr>
      <w:r>
        <w:rPr>
          <w:rFonts w:ascii="Times New Roman" w:hAnsi="Times New Roman"/>
          <w:sz w:val="28"/>
          <w:szCs w:val="28"/>
        </w:rPr>
        <w:t>2</w:t>
      </w:r>
      <w:r w:rsidR="007665AC" w:rsidRPr="00FD7388">
        <w:rPr>
          <w:rFonts w:ascii="Times New Roman" w:hAnsi="Times New Roman"/>
          <w:sz w:val="28"/>
          <w:szCs w:val="28"/>
        </w:rPr>
        <w:t>.  Для населения Круглянского района характерен демографически старый тип населения, что предполагает увеличение хронической патологии и потребности в медицинском обслуживании.</w:t>
      </w:r>
    </w:p>
    <w:p w14:paraId="294F31A6" w14:textId="631C2BD8" w:rsidR="007665AC" w:rsidRPr="00FD7388" w:rsidRDefault="007665AC" w:rsidP="00D278B0">
      <w:pPr>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На создание условий для дальнейшего улучшения медико-демографической ситуации и профилактики неинфекционных заболеваний направлены мероприятия Государственной   программы «Здоровье   народа   и   демографическая   безопасность   Республики Беларусь на 2016-2020 гг.». </w:t>
      </w:r>
    </w:p>
    <w:p w14:paraId="5E3087BE" w14:textId="77777777" w:rsidR="007665AC" w:rsidRPr="00FD7388" w:rsidRDefault="007665AC" w:rsidP="007E4BDE">
      <w:pPr>
        <w:jc w:val="center"/>
        <w:rPr>
          <w:rFonts w:ascii="Times New Roman" w:hAnsi="Times New Roman"/>
          <w:b/>
          <w:sz w:val="16"/>
          <w:szCs w:val="16"/>
        </w:rPr>
      </w:pPr>
    </w:p>
    <w:p w14:paraId="1D83490D" w14:textId="5C97DF3B" w:rsidR="007665AC" w:rsidRPr="002E4E9D" w:rsidRDefault="00932D87" w:rsidP="00757692">
      <w:pPr>
        <w:pStyle w:val="affd"/>
        <w:numPr>
          <w:ilvl w:val="2"/>
          <w:numId w:val="5"/>
        </w:numPr>
        <w:spacing w:after="0" w:line="240" w:lineRule="auto"/>
        <w:jc w:val="center"/>
        <w:rPr>
          <w:rStyle w:val="FontStyle28"/>
          <w:b/>
        </w:rPr>
      </w:pPr>
      <w:r w:rsidRPr="002E4E9D">
        <w:rPr>
          <w:rStyle w:val="FontStyle28"/>
          <w:b/>
        </w:rPr>
        <w:t>Заболеваемость населения, обусловленная социально-гигиеническими факторами</w:t>
      </w:r>
    </w:p>
    <w:p w14:paraId="5C1DE1C1" w14:textId="77777777" w:rsidR="00932D87" w:rsidRPr="00FD7388" w:rsidRDefault="00932D87" w:rsidP="00D278B0">
      <w:pPr>
        <w:spacing w:after="0" w:line="240" w:lineRule="auto"/>
        <w:ind w:firstLine="709"/>
        <w:jc w:val="both"/>
        <w:rPr>
          <w:rFonts w:ascii="Times New Roman" w:hAnsi="Times New Roman"/>
          <w:sz w:val="28"/>
          <w:szCs w:val="28"/>
        </w:rPr>
      </w:pPr>
    </w:p>
    <w:p w14:paraId="509648F2" w14:textId="77777777" w:rsidR="007665AC" w:rsidRPr="00FD7388" w:rsidRDefault="007665AC" w:rsidP="00D278B0">
      <w:pPr>
        <w:spacing w:after="0" w:line="240" w:lineRule="auto"/>
        <w:ind w:firstLine="709"/>
        <w:jc w:val="both"/>
        <w:rPr>
          <w:rFonts w:ascii="Times New Roman" w:hAnsi="Times New Roman"/>
          <w:sz w:val="28"/>
          <w:szCs w:val="28"/>
        </w:rPr>
      </w:pPr>
      <w:r w:rsidRPr="00FD7388">
        <w:rPr>
          <w:rFonts w:ascii="Times New Roman" w:hAnsi="Times New Roman"/>
          <w:sz w:val="28"/>
          <w:szCs w:val="28"/>
        </w:rPr>
        <w:t>Заболеваемость является одним из важнейших параметров, характеризующих состояние здоровья населения.</w:t>
      </w:r>
    </w:p>
    <w:p w14:paraId="307941DC" w14:textId="77777777" w:rsidR="007665AC" w:rsidRPr="00FD7388" w:rsidRDefault="007665AC" w:rsidP="00D278B0">
      <w:pPr>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Возрастание отрицательной роли неинфекционных заболеваний в социально-экономическом развитии обуславливает постоянную необходимость мониторинга факторов риска их возникновения и прогрессирования, а также </w:t>
      </w:r>
      <w:r w:rsidRPr="00FD7388">
        <w:rPr>
          <w:rFonts w:ascii="Times New Roman" w:hAnsi="Times New Roman"/>
          <w:sz w:val="28"/>
          <w:szCs w:val="28"/>
        </w:rPr>
        <w:lastRenderedPageBreak/>
        <w:t xml:space="preserve">мотивации населения к преодолению этих факторов.   Неинфекционные   заболевания   сегодня   рассматриваются   как глобальная проблема: только сердечно-сосудистые  заболевания (ССЗ), сахарный диабет, рак и хронические респираторные заболевания в настоящее время вызывают более 60% случаев смертей в мире. </w:t>
      </w:r>
    </w:p>
    <w:p w14:paraId="36E05583" w14:textId="0F93ED69" w:rsidR="007665AC" w:rsidRPr="00FD7388" w:rsidRDefault="007665AC" w:rsidP="00D278B0">
      <w:pPr>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По статистическим данным </w:t>
      </w:r>
      <w:proofErr w:type="spellStart"/>
      <w:r w:rsidRPr="00FD7388">
        <w:rPr>
          <w:rFonts w:ascii="Times New Roman" w:hAnsi="Times New Roman"/>
          <w:sz w:val="28"/>
          <w:szCs w:val="28"/>
        </w:rPr>
        <w:t>Круглянской</w:t>
      </w:r>
      <w:proofErr w:type="spellEnd"/>
      <w:r w:rsidRPr="00FD7388">
        <w:rPr>
          <w:rFonts w:ascii="Times New Roman" w:hAnsi="Times New Roman"/>
          <w:sz w:val="28"/>
          <w:szCs w:val="28"/>
        </w:rPr>
        <w:t xml:space="preserve"> цент</w:t>
      </w:r>
      <w:r w:rsidR="00BB125F">
        <w:rPr>
          <w:rFonts w:ascii="Times New Roman" w:hAnsi="Times New Roman"/>
          <w:sz w:val="28"/>
          <w:szCs w:val="28"/>
        </w:rPr>
        <w:t>ральной районной больницы в 2020</w:t>
      </w:r>
      <w:r w:rsidRPr="00FD7388">
        <w:rPr>
          <w:rFonts w:ascii="Times New Roman" w:hAnsi="Times New Roman"/>
          <w:sz w:val="28"/>
          <w:szCs w:val="28"/>
        </w:rPr>
        <w:t xml:space="preserve"> году было зарегистрировано </w:t>
      </w:r>
      <w:r w:rsidR="00BB125F">
        <w:rPr>
          <w:rFonts w:ascii="Times New Roman" w:hAnsi="Times New Roman"/>
          <w:sz w:val="28"/>
          <w:szCs w:val="28"/>
        </w:rPr>
        <w:t>10152</w:t>
      </w:r>
      <w:r w:rsidRPr="00FD7388">
        <w:rPr>
          <w:rFonts w:ascii="Times New Roman" w:hAnsi="Times New Roman"/>
          <w:sz w:val="28"/>
          <w:szCs w:val="28"/>
        </w:rPr>
        <w:t xml:space="preserve"> случаев заболеваний населения острыми и хроническими болезнями, из которых </w:t>
      </w:r>
      <w:r w:rsidR="002377C4">
        <w:rPr>
          <w:rFonts w:ascii="Times New Roman" w:hAnsi="Times New Roman"/>
          <w:sz w:val="28"/>
          <w:szCs w:val="28"/>
        </w:rPr>
        <w:t xml:space="preserve">3482 </w:t>
      </w:r>
      <w:r w:rsidRPr="00FD7388">
        <w:rPr>
          <w:rFonts w:ascii="Times New Roman" w:hAnsi="Times New Roman"/>
          <w:sz w:val="28"/>
          <w:szCs w:val="28"/>
        </w:rPr>
        <w:t>случаев (</w:t>
      </w:r>
      <w:r w:rsidR="002377C4">
        <w:rPr>
          <w:rFonts w:ascii="Times New Roman" w:hAnsi="Times New Roman"/>
          <w:sz w:val="28"/>
          <w:szCs w:val="28"/>
        </w:rPr>
        <w:t>34,3</w:t>
      </w:r>
      <w:r w:rsidRPr="00FD7388">
        <w:rPr>
          <w:rFonts w:ascii="Times New Roman" w:hAnsi="Times New Roman"/>
          <w:sz w:val="28"/>
          <w:szCs w:val="28"/>
        </w:rPr>
        <w:t>%) – с впервые установленным диагнозом. Уровень общей заболеваемости, по данным   обращаемости за  медицинской   помощью,  по  сравнению с предыдущим годом у</w:t>
      </w:r>
      <w:r w:rsidR="004B79AC">
        <w:rPr>
          <w:rFonts w:ascii="Times New Roman" w:hAnsi="Times New Roman"/>
          <w:sz w:val="28"/>
          <w:szCs w:val="28"/>
        </w:rPr>
        <w:t>величил</w:t>
      </w:r>
      <w:r w:rsidR="00BB125F">
        <w:rPr>
          <w:rFonts w:ascii="Times New Roman" w:hAnsi="Times New Roman"/>
          <w:sz w:val="28"/>
          <w:szCs w:val="28"/>
        </w:rPr>
        <w:t>с</w:t>
      </w:r>
      <w:r w:rsidR="004B79AC">
        <w:rPr>
          <w:rFonts w:ascii="Times New Roman" w:hAnsi="Times New Roman"/>
          <w:sz w:val="28"/>
          <w:szCs w:val="28"/>
        </w:rPr>
        <w:t>я</w:t>
      </w:r>
      <w:r w:rsidRPr="00FD7388">
        <w:rPr>
          <w:rFonts w:ascii="Times New Roman" w:hAnsi="Times New Roman"/>
          <w:sz w:val="28"/>
          <w:szCs w:val="28"/>
        </w:rPr>
        <w:t xml:space="preserve"> </w:t>
      </w:r>
      <w:r w:rsidR="004B79AC">
        <w:rPr>
          <w:rFonts w:ascii="Times New Roman" w:hAnsi="Times New Roman"/>
          <w:sz w:val="28"/>
          <w:szCs w:val="28"/>
        </w:rPr>
        <w:t xml:space="preserve"> </w:t>
      </w:r>
      <w:r w:rsidRPr="00FD7388">
        <w:rPr>
          <w:rFonts w:ascii="Times New Roman" w:hAnsi="Times New Roman"/>
          <w:sz w:val="28"/>
          <w:szCs w:val="28"/>
        </w:rPr>
        <w:t xml:space="preserve">на 8,7% и составил </w:t>
      </w:r>
      <w:r w:rsidR="00BB125F">
        <w:rPr>
          <w:rFonts w:ascii="Times New Roman" w:hAnsi="Times New Roman"/>
          <w:sz w:val="28"/>
          <w:szCs w:val="28"/>
        </w:rPr>
        <w:t>1295,6 на 1 000 населения (в 2019</w:t>
      </w:r>
      <w:r w:rsidRPr="00FD7388">
        <w:rPr>
          <w:rFonts w:ascii="Times New Roman" w:hAnsi="Times New Roman"/>
          <w:sz w:val="28"/>
          <w:szCs w:val="28"/>
        </w:rPr>
        <w:t xml:space="preserve"> году  – </w:t>
      </w:r>
      <w:r w:rsidR="00BB125F">
        <w:rPr>
          <w:rFonts w:ascii="Times New Roman" w:hAnsi="Times New Roman"/>
          <w:sz w:val="28"/>
          <w:szCs w:val="28"/>
        </w:rPr>
        <w:t>1191,9</w:t>
      </w:r>
      <w:r w:rsidRPr="00FD7388">
        <w:rPr>
          <w:rFonts w:ascii="Times New Roman" w:hAnsi="Times New Roman"/>
          <w:sz w:val="28"/>
          <w:szCs w:val="28"/>
        </w:rPr>
        <w:t xml:space="preserve"> на 1000 населения). Показатель первично</w:t>
      </w:r>
      <w:r w:rsidR="00BB125F">
        <w:rPr>
          <w:rFonts w:ascii="Times New Roman" w:hAnsi="Times New Roman"/>
          <w:sz w:val="28"/>
          <w:szCs w:val="28"/>
        </w:rPr>
        <w:t>й заболеваемости населения в 2020</w:t>
      </w:r>
      <w:r w:rsidRPr="00FD7388">
        <w:rPr>
          <w:rFonts w:ascii="Times New Roman" w:hAnsi="Times New Roman"/>
          <w:sz w:val="28"/>
          <w:szCs w:val="28"/>
        </w:rPr>
        <w:t xml:space="preserve"> году по сравнению с предыдущим годом </w:t>
      </w:r>
      <w:r w:rsidR="00BB125F">
        <w:rPr>
          <w:rFonts w:ascii="Times New Roman" w:hAnsi="Times New Roman"/>
          <w:sz w:val="28"/>
          <w:szCs w:val="28"/>
        </w:rPr>
        <w:t>увеличился</w:t>
      </w:r>
      <w:r w:rsidRPr="00FD7388">
        <w:rPr>
          <w:rFonts w:ascii="Times New Roman" w:hAnsi="Times New Roman"/>
          <w:sz w:val="28"/>
          <w:szCs w:val="28"/>
        </w:rPr>
        <w:t xml:space="preserve"> на 1</w:t>
      </w:r>
      <w:r w:rsidR="00BB125F">
        <w:rPr>
          <w:rFonts w:ascii="Times New Roman" w:hAnsi="Times New Roman"/>
          <w:sz w:val="28"/>
          <w:szCs w:val="28"/>
        </w:rPr>
        <w:t>4</w:t>
      </w:r>
      <w:r w:rsidRPr="00FD7388">
        <w:rPr>
          <w:rFonts w:ascii="Times New Roman" w:hAnsi="Times New Roman"/>
          <w:sz w:val="28"/>
          <w:szCs w:val="28"/>
        </w:rPr>
        <w:t>,</w:t>
      </w:r>
      <w:r w:rsidR="00BB125F">
        <w:rPr>
          <w:rFonts w:ascii="Times New Roman" w:hAnsi="Times New Roman"/>
          <w:sz w:val="28"/>
          <w:szCs w:val="28"/>
        </w:rPr>
        <w:t>2</w:t>
      </w:r>
      <w:r w:rsidRPr="00FD7388">
        <w:rPr>
          <w:rFonts w:ascii="Times New Roman" w:hAnsi="Times New Roman"/>
          <w:sz w:val="28"/>
          <w:szCs w:val="28"/>
        </w:rPr>
        <w:t xml:space="preserve">% и составил </w:t>
      </w:r>
      <w:r w:rsidR="00BB125F">
        <w:rPr>
          <w:rFonts w:ascii="Times New Roman" w:hAnsi="Times New Roman"/>
          <w:sz w:val="28"/>
          <w:szCs w:val="28"/>
        </w:rPr>
        <w:t>267,0</w:t>
      </w:r>
      <w:r w:rsidRPr="00FD7388">
        <w:rPr>
          <w:rFonts w:ascii="Times New Roman" w:hAnsi="Times New Roman"/>
          <w:sz w:val="28"/>
          <w:szCs w:val="28"/>
        </w:rPr>
        <w:t xml:space="preserve"> на 1 000 населения (в 201</w:t>
      </w:r>
      <w:r w:rsidR="00BB125F">
        <w:rPr>
          <w:rFonts w:ascii="Times New Roman" w:hAnsi="Times New Roman"/>
          <w:sz w:val="28"/>
          <w:szCs w:val="28"/>
        </w:rPr>
        <w:t>9</w:t>
      </w:r>
      <w:r w:rsidRPr="00FD7388">
        <w:rPr>
          <w:rFonts w:ascii="Times New Roman" w:hAnsi="Times New Roman"/>
          <w:sz w:val="28"/>
          <w:szCs w:val="28"/>
        </w:rPr>
        <w:t xml:space="preserve"> году – </w:t>
      </w:r>
      <w:r w:rsidR="00BB125F">
        <w:rPr>
          <w:rFonts w:ascii="Times New Roman" w:hAnsi="Times New Roman"/>
          <w:sz w:val="28"/>
          <w:szCs w:val="28"/>
        </w:rPr>
        <w:t>233,8</w:t>
      </w:r>
      <w:r w:rsidRPr="00FD7388">
        <w:rPr>
          <w:rFonts w:ascii="Times New Roman" w:hAnsi="Times New Roman"/>
          <w:sz w:val="28"/>
          <w:szCs w:val="28"/>
        </w:rPr>
        <w:t xml:space="preserve"> на 1 000 населения).</w:t>
      </w:r>
    </w:p>
    <w:p w14:paraId="573D4C18" w14:textId="77777777" w:rsidR="007665AC" w:rsidRPr="00FD7388" w:rsidRDefault="007665AC" w:rsidP="005166F0">
      <w:pPr>
        <w:spacing w:after="0" w:line="240" w:lineRule="auto"/>
        <w:ind w:firstLine="709"/>
        <w:jc w:val="both"/>
        <w:rPr>
          <w:rFonts w:ascii="Times New Roman" w:hAnsi="Times New Roman"/>
          <w:sz w:val="28"/>
          <w:szCs w:val="28"/>
        </w:rPr>
      </w:pPr>
    </w:p>
    <w:p w14:paraId="659D15D3" w14:textId="75C99420" w:rsidR="007665AC" w:rsidRPr="00EC0828" w:rsidRDefault="00425A67" w:rsidP="00FA6C0D">
      <w:pPr>
        <w:jc w:val="center"/>
        <w:rPr>
          <w:rFonts w:ascii="Times New Roman" w:hAnsi="Times New Roman"/>
          <w:sz w:val="28"/>
          <w:szCs w:val="28"/>
        </w:rPr>
      </w:pPr>
      <w:r>
        <w:rPr>
          <w:rFonts w:ascii="Times New Roman" w:hAnsi="Times New Roman"/>
          <w:sz w:val="28"/>
          <w:szCs w:val="28"/>
        </w:rPr>
        <w:t xml:space="preserve">Таблица </w:t>
      </w:r>
      <w:r w:rsidR="00932D87">
        <w:rPr>
          <w:rFonts w:ascii="Times New Roman" w:hAnsi="Times New Roman"/>
          <w:sz w:val="28"/>
          <w:szCs w:val="28"/>
        </w:rPr>
        <w:t>-</w:t>
      </w:r>
      <w:r w:rsidR="00D928E1">
        <w:rPr>
          <w:rFonts w:ascii="Times New Roman" w:hAnsi="Times New Roman"/>
          <w:sz w:val="28"/>
          <w:szCs w:val="28"/>
        </w:rPr>
        <w:t xml:space="preserve"> 10</w:t>
      </w:r>
      <w:r w:rsidR="00EC0828">
        <w:rPr>
          <w:rFonts w:ascii="Times New Roman" w:hAnsi="Times New Roman"/>
          <w:sz w:val="28"/>
          <w:szCs w:val="28"/>
        </w:rPr>
        <w:t>.</w:t>
      </w:r>
      <w:r w:rsidR="007665AC" w:rsidRPr="00FD7388">
        <w:rPr>
          <w:rFonts w:ascii="Times New Roman" w:hAnsi="Times New Roman"/>
          <w:sz w:val="28"/>
          <w:szCs w:val="28"/>
        </w:rPr>
        <w:t xml:space="preserve">  </w:t>
      </w:r>
      <w:r w:rsidR="007665AC" w:rsidRPr="00EC0828">
        <w:rPr>
          <w:rFonts w:ascii="Times New Roman" w:hAnsi="Times New Roman"/>
          <w:sz w:val="28"/>
          <w:szCs w:val="28"/>
        </w:rPr>
        <w:t xml:space="preserve">Динамика  показателей  заболеваемости  населения по </w:t>
      </w:r>
      <w:proofErr w:type="spellStart"/>
      <w:r w:rsidR="007665AC" w:rsidRPr="00EC0828">
        <w:rPr>
          <w:rFonts w:ascii="Times New Roman" w:hAnsi="Times New Roman"/>
          <w:sz w:val="28"/>
          <w:szCs w:val="28"/>
        </w:rPr>
        <w:t>Круглянскому</w:t>
      </w:r>
      <w:proofErr w:type="spellEnd"/>
      <w:r w:rsidR="007665AC" w:rsidRPr="00EC0828">
        <w:rPr>
          <w:rFonts w:ascii="Times New Roman" w:hAnsi="Times New Roman"/>
          <w:sz w:val="28"/>
          <w:szCs w:val="28"/>
        </w:rPr>
        <w:t xml:space="preserve"> району и Могилевской</w:t>
      </w:r>
      <w:r w:rsidR="00BB125F">
        <w:rPr>
          <w:rFonts w:ascii="Times New Roman" w:hAnsi="Times New Roman"/>
          <w:sz w:val="28"/>
          <w:szCs w:val="28"/>
        </w:rPr>
        <w:t xml:space="preserve"> области  (на 10 000) в 2015-2020</w:t>
      </w:r>
      <w:r w:rsidR="007665AC" w:rsidRPr="00EC0828">
        <w:rPr>
          <w:rFonts w:ascii="Times New Roman" w:hAnsi="Times New Roman"/>
          <w:sz w:val="28"/>
          <w:szCs w:val="28"/>
        </w:rPr>
        <w:t xml:space="preserve"> гг.</w:t>
      </w:r>
    </w:p>
    <w:tbl>
      <w:tblPr>
        <w:tblW w:w="1397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134"/>
        <w:gridCol w:w="992"/>
        <w:gridCol w:w="993"/>
        <w:gridCol w:w="992"/>
        <w:gridCol w:w="1033"/>
        <w:gridCol w:w="951"/>
        <w:gridCol w:w="1106"/>
        <w:gridCol w:w="992"/>
        <w:gridCol w:w="1134"/>
        <w:gridCol w:w="1021"/>
        <w:gridCol w:w="963"/>
        <w:gridCol w:w="1021"/>
      </w:tblGrid>
      <w:tr w:rsidR="007665AC" w:rsidRPr="00FD7388" w14:paraId="7965A00F" w14:textId="77777777" w:rsidTr="002377C4">
        <w:trPr>
          <w:trHeight w:val="255"/>
        </w:trPr>
        <w:tc>
          <w:tcPr>
            <w:tcW w:w="1638" w:type="dxa"/>
            <w:vMerge w:val="restart"/>
            <w:noWrap/>
            <w:vAlign w:val="bottom"/>
          </w:tcPr>
          <w:p w14:paraId="565B2913" w14:textId="53AEFE08" w:rsidR="007665AC" w:rsidRPr="00FD7388" w:rsidRDefault="007665AC" w:rsidP="00D95B40">
            <w:pPr>
              <w:rPr>
                <w:rFonts w:ascii="Times New Roman" w:hAnsi="Times New Roman"/>
              </w:rPr>
            </w:pPr>
            <w:r w:rsidRPr="00FD7388">
              <w:rPr>
                <w:rFonts w:ascii="Times New Roman" w:hAnsi="Times New Roman"/>
              </w:rPr>
              <w:t xml:space="preserve">Наименование </w:t>
            </w:r>
            <w:r w:rsidR="00D95B40">
              <w:rPr>
                <w:rFonts w:ascii="Times New Roman" w:hAnsi="Times New Roman"/>
              </w:rPr>
              <w:t>территории</w:t>
            </w:r>
          </w:p>
        </w:tc>
        <w:tc>
          <w:tcPr>
            <w:tcW w:w="12332" w:type="dxa"/>
            <w:gridSpan w:val="12"/>
            <w:noWrap/>
            <w:vAlign w:val="bottom"/>
          </w:tcPr>
          <w:p w14:paraId="0243AD8D" w14:textId="77777777" w:rsidR="007665AC" w:rsidRPr="00FD7388" w:rsidRDefault="007665AC" w:rsidP="00FE7991">
            <w:pPr>
              <w:jc w:val="center"/>
              <w:rPr>
                <w:rFonts w:ascii="Times New Roman" w:hAnsi="Times New Roman"/>
                <w:b/>
              </w:rPr>
            </w:pPr>
            <w:r w:rsidRPr="00FD7388">
              <w:rPr>
                <w:rFonts w:ascii="Times New Roman" w:hAnsi="Times New Roman"/>
                <w:b/>
              </w:rPr>
              <w:t>Всего</w:t>
            </w:r>
          </w:p>
        </w:tc>
      </w:tr>
      <w:tr w:rsidR="007665AC" w:rsidRPr="00FD7388" w14:paraId="73786C00" w14:textId="77777777" w:rsidTr="002377C4">
        <w:trPr>
          <w:trHeight w:val="288"/>
        </w:trPr>
        <w:tc>
          <w:tcPr>
            <w:tcW w:w="1638" w:type="dxa"/>
            <w:vMerge/>
            <w:noWrap/>
            <w:vAlign w:val="bottom"/>
          </w:tcPr>
          <w:p w14:paraId="4ABA553D" w14:textId="77777777" w:rsidR="007665AC" w:rsidRPr="00FD7388" w:rsidRDefault="007665AC" w:rsidP="00FE7991">
            <w:pPr>
              <w:rPr>
                <w:rFonts w:ascii="Times New Roman" w:hAnsi="Times New Roman"/>
              </w:rPr>
            </w:pPr>
          </w:p>
        </w:tc>
        <w:tc>
          <w:tcPr>
            <w:tcW w:w="6095" w:type="dxa"/>
            <w:gridSpan w:val="6"/>
            <w:noWrap/>
            <w:vAlign w:val="bottom"/>
          </w:tcPr>
          <w:p w14:paraId="6964E464" w14:textId="77777777" w:rsidR="007665AC" w:rsidRPr="00FD7388" w:rsidRDefault="007665AC" w:rsidP="00FE7991">
            <w:pPr>
              <w:jc w:val="center"/>
              <w:rPr>
                <w:rFonts w:ascii="Times New Roman" w:hAnsi="Times New Roman"/>
                <w:b/>
              </w:rPr>
            </w:pPr>
            <w:r w:rsidRPr="00FD7388">
              <w:rPr>
                <w:rFonts w:ascii="Times New Roman" w:hAnsi="Times New Roman"/>
                <w:b/>
              </w:rPr>
              <w:t>Общая заболеваемость</w:t>
            </w:r>
          </w:p>
        </w:tc>
        <w:tc>
          <w:tcPr>
            <w:tcW w:w="6237" w:type="dxa"/>
            <w:gridSpan w:val="6"/>
            <w:vAlign w:val="bottom"/>
          </w:tcPr>
          <w:p w14:paraId="5E9ACB5C" w14:textId="77777777" w:rsidR="007665AC" w:rsidRPr="00FD7388" w:rsidRDefault="007665AC" w:rsidP="00FE7991">
            <w:pPr>
              <w:jc w:val="center"/>
              <w:rPr>
                <w:rFonts w:ascii="Times New Roman" w:hAnsi="Times New Roman"/>
                <w:b/>
              </w:rPr>
            </w:pPr>
            <w:r w:rsidRPr="00FD7388">
              <w:rPr>
                <w:rFonts w:ascii="Times New Roman" w:hAnsi="Times New Roman"/>
                <w:b/>
              </w:rPr>
              <w:t>Первичная заболеваемость</w:t>
            </w:r>
          </w:p>
        </w:tc>
      </w:tr>
      <w:tr w:rsidR="002377C4" w:rsidRPr="00FD7388" w14:paraId="19973DAA" w14:textId="650D71C9" w:rsidTr="00425A67">
        <w:trPr>
          <w:trHeight w:val="255"/>
        </w:trPr>
        <w:tc>
          <w:tcPr>
            <w:tcW w:w="1638" w:type="dxa"/>
            <w:vMerge/>
            <w:noWrap/>
            <w:vAlign w:val="bottom"/>
          </w:tcPr>
          <w:p w14:paraId="6DD42532" w14:textId="77777777" w:rsidR="002377C4" w:rsidRPr="00FD7388" w:rsidRDefault="002377C4" w:rsidP="00FE7991">
            <w:pPr>
              <w:rPr>
                <w:rFonts w:ascii="Times New Roman" w:hAnsi="Times New Roman"/>
              </w:rPr>
            </w:pPr>
          </w:p>
        </w:tc>
        <w:tc>
          <w:tcPr>
            <w:tcW w:w="1134" w:type="dxa"/>
            <w:noWrap/>
            <w:vAlign w:val="center"/>
          </w:tcPr>
          <w:p w14:paraId="7EA3F043" w14:textId="77777777" w:rsidR="002377C4" w:rsidRPr="00FD7388" w:rsidRDefault="002377C4" w:rsidP="00FE7991">
            <w:pPr>
              <w:jc w:val="center"/>
              <w:rPr>
                <w:rFonts w:ascii="Times New Roman" w:hAnsi="Times New Roman"/>
                <w:b/>
              </w:rPr>
            </w:pPr>
            <w:r w:rsidRPr="00FD7388">
              <w:rPr>
                <w:rFonts w:ascii="Times New Roman" w:hAnsi="Times New Roman"/>
                <w:b/>
              </w:rPr>
              <w:t>2015г.</w:t>
            </w:r>
          </w:p>
        </w:tc>
        <w:tc>
          <w:tcPr>
            <w:tcW w:w="992" w:type="dxa"/>
            <w:vAlign w:val="center"/>
          </w:tcPr>
          <w:p w14:paraId="72453957" w14:textId="77777777" w:rsidR="002377C4" w:rsidRPr="00FD7388" w:rsidRDefault="002377C4" w:rsidP="00FE7991">
            <w:pPr>
              <w:jc w:val="center"/>
              <w:rPr>
                <w:rFonts w:ascii="Times New Roman" w:hAnsi="Times New Roman"/>
                <w:b/>
              </w:rPr>
            </w:pPr>
            <w:r w:rsidRPr="00FD7388">
              <w:rPr>
                <w:rFonts w:ascii="Times New Roman" w:hAnsi="Times New Roman"/>
                <w:b/>
              </w:rPr>
              <w:t>2016г.</w:t>
            </w:r>
          </w:p>
        </w:tc>
        <w:tc>
          <w:tcPr>
            <w:tcW w:w="993" w:type="dxa"/>
            <w:vAlign w:val="center"/>
          </w:tcPr>
          <w:p w14:paraId="64B5BA4F" w14:textId="77777777" w:rsidR="002377C4" w:rsidRPr="00FD7388" w:rsidRDefault="002377C4" w:rsidP="00FE7991">
            <w:pPr>
              <w:jc w:val="center"/>
              <w:rPr>
                <w:rFonts w:ascii="Times New Roman" w:hAnsi="Times New Roman"/>
                <w:b/>
              </w:rPr>
            </w:pPr>
            <w:r w:rsidRPr="00FD7388">
              <w:rPr>
                <w:rFonts w:ascii="Times New Roman" w:hAnsi="Times New Roman"/>
                <w:b/>
              </w:rPr>
              <w:t>2017г.</w:t>
            </w:r>
          </w:p>
        </w:tc>
        <w:tc>
          <w:tcPr>
            <w:tcW w:w="992" w:type="dxa"/>
            <w:vAlign w:val="center"/>
          </w:tcPr>
          <w:p w14:paraId="2AB964B5" w14:textId="77777777" w:rsidR="002377C4" w:rsidRPr="00FD7388" w:rsidRDefault="002377C4" w:rsidP="00FE7991">
            <w:pPr>
              <w:jc w:val="center"/>
              <w:rPr>
                <w:rFonts w:ascii="Times New Roman" w:hAnsi="Times New Roman"/>
                <w:b/>
              </w:rPr>
            </w:pPr>
            <w:r w:rsidRPr="00FD7388">
              <w:rPr>
                <w:rFonts w:ascii="Times New Roman" w:hAnsi="Times New Roman"/>
                <w:b/>
              </w:rPr>
              <w:t>2018г.</w:t>
            </w:r>
          </w:p>
        </w:tc>
        <w:tc>
          <w:tcPr>
            <w:tcW w:w="1033" w:type="dxa"/>
            <w:vAlign w:val="center"/>
          </w:tcPr>
          <w:p w14:paraId="25593ED6" w14:textId="77777777" w:rsidR="002377C4" w:rsidRPr="00FD7388" w:rsidRDefault="002377C4" w:rsidP="00FE7991">
            <w:pPr>
              <w:jc w:val="center"/>
              <w:rPr>
                <w:rFonts w:ascii="Times New Roman" w:hAnsi="Times New Roman"/>
                <w:b/>
              </w:rPr>
            </w:pPr>
            <w:r w:rsidRPr="00FD7388">
              <w:rPr>
                <w:rFonts w:ascii="Times New Roman" w:hAnsi="Times New Roman"/>
                <w:b/>
              </w:rPr>
              <w:t>2019г.</w:t>
            </w:r>
          </w:p>
        </w:tc>
        <w:tc>
          <w:tcPr>
            <w:tcW w:w="951" w:type="dxa"/>
            <w:vAlign w:val="center"/>
          </w:tcPr>
          <w:p w14:paraId="033C59BA" w14:textId="3EED1B61" w:rsidR="002377C4" w:rsidRPr="00FD7388" w:rsidRDefault="002377C4" w:rsidP="00FE7991">
            <w:pPr>
              <w:jc w:val="center"/>
              <w:rPr>
                <w:rFonts w:ascii="Times New Roman" w:hAnsi="Times New Roman"/>
                <w:b/>
              </w:rPr>
            </w:pPr>
            <w:r>
              <w:rPr>
                <w:rFonts w:ascii="Times New Roman" w:hAnsi="Times New Roman"/>
                <w:b/>
              </w:rPr>
              <w:t>2020г.</w:t>
            </w:r>
          </w:p>
        </w:tc>
        <w:tc>
          <w:tcPr>
            <w:tcW w:w="1106" w:type="dxa"/>
            <w:vAlign w:val="center"/>
          </w:tcPr>
          <w:p w14:paraId="6BCC4B5E" w14:textId="67D220AC" w:rsidR="002377C4" w:rsidRPr="00FD7388" w:rsidRDefault="002377C4" w:rsidP="00FE7991">
            <w:pPr>
              <w:jc w:val="center"/>
              <w:rPr>
                <w:rFonts w:ascii="Times New Roman" w:hAnsi="Times New Roman"/>
                <w:b/>
              </w:rPr>
            </w:pPr>
            <w:r w:rsidRPr="00FD7388">
              <w:rPr>
                <w:rFonts w:ascii="Times New Roman" w:hAnsi="Times New Roman"/>
                <w:b/>
              </w:rPr>
              <w:t>2015г.</w:t>
            </w:r>
          </w:p>
        </w:tc>
        <w:tc>
          <w:tcPr>
            <w:tcW w:w="992" w:type="dxa"/>
            <w:vAlign w:val="center"/>
          </w:tcPr>
          <w:p w14:paraId="177434C2" w14:textId="77777777" w:rsidR="002377C4" w:rsidRPr="00FD7388" w:rsidRDefault="002377C4" w:rsidP="00FE7991">
            <w:pPr>
              <w:jc w:val="center"/>
              <w:rPr>
                <w:rFonts w:ascii="Times New Roman" w:hAnsi="Times New Roman"/>
                <w:b/>
              </w:rPr>
            </w:pPr>
            <w:r w:rsidRPr="00FD7388">
              <w:rPr>
                <w:rFonts w:ascii="Times New Roman" w:hAnsi="Times New Roman"/>
                <w:b/>
              </w:rPr>
              <w:t>2016г.</w:t>
            </w:r>
          </w:p>
        </w:tc>
        <w:tc>
          <w:tcPr>
            <w:tcW w:w="1134" w:type="dxa"/>
            <w:vAlign w:val="center"/>
          </w:tcPr>
          <w:p w14:paraId="6018C79F" w14:textId="77777777" w:rsidR="002377C4" w:rsidRPr="00FD7388" w:rsidRDefault="002377C4" w:rsidP="00FE7991">
            <w:pPr>
              <w:jc w:val="center"/>
              <w:rPr>
                <w:rFonts w:ascii="Times New Roman" w:hAnsi="Times New Roman"/>
                <w:b/>
              </w:rPr>
            </w:pPr>
            <w:r w:rsidRPr="00FD7388">
              <w:rPr>
                <w:rFonts w:ascii="Times New Roman" w:hAnsi="Times New Roman"/>
                <w:b/>
              </w:rPr>
              <w:t>2017г.</w:t>
            </w:r>
          </w:p>
        </w:tc>
        <w:tc>
          <w:tcPr>
            <w:tcW w:w="1021" w:type="dxa"/>
            <w:vAlign w:val="center"/>
          </w:tcPr>
          <w:p w14:paraId="31AF141A" w14:textId="77777777" w:rsidR="002377C4" w:rsidRPr="00FD7388" w:rsidRDefault="002377C4" w:rsidP="00FE7991">
            <w:pPr>
              <w:jc w:val="center"/>
              <w:rPr>
                <w:rFonts w:ascii="Times New Roman" w:hAnsi="Times New Roman"/>
                <w:b/>
              </w:rPr>
            </w:pPr>
            <w:r w:rsidRPr="00FD7388">
              <w:rPr>
                <w:rFonts w:ascii="Times New Roman" w:hAnsi="Times New Roman"/>
                <w:b/>
              </w:rPr>
              <w:t>2018г.</w:t>
            </w:r>
          </w:p>
        </w:tc>
        <w:tc>
          <w:tcPr>
            <w:tcW w:w="963" w:type="dxa"/>
            <w:vAlign w:val="center"/>
          </w:tcPr>
          <w:p w14:paraId="24A2EE28" w14:textId="77777777" w:rsidR="002377C4" w:rsidRPr="00FD7388" w:rsidRDefault="002377C4" w:rsidP="00FE7991">
            <w:pPr>
              <w:jc w:val="center"/>
              <w:rPr>
                <w:rFonts w:ascii="Times New Roman" w:hAnsi="Times New Roman"/>
                <w:b/>
              </w:rPr>
            </w:pPr>
            <w:r w:rsidRPr="00FD7388">
              <w:rPr>
                <w:rFonts w:ascii="Times New Roman" w:hAnsi="Times New Roman"/>
                <w:b/>
              </w:rPr>
              <w:t>2019г.</w:t>
            </w:r>
          </w:p>
        </w:tc>
        <w:tc>
          <w:tcPr>
            <w:tcW w:w="1021" w:type="dxa"/>
            <w:vAlign w:val="center"/>
          </w:tcPr>
          <w:p w14:paraId="4FD30A81" w14:textId="4DC87637" w:rsidR="002377C4" w:rsidRPr="00FD7388" w:rsidRDefault="002377C4" w:rsidP="00FE7991">
            <w:pPr>
              <w:jc w:val="center"/>
              <w:rPr>
                <w:rFonts w:ascii="Times New Roman" w:hAnsi="Times New Roman"/>
                <w:b/>
              </w:rPr>
            </w:pPr>
            <w:r>
              <w:rPr>
                <w:rFonts w:ascii="Times New Roman" w:hAnsi="Times New Roman"/>
                <w:b/>
              </w:rPr>
              <w:t>2020г.</w:t>
            </w:r>
          </w:p>
        </w:tc>
      </w:tr>
      <w:tr w:rsidR="002377C4" w:rsidRPr="00FD7388" w14:paraId="2C453AE5" w14:textId="1D374617" w:rsidTr="00425A67">
        <w:trPr>
          <w:trHeight w:val="255"/>
        </w:trPr>
        <w:tc>
          <w:tcPr>
            <w:tcW w:w="1638" w:type="dxa"/>
            <w:noWrap/>
            <w:vAlign w:val="center"/>
          </w:tcPr>
          <w:p w14:paraId="5A256106" w14:textId="77777777" w:rsidR="002377C4" w:rsidRPr="00FD7388" w:rsidRDefault="002377C4" w:rsidP="00FE7991">
            <w:pPr>
              <w:rPr>
                <w:rFonts w:ascii="Times New Roman" w:hAnsi="Times New Roman"/>
              </w:rPr>
            </w:pPr>
            <w:r w:rsidRPr="00FD7388">
              <w:rPr>
                <w:rFonts w:ascii="Times New Roman" w:hAnsi="Times New Roman"/>
              </w:rPr>
              <w:t>Круглянский</w:t>
            </w:r>
          </w:p>
        </w:tc>
        <w:tc>
          <w:tcPr>
            <w:tcW w:w="1134" w:type="dxa"/>
            <w:noWrap/>
            <w:vAlign w:val="center"/>
          </w:tcPr>
          <w:p w14:paraId="6707FAD8" w14:textId="77777777" w:rsidR="002377C4" w:rsidRPr="00FD7388" w:rsidRDefault="002377C4" w:rsidP="00FE7991">
            <w:pPr>
              <w:jc w:val="center"/>
              <w:rPr>
                <w:rFonts w:ascii="Times New Roman" w:hAnsi="Times New Roman"/>
              </w:rPr>
            </w:pPr>
            <w:r w:rsidRPr="00FD7388">
              <w:rPr>
                <w:rFonts w:ascii="Times New Roman" w:hAnsi="Times New Roman"/>
              </w:rPr>
              <w:t>9727,2</w:t>
            </w:r>
          </w:p>
        </w:tc>
        <w:tc>
          <w:tcPr>
            <w:tcW w:w="992" w:type="dxa"/>
            <w:vAlign w:val="center"/>
          </w:tcPr>
          <w:p w14:paraId="382F1E3D" w14:textId="77777777" w:rsidR="002377C4" w:rsidRPr="00FD7388" w:rsidRDefault="002377C4" w:rsidP="00FE7991">
            <w:pPr>
              <w:jc w:val="center"/>
              <w:rPr>
                <w:rFonts w:ascii="Times New Roman" w:hAnsi="Times New Roman"/>
              </w:rPr>
            </w:pPr>
            <w:r w:rsidRPr="00FD7388">
              <w:rPr>
                <w:rFonts w:ascii="Times New Roman" w:hAnsi="Times New Roman"/>
              </w:rPr>
              <w:t>10185,1</w:t>
            </w:r>
          </w:p>
        </w:tc>
        <w:tc>
          <w:tcPr>
            <w:tcW w:w="993" w:type="dxa"/>
            <w:vAlign w:val="center"/>
          </w:tcPr>
          <w:p w14:paraId="02A7E7F9" w14:textId="77777777" w:rsidR="002377C4" w:rsidRPr="00FD7388" w:rsidRDefault="002377C4" w:rsidP="00FE7991">
            <w:pPr>
              <w:jc w:val="center"/>
              <w:rPr>
                <w:rFonts w:ascii="Times New Roman" w:hAnsi="Times New Roman"/>
              </w:rPr>
            </w:pPr>
            <w:r w:rsidRPr="00FD7388">
              <w:rPr>
                <w:rFonts w:ascii="Times New Roman" w:hAnsi="Times New Roman"/>
              </w:rPr>
              <w:t>10020,1</w:t>
            </w:r>
          </w:p>
        </w:tc>
        <w:tc>
          <w:tcPr>
            <w:tcW w:w="992" w:type="dxa"/>
            <w:vAlign w:val="center"/>
          </w:tcPr>
          <w:p w14:paraId="7E7AFED0" w14:textId="77777777" w:rsidR="002377C4" w:rsidRPr="00FD7388" w:rsidRDefault="002377C4" w:rsidP="00FE7991">
            <w:pPr>
              <w:jc w:val="right"/>
              <w:rPr>
                <w:rFonts w:ascii="Times New Roman" w:hAnsi="Times New Roman"/>
              </w:rPr>
            </w:pPr>
            <w:r w:rsidRPr="00FD7388">
              <w:rPr>
                <w:rFonts w:ascii="Times New Roman" w:hAnsi="Times New Roman"/>
              </w:rPr>
              <w:t>9817,5</w:t>
            </w:r>
          </w:p>
        </w:tc>
        <w:tc>
          <w:tcPr>
            <w:tcW w:w="1033" w:type="dxa"/>
            <w:vAlign w:val="center"/>
          </w:tcPr>
          <w:p w14:paraId="4F8E7D15" w14:textId="77777777" w:rsidR="002377C4" w:rsidRPr="00FD7388" w:rsidRDefault="002377C4" w:rsidP="00FE7991">
            <w:pPr>
              <w:jc w:val="center"/>
              <w:rPr>
                <w:rFonts w:ascii="Times New Roman" w:hAnsi="Times New Roman"/>
              </w:rPr>
            </w:pPr>
            <w:r w:rsidRPr="00FD7388">
              <w:rPr>
                <w:rFonts w:ascii="Times New Roman" w:hAnsi="Times New Roman"/>
              </w:rPr>
              <w:t>9256,5</w:t>
            </w:r>
          </w:p>
        </w:tc>
        <w:tc>
          <w:tcPr>
            <w:tcW w:w="951" w:type="dxa"/>
            <w:vAlign w:val="center"/>
          </w:tcPr>
          <w:p w14:paraId="3D947510" w14:textId="590571F7" w:rsidR="002377C4" w:rsidRPr="00FD7388" w:rsidRDefault="002377C4" w:rsidP="002377C4">
            <w:pPr>
              <w:jc w:val="center"/>
              <w:rPr>
                <w:rFonts w:ascii="Times New Roman" w:hAnsi="Times New Roman"/>
              </w:rPr>
            </w:pPr>
            <w:r>
              <w:rPr>
                <w:rFonts w:ascii="Times New Roman" w:hAnsi="Times New Roman"/>
              </w:rPr>
              <w:t>9726,3</w:t>
            </w:r>
          </w:p>
        </w:tc>
        <w:tc>
          <w:tcPr>
            <w:tcW w:w="1106" w:type="dxa"/>
            <w:vAlign w:val="center"/>
          </w:tcPr>
          <w:p w14:paraId="2861616D" w14:textId="1A07F025" w:rsidR="002377C4" w:rsidRPr="00FD7388" w:rsidRDefault="002377C4" w:rsidP="00FE7991">
            <w:pPr>
              <w:jc w:val="center"/>
              <w:rPr>
                <w:rFonts w:ascii="Times New Roman" w:hAnsi="Times New Roman"/>
              </w:rPr>
            </w:pPr>
            <w:r w:rsidRPr="00FD7388">
              <w:rPr>
                <w:rFonts w:ascii="Times New Roman" w:hAnsi="Times New Roman"/>
              </w:rPr>
              <w:t>3459,5</w:t>
            </w:r>
          </w:p>
        </w:tc>
        <w:tc>
          <w:tcPr>
            <w:tcW w:w="992" w:type="dxa"/>
            <w:vAlign w:val="center"/>
          </w:tcPr>
          <w:p w14:paraId="3AE3616C" w14:textId="77777777" w:rsidR="002377C4" w:rsidRPr="00FD7388" w:rsidRDefault="002377C4" w:rsidP="00FE7991">
            <w:pPr>
              <w:jc w:val="center"/>
              <w:rPr>
                <w:rFonts w:ascii="Times New Roman" w:hAnsi="Times New Roman"/>
              </w:rPr>
            </w:pPr>
            <w:r w:rsidRPr="00FD7388">
              <w:rPr>
                <w:rFonts w:ascii="Times New Roman" w:hAnsi="Times New Roman"/>
              </w:rPr>
              <w:t>3482,1</w:t>
            </w:r>
          </w:p>
        </w:tc>
        <w:tc>
          <w:tcPr>
            <w:tcW w:w="1134" w:type="dxa"/>
            <w:vAlign w:val="center"/>
          </w:tcPr>
          <w:p w14:paraId="401D495F" w14:textId="77777777" w:rsidR="002377C4" w:rsidRPr="00FD7388" w:rsidRDefault="002377C4" w:rsidP="00FE7991">
            <w:pPr>
              <w:jc w:val="center"/>
              <w:rPr>
                <w:rFonts w:ascii="Times New Roman" w:hAnsi="Times New Roman"/>
              </w:rPr>
            </w:pPr>
            <w:r w:rsidRPr="00FD7388">
              <w:rPr>
                <w:rFonts w:ascii="Times New Roman" w:hAnsi="Times New Roman"/>
              </w:rPr>
              <w:t>3595,1</w:t>
            </w:r>
          </w:p>
        </w:tc>
        <w:tc>
          <w:tcPr>
            <w:tcW w:w="1021" w:type="dxa"/>
            <w:vAlign w:val="center"/>
          </w:tcPr>
          <w:p w14:paraId="3E9492E2" w14:textId="77777777" w:rsidR="002377C4" w:rsidRPr="00FD7388" w:rsidRDefault="002377C4" w:rsidP="00FE7991">
            <w:pPr>
              <w:jc w:val="center"/>
              <w:rPr>
                <w:rFonts w:ascii="Times New Roman" w:hAnsi="Times New Roman"/>
              </w:rPr>
            </w:pPr>
            <w:r w:rsidRPr="00FD7388">
              <w:rPr>
                <w:rFonts w:ascii="Times New Roman" w:hAnsi="Times New Roman"/>
              </w:rPr>
              <w:t>3388,6</w:t>
            </w:r>
          </w:p>
        </w:tc>
        <w:tc>
          <w:tcPr>
            <w:tcW w:w="963" w:type="dxa"/>
            <w:vAlign w:val="center"/>
          </w:tcPr>
          <w:p w14:paraId="64D3CBFB" w14:textId="77777777" w:rsidR="002377C4" w:rsidRPr="00FD7388" w:rsidRDefault="002377C4" w:rsidP="00FE7991">
            <w:pPr>
              <w:jc w:val="center"/>
              <w:rPr>
                <w:rFonts w:ascii="Times New Roman" w:hAnsi="Times New Roman"/>
              </w:rPr>
            </w:pPr>
            <w:r w:rsidRPr="00FD7388">
              <w:rPr>
                <w:rFonts w:ascii="Times New Roman" w:hAnsi="Times New Roman"/>
              </w:rPr>
              <w:t>3224,5</w:t>
            </w:r>
          </w:p>
        </w:tc>
        <w:tc>
          <w:tcPr>
            <w:tcW w:w="1021" w:type="dxa"/>
            <w:vAlign w:val="center"/>
          </w:tcPr>
          <w:p w14:paraId="6C88B433" w14:textId="11436846" w:rsidR="002377C4" w:rsidRPr="00FD7388" w:rsidRDefault="002377C4" w:rsidP="00FE7991">
            <w:pPr>
              <w:jc w:val="center"/>
              <w:rPr>
                <w:rFonts w:ascii="Times New Roman" w:hAnsi="Times New Roman"/>
              </w:rPr>
            </w:pPr>
            <w:r>
              <w:rPr>
                <w:rFonts w:ascii="Times New Roman" w:hAnsi="Times New Roman"/>
              </w:rPr>
              <w:t>3482</w:t>
            </w:r>
          </w:p>
        </w:tc>
      </w:tr>
      <w:tr w:rsidR="002377C4" w:rsidRPr="00FD7388" w14:paraId="7BB70833" w14:textId="2343BD71" w:rsidTr="00425A67">
        <w:trPr>
          <w:trHeight w:val="255"/>
        </w:trPr>
        <w:tc>
          <w:tcPr>
            <w:tcW w:w="1638" w:type="dxa"/>
            <w:noWrap/>
            <w:vAlign w:val="center"/>
          </w:tcPr>
          <w:p w14:paraId="76F12D71" w14:textId="77777777" w:rsidR="002377C4" w:rsidRPr="00FD7388" w:rsidRDefault="002377C4" w:rsidP="00FE7991">
            <w:pPr>
              <w:rPr>
                <w:rFonts w:ascii="Times New Roman" w:hAnsi="Times New Roman"/>
              </w:rPr>
            </w:pPr>
            <w:r w:rsidRPr="00FD7388">
              <w:rPr>
                <w:rFonts w:ascii="Times New Roman" w:hAnsi="Times New Roman"/>
              </w:rPr>
              <w:t>По области</w:t>
            </w:r>
          </w:p>
        </w:tc>
        <w:tc>
          <w:tcPr>
            <w:tcW w:w="1134" w:type="dxa"/>
            <w:noWrap/>
            <w:vAlign w:val="center"/>
          </w:tcPr>
          <w:p w14:paraId="1D69487B" w14:textId="77777777" w:rsidR="002377C4" w:rsidRPr="00FD7388" w:rsidRDefault="002377C4" w:rsidP="00FE7991">
            <w:pPr>
              <w:jc w:val="center"/>
              <w:rPr>
                <w:rFonts w:ascii="Times New Roman" w:hAnsi="Times New Roman"/>
              </w:rPr>
            </w:pPr>
            <w:r w:rsidRPr="00FD7388">
              <w:rPr>
                <w:rFonts w:ascii="Times New Roman" w:hAnsi="Times New Roman"/>
              </w:rPr>
              <w:t>12374,0</w:t>
            </w:r>
          </w:p>
        </w:tc>
        <w:tc>
          <w:tcPr>
            <w:tcW w:w="992" w:type="dxa"/>
            <w:vAlign w:val="center"/>
          </w:tcPr>
          <w:p w14:paraId="6B0E570B" w14:textId="77777777" w:rsidR="002377C4" w:rsidRPr="00FD7388" w:rsidRDefault="002377C4" w:rsidP="00FE7991">
            <w:pPr>
              <w:jc w:val="center"/>
              <w:rPr>
                <w:rFonts w:ascii="Times New Roman" w:hAnsi="Times New Roman"/>
              </w:rPr>
            </w:pPr>
            <w:r w:rsidRPr="00FD7388">
              <w:rPr>
                <w:rFonts w:ascii="Times New Roman" w:hAnsi="Times New Roman"/>
              </w:rPr>
              <w:t>12699,5</w:t>
            </w:r>
          </w:p>
        </w:tc>
        <w:tc>
          <w:tcPr>
            <w:tcW w:w="993" w:type="dxa"/>
            <w:vAlign w:val="center"/>
          </w:tcPr>
          <w:p w14:paraId="202E4253" w14:textId="77777777" w:rsidR="002377C4" w:rsidRPr="00FD7388" w:rsidRDefault="002377C4" w:rsidP="00FE7991">
            <w:pPr>
              <w:jc w:val="center"/>
              <w:rPr>
                <w:rFonts w:ascii="Times New Roman" w:hAnsi="Times New Roman"/>
              </w:rPr>
            </w:pPr>
            <w:r w:rsidRPr="00FD7388">
              <w:rPr>
                <w:rFonts w:ascii="Times New Roman" w:hAnsi="Times New Roman"/>
              </w:rPr>
              <w:t>12983,7</w:t>
            </w:r>
          </w:p>
        </w:tc>
        <w:tc>
          <w:tcPr>
            <w:tcW w:w="992" w:type="dxa"/>
            <w:vAlign w:val="center"/>
          </w:tcPr>
          <w:p w14:paraId="29B33169" w14:textId="77777777" w:rsidR="002377C4" w:rsidRPr="00FD7388" w:rsidRDefault="002377C4" w:rsidP="00FE7991">
            <w:pPr>
              <w:jc w:val="right"/>
              <w:rPr>
                <w:rFonts w:ascii="Times New Roman" w:hAnsi="Times New Roman"/>
              </w:rPr>
            </w:pPr>
            <w:r w:rsidRPr="00FD7388">
              <w:rPr>
                <w:rFonts w:ascii="Times New Roman" w:hAnsi="Times New Roman"/>
              </w:rPr>
              <w:t>13332,3</w:t>
            </w:r>
          </w:p>
        </w:tc>
        <w:tc>
          <w:tcPr>
            <w:tcW w:w="1033" w:type="dxa"/>
            <w:vAlign w:val="center"/>
          </w:tcPr>
          <w:p w14:paraId="5A7B5904" w14:textId="77777777" w:rsidR="002377C4" w:rsidRPr="00FD7388" w:rsidRDefault="002377C4" w:rsidP="00FE7991">
            <w:pPr>
              <w:jc w:val="center"/>
              <w:rPr>
                <w:rFonts w:ascii="Times New Roman" w:hAnsi="Times New Roman"/>
              </w:rPr>
            </w:pPr>
            <w:r w:rsidRPr="00FD7388">
              <w:rPr>
                <w:rFonts w:ascii="Times New Roman" w:hAnsi="Times New Roman"/>
              </w:rPr>
              <w:t>13381,6</w:t>
            </w:r>
          </w:p>
        </w:tc>
        <w:tc>
          <w:tcPr>
            <w:tcW w:w="951" w:type="dxa"/>
            <w:vAlign w:val="center"/>
          </w:tcPr>
          <w:p w14:paraId="37493F40" w14:textId="79D4F234" w:rsidR="002377C4" w:rsidRPr="00FD7388" w:rsidRDefault="002377C4" w:rsidP="00FE7991">
            <w:pPr>
              <w:jc w:val="center"/>
              <w:rPr>
                <w:rFonts w:ascii="Times New Roman" w:hAnsi="Times New Roman"/>
              </w:rPr>
            </w:pPr>
            <w:r>
              <w:rPr>
                <w:rFonts w:ascii="Times New Roman" w:hAnsi="Times New Roman"/>
              </w:rPr>
              <w:t>14362</w:t>
            </w:r>
          </w:p>
        </w:tc>
        <w:tc>
          <w:tcPr>
            <w:tcW w:w="1106" w:type="dxa"/>
            <w:vAlign w:val="center"/>
          </w:tcPr>
          <w:p w14:paraId="4912E06B" w14:textId="7BDF0ED7" w:rsidR="002377C4" w:rsidRPr="00FD7388" w:rsidRDefault="002377C4" w:rsidP="00FE7991">
            <w:pPr>
              <w:jc w:val="center"/>
              <w:rPr>
                <w:rFonts w:ascii="Times New Roman" w:hAnsi="Times New Roman"/>
              </w:rPr>
            </w:pPr>
            <w:r w:rsidRPr="00FD7388">
              <w:rPr>
                <w:rFonts w:ascii="Times New Roman" w:hAnsi="Times New Roman"/>
              </w:rPr>
              <w:t>6116,3</w:t>
            </w:r>
          </w:p>
        </w:tc>
        <w:tc>
          <w:tcPr>
            <w:tcW w:w="992" w:type="dxa"/>
            <w:vAlign w:val="center"/>
          </w:tcPr>
          <w:p w14:paraId="74384D46" w14:textId="77777777" w:rsidR="002377C4" w:rsidRPr="00FD7388" w:rsidRDefault="002377C4" w:rsidP="00FE7991">
            <w:pPr>
              <w:jc w:val="center"/>
              <w:rPr>
                <w:rFonts w:ascii="Times New Roman" w:hAnsi="Times New Roman"/>
              </w:rPr>
            </w:pPr>
            <w:r w:rsidRPr="00FD7388">
              <w:rPr>
                <w:rFonts w:ascii="Times New Roman" w:hAnsi="Times New Roman"/>
              </w:rPr>
              <w:t>6106,5</w:t>
            </w:r>
          </w:p>
        </w:tc>
        <w:tc>
          <w:tcPr>
            <w:tcW w:w="1134" w:type="dxa"/>
            <w:vAlign w:val="center"/>
          </w:tcPr>
          <w:p w14:paraId="2EF95F8E" w14:textId="77777777" w:rsidR="002377C4" w:rsidRPr="00FD7388" w:rsidRDefault="002377C4" w:rsidP="00FE7991">
            <w:pPr>
              <w:jc w:val="center"/>
              <w:rPr>
                <w:rFonts w:ascii="Times New Roman" w:hAnsi="Times New Roman"/>
              </w:rPr>
            </w:pPr>
            <w:r w:rsidRPr="00FD7388">
              <w:rPr>
                <w:rFonts w:ascii="Times New Roman" w:hAnsi="Times New Roman"/>
              </w:rPr>
              <w:t>6142,7</w:t>
            </w:r>
          </w:p>
        </w:tc>
        <w:tc>
          <w:tcPr>
            <w:tcW w:w="1021" w:type="dxa"/>
            <w:vAlign w:val="center"/>
          </w:tcPr>
          <w:p w14:paraId="2FD39E6F" w14:textId="77777777" w:rsidR="002377C4" w:rsidRPr="00FD7388" w:rsidRDefault="002377C4" w:rsidP="00FE7991">
            <w:pPr>
              <w:jc w:val="center"/>
              <w:rPr>
                <w:rFonts w:ascii="Times New Roman" w:hAnsi="Times New Roman"/>
              </w:rPr>
            </w:pPr>
            <w:r w:rsidRPr="00FD7388">
              <w:rPr>
                <w:rFonts w:ascii="Times New Roman" w:hAnsi="Times New Roman"/>
              </w:rPr>
              <w:t>6185,3</w:t>
            </w:r>
          </w:p>
        </w:tc>
        <w:tc>
          <w:tcPr>
            <w:tcW w:w="963" w:type="dxa"/>
            <w:vAlign w:val="center"/>
          </w:tcPr>
          <w:p w14:paraId="6471C59D" w14:textId="77777777" w:rsidR="002377C4" w:rsidRPr="00FD7388" w:rsidRDefault="002377C4" w:rsidP="00FE7991">
            <w:pPr>
              <w:jc w:val="center"/>
              <w:rPr>
                <w:rFonts w:ascii="Times New Roman" w:hAnsi="Times New Roman"/>
              </w:rPr>
            </w:pPr>
            <w:r w:rsidRPr="00FD7388">
              <w:rPr>
                <w:rFonts w:ascii="Times New Roman" w:hAnsi="Times New Roman"/>
              </w:rPr>
              <w:t>5998,4</w:t>
            </w:r>
          </w:p>
        </w:tc>
        <w:tc>
          <w:tcPr>
            <w:tcW w:w="1021" w:type="dxa"/>
            <w:vAlign w:val="center"/>
          </w:tcPr>
          <w:p w14:paraId="78C7697F" w14:textId="6B97CF3F" w:rsidR="002377C4" w:rsidRPr="00FD7388" w:rsidRDefault="002377C4" w:rsidP="00FE7991">
            <w:pPr>
              <w:jc w:val="center"/>
              <w:rPr>
                <w:rFonts w:ascii="Times New Roman" w:hAnsi="Times New Roman"/>
              </w:rPr>
            </w:pPr>
            <w:r>
              <w:rPr>
                <w:rFonts w:ascii="Times New Roman" w:hAnsi="Times New Roman"/>
              </w:rPr>
              <w:t>5739,77</w:t>
            </w:r>
          </w:p>
        </w:tc>
      </w:tr>
    </w:tbl>
    <w:p w14:paraId="5874347B" w14:textId="77777777" w:rsidR="00AE5415" w:rsidRDefault="00AE5415" w:rsidP="00425A67">
      <w:pPr>
        <w:spacing w:after="0" w:line="240" w:lineRule="auto"/>
        <w:rPr>
          <w:rFonts w:ascii="Times New Roman" w:hAnsi="Times New Roman"/>
          <w:sz w:val="28"/>
          <w:szCs w:val="28"/>
        </w:rPr>
      </w:pPr>
    </w:p>
    <w:p w14:paraId="24D56FDE" w14:textId="4615EA96" w:rsidR="007665AC" w:rsidRPr="00FD7388" w:rsidRDefault="00425A67" w:rsidP="00425A67">
      <w:pPr>
        <w:spacing w:after="0" w:line="240" w:lineRule="auto"/>
        <w:rPr>
          <w:rFonts w:ascii="Times New Roman" w:hAnsi="Times New Roman"/>
          <w:sz w:val="28"/>
          <w:szCs w:val="28"/>
        </w:rPr>
      </w:pPr>
      <w:r>
        <w:rPr>
          <w:rFonts w:ascii="Times New Roman" w:hAnsi="Times New Roman"/>
          <w:sz w:val="28"/>
          <w:szCs w:val="28"/>
        </w:rPr>
        <w:t xml:space="preserve">Таблица </w:t>
      </w:r>
      <w:r w:rsidR="00932D87">
        <w:rPr>
          <w:rFonts w:ascii="Times New Roman" w:hAnsi="Times New Roman"/>
          <w:sz w:val="28"/>
          <w:szCs w:val="28"/>
        </w:rPr>
        <w:t>-</w:t>
      </w:r>
      <w:r w:rsidR="00D928E1">
        <w:rPr>
          <w:rFonts w:ascii="Times New Roman" w:hAnsi="Times New Roman"/>
          <w:sz w:val="28"/>
          <w:szCs w:val="28"/>
        </w:rPr>
        <w:t>11</w:t>
      </w:r>
      <w:r w:rsidR="007665AC" w:rsidRPr="00FD7388">
        <w:rPr>
          <w:rFonts w:ascii="Times New Roman" w:hAnsi="Times New Roman"/>
          <w:sz w:val="28"/>
          <w:szCs w:val="28"/>
        </w:rPr>
        <w:t xml:space="preserve"> </w:t>
      </w:r>
      <w:r w:rsidR="00EC0828">
        <w:rPr>
          <w:rFonts w:ascii="Times New Roman" w:hAnsi="Times New Roman"/>
          <w:sz w:val="28"/>
          <w:szCs w:val="28"/>
        </w:rPr>
        <w:t>.</w:t>
      </w:r>
      <w:r w:rsidR="007665AC" w:rsidRPr="00FD7388">
        <w:rPr>
          <w:rFonts w:ascii="Times New Roman" w:hAnsi="Times New Roman"/>
          <w:sz w:val="28"/>
          <w:szCs w:val="28"/>
        </w:rPr>
        <w:t xml:space="preserve">Заболеваемости взрослых в Круглянском районе  и </w:t>
      </w:r>
      <w:r w:rsidR="002377C4">
        <w:rPr>
          <w:rFonts w:ascii="Times New Roman" w:hAnsi="Times New Roman"/>
          <w:sz w:val="28"/>
          <w:szCs w:val="28"/>
        </w:rPr>
        <w:t>Могилевской области за 2019-2020</w:t>
      </w:r>
      <w:r w:rsidR="007665AC" w:rsidRPr="00FD7388">
        <w:rPr>
          <w:rFonts w:ascii="Times New Roman" w:hAnsi="Times New Roman"/>
          <w:sz w:val="28"/>
          <w:szCs w:val="28"/>
        </w:rPr>
        <w:t xml:space="preserve"> годы по отдельным классам заболеваний.</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1"/>
        <w:gridCol w:w="1417"/>
        <w:gridCol w:w="1137"/>
        <w:gridCol w:w="1272"/>
        <w:gridCol w:w="1275"/>
        <w:gridCol w:w="1275"/>
        <w:gridCol w:w="1275"/>
        <w:gridCol w:w="1414"/>
        <w:gridCol w:w="1485"/>
      </w:tblGrid>
      <w:tr w:rsidR="007665AC" w:rsidRPr="00FD7388" w14:paraId="190DF2BD" w14:textId="77777777" w:rsidTr="00B771F1">
        <w:trPr>
          <w:trHeight w:val="296"/>
        </w:trPr>
        <w:tc>
          <w:tcPr>
            <w:tcW w:w="1426" w:type="pct"/>
            <w:vMerge w:val="restart"/>
          </w:tcPr>
          <w:p w14:paraId="208B74BA" w14:textId="7B546ADE" w:rsidR="007665AC" w:rsidRPr="00D95B40" w:rsidRDefault="007665AC" w:rsidP="005166F0">
            <w:pPr>
              <w:spacing w:after="0" w:line="240" w:lineRule="auto"/>
              <w:ind w:firstLine="34"/>
              <w:jc w:val="both"/>
              <w:rPr>
                <w:rFonts w:ascii="Times New Roman" w:hAnsi="Times New Roman"/>
                <w:sz w:val="24"/>
                <w:szCs w:val="24"/>
              </w:rPr>
            </w:pPr>
            <w:r w:rsidRPr="00D95B40">
              <w:rPr>
                <w:rFonts w:ascii="Times New Roman" w:hAnsi="Times New Roman"/>
                <w:sz w:val="24"/>
                <w:szCs w:val="24"/>
              </w:rPr>
              <w:t xml:space="preserve">Наименование </w:t>
            </w:r>
            <w:r w:rsidR="00D95B40">
              <w:rPr>
                <w:rFonts w:ascii="Times New Roman" w:hAnsi="Times New Roman"/>
                <w:sz w:val="24"/>
                <w:szCs w:val="24"/>
              </w:rPr>
              <w:t xml:space="preserve">классов </w:t>
            </w:r>
            <w:r w:rsidRPr="00D95B40">
              <w:rPr>
                <w:rFonts w:ascii="Times New Roman" w:hAnsi="Times New Roman"/>
                <w:sz w:val="24"/>
                <w:szCs w:val="24"/>
              </w:rPr>
              <w:t>болезней</w:t>
            </w:r>
          </w:p>
        </w:tc>
        <w:tc>
          <w:tcPr>
            <w:tcW w:w="1728" w:type="pct"/>
            <w:gridSpan w:val="4"/>
          </w:tcPr>
          <w:p w14:paraId="2109BB8B" w14:textId="6C4F55C0" w:rsidR="007665AC" w:rsidRPr="00FD7388" w:rsidRDefault="007665AC" w:rsidP="002377C4">
            <w:pPr>
              <w:spacing w:after="0" w:line="240" w:lineRule="auto"/>
              <w:ind w:firstLine="34"/>
              <w:jc w:val="center"/>
              <w:rPr>
                <w:rFonts w:ascii="Times New Roman" w:hAnsi="Times New Roman"/>
                <w:sz w:val="28"/>
                <w:szCs w:val="28"/>
              </w:rPr>
            </w:pPr>
            <w:r w:rsidRPr="00FD7388">
              <w:rPr>
                <w:rFonts w:ascii="Times New Roman" w:hAnsi="Times New Roman"/>
                <w:sz w:val="28"/>
                <w:szCs w:val="28"/>
              </w:rPr>
              <w:t xml:space="preserve">              201</w:t>
            </w:r>
            <w:r w:rsidR="002377C4">
              <w:rPr>
                <w:rFonts w:ascii="Times New Roman" w:hAnsi="Times New Roman"/>
                <w:sz w:val="28"/>
                <w:szCs w:val="28"/>
              </w:rPr>
              <w:t>9</w:t>
            </w:r>
            <w:r w:rsidRPr="00FD7388">
              <w:rPr>
                <w:rFonts w:ascii="Times New Roman" w:hAnsi="Times New Roman"/>
                <w:sz w:val="28"/>
                <w:szCs w:val="28"/>
              </w:rPr>
              <w:t>г.</w:t>
            </w:r>
          </w:p>
        </w:tc>
        <w:tc>
          <w:tcPr>
            <w:tcW w:w="1846" w:type="pct"/>
            <w:gridSpan w:val="4"/>
          </w:tcPr>
          <w:p w14:paraId="0D6C9146" w14:textId="41ED4918" w:rsidR="007665AC" w:rsidRPr="00FD7388" w:rsidRDefault="007665AC" w:rsidP="002377C4">
            <w:pPr>
              <w:spacing w:after="0" w:line="240" w:lineRule="auto"/>
              <w:ind w:firstLine="34"/>
              <w:jc w:val="center"/>
              <w:rPr>
                <w:rFonts w:ascii="Times New Roman" w:hAnsi="Times New Roman"/>
                <w:sz w:val="28"/>
                <w:szCs w:val="28"/>
              </w:rPr>
            </w:pPr>
            <w:r w:rsidRPr="00FD7388">
              <w:rPr>
                <w:rFonts w:ascii="Times New Roman" w:hAnsi="Times New Roman"/>
                <w:sz w:val="28"/>
                <w:szCs w:val="28"/>
              </w:rPr>
              <w:t xml:space="preserve">                    20</w:t>
            </w:r>
            <w:r w:rsidR="002377C4">
              <w:rPr>
                <w:rFonts w:ascii="Times New Roman" w:hAnsi="Times New Roman"/>
                <w:sz w:val="28"/>
                <w:szCs w:val="28"/>
              </w:rPr>
              <w:t>20</w:t>
            </w:r>
            <w:r w:rsidRPr="00FD7388">
              <w:rPr>
                <w:rFonts w:ascii="Times New Roman" w:hAnsi="Times New Roman"/>
                <w:sz w:val="28"/>
                <w:szCs w:val="28"/>
              </w:rPr>
              <w:t>г.</w:t>
            </w:r>
          </w:p>
        </w:tc>
      </w:tr>
      <w:tr w:rsidR="007665AC" w:rsidRPr="00FD7388" w14:paraId="348ADED8" w14:textId="77777777" w:rsidTr="005166F0">
        <w:trPr>
          <w:trHeight w:val="134"/>
        </w:trPr>
        <w:tc>
          <w:tcPr>
            <w:tcW w:w="1426" w:type="pct"/>
            <w:vMerge/>
          </w:tcPr>
          <w:p w14:paraId="4725FB00" w14:textId="77777777" w:rsidR="007665AC" w:rsidRPr="00D95B40" w:rsidRDefault="007665AC" w:rsidP="005166F0">
            <w:pPr>
              <w:spacing w:after="0" w:line="240" w:lineRule="auto"/>
              <w:ind w:firstLine="34"/>
              <w:jc w:val="both"/>
              <w:rPr>
                <w:rFonts w:ascii="Times New Roman" w:hAnsi="Times New Roman"/>
                <w:sz w:val="24"/>
                <w:szCs w:val="24"/>
              </w:rPr>
            </w:pPr>
          </w:p>
        </w:tc>
        <w:tc>
          <w:tcPr>
            <w:tcW w:w="865" w:type="pct"/>
            <w:gridSpan w:val="2"/>
          </w:tcPr>
          <w:p w14:paraId="171B0DA3" w14:textId="77777777" w:rsidR="007665AC" w:rsidRPr="00FD7388" w:rsidRDefault="007665AC" w:rsidP="005166F0">
            <w:pPr>
              <w:spacing w:after="0" w:line="240" w:lineRule="auto"/>
              <w:ind w:firstLine="34"/>
              <w:jc w:val="center"/>
              <w:rPr>
                <w:rFonts w:ascii="Times New Roman" w:hAnsi="Times New Roman"/>
                <w:sz w:val="28"/>
                <w:szCs w:val="28"/>
              </w:rPr>
            </w:pPr>
            <w:r w:rsidRPr="00FD7388">
              <w:rPr>
                <w:rFonts w:ascii="Times New Roman" w:hAnsi="Times New Roman"/>
                <w:sz w:val="28"/>
                <w:szCs w:val="28"/>
              </w:rPr>
              <w:t>Общая</w:t>
            </w:r>
          </w:p>
        </w:tc>
        <w:tc>
          <w:tcPr>
            <w:tcW w:w="863" w:type="pct"/>
            <w:gridSpan w:val="2"/>
          </w:tcPr>
          <w:p w14:paraId="03E6E981" w14:textId="77777777" w:rsidR="007665AC" w:rsidRPr="00FD7388" w:rsidRDefault="007665AC" w:rsidP="005166F0">
            <w:pPr>
              <w:spacing w:after="0" w:line="240" w:lineRule="auto"/>
              <w:ind w:firstLine="34"/>
              <w:jc w:val="center"/>
              <w:rPr>
                <w:rFonts w:ascii="Times New Roman" w:hAnsi="Times New Roman"/>
                <w:sz w:val="28"/>
                <w:szCs w:val="28"/>
              </w:rPr>
            </w:pPr>
            <w:r w:rsidRPr="00FD7388">
              <w:rPr>
                <w:rFonts w:ascii="Times New Roman" w:hAnsi="Times New Roman"/>
                <w:sz w:val="28"/>
                <w:szCs w:val="28"/>
              </w:rPr>
              <w:t>Первичная</w:t>
            </w:r>
          </w:p>
        </w:tc>
        <w:tc>
          <w:tcPr>
            <w:tcW w:w="864" w:type="pct"/>
            <w:gridSpan w:val="2"/>
          </w:tcPr>
          <w:p w14:paraId="4C98B1AF" w14:textId="77777777" w:rsidR="007665AC" w:rsidRPr="00FD7388" w:rsidRDefault="007665AC" w:rsidP="005166F0">
            <w:pPr>
              <w:spacing w:after="0" w:line="240" w:lineRule="auto"/>
              <w:ind w:firstLine="34"/>
              <w:jc w:val="center"/>
              <w:rPr>
                <w:rFonts w:ascii="Times New Roman" w:hAnsi="Times New Roman"/>
                <w:sz w:val="28"/>
                <w:szCs w:val="28"/>
              </w:rPr>
            </w:pPr>
            <w:r w:rsidRPr="00FD7388">
              <w:rPr>
                <w:rFonts w:ascii="Times New Roman" w:hAnsi="Times New Roman"/>
                <w:sz w:val="28"/>
                <w:szCs w:val="28"/>
              </w:rPr>
              <w:t>Общая</w:t>
            </w:r>
          </w:p>
        </w:tc>
        <w:tc>
          <w:tcPr>
            <w:tcW w:w="982" w:type="pct"/>
            <w:gridSpan w:val="2"/>
          </w:tcPr>
          <w:p w14:paraId="18E56CC7" w14:textId="77777777" w:rsidR="007665AC" w:rsidRPr="00FD7388" w:rsidRDefault="007665AC" w:rsidP="005166F0">
            <w:pPr>
              <w:spacing w:after="0" w:line="240" w:lineRule="auto"/>
              <w:ind w:firstLine="34"/>
              <w:jc w:val="center"/>
              <w:rPr>
                <w:rFonts w:ascii="Times New Roman" w:hAnsi="Times New Roman"/>
                <w:sz w:val="28"/>
                <w:szCs w:val="28"/>
              </w:rPr>
            </w:pPr>
            <w:r w:rsidRPr="00FD7388">
              <w:rPr>
                <w:rFonts w:ascii="Times New Roman" w:hAnsi="Times New Roman"/>
                <w:sz w:val="28"/>
                <w:szCs w:val="28"/>
              </w:rPr>
              <w:t>Первичная</w:t>
            </w:r>
          </w:p>
        </w:tc>
      </w:tr>
      <w:tr w:rsidR="007665AC" w:rsidRPr="00FD7388" w14:paraId="768758C1" w14:textId="77777777" w:rsidTr="00B771F1">
        <w:trPr>
          <w:trHeight w:val="730"/>
        </w:trPr>
        <w:tc>
          <w:tcPr>
            <w:tcW w:w="1426" w:type="pct"/>
            <w:vMerge/>
          </w:tcPr>
          <w:p w14:paraId="4E93C20F" w14:textId="77777777" w:rsidR="007665AC" w:rsidRPr="00D95B40" w:rsidRDefault="007665AC" w:rsidP="005166F0">
            <w:pPr>
              <w:spacing w:after="0" w:line="240" w:lineRule="auto"/>
              <w:ind w:firstLine="34"/>
              <w:jc w:val="both"/>
              <w:rPr>
                <w:rFonts w:ascii="Times New Roman" w:hAnsi="Times New Roman"/>
                <w:sz w:val="24"/>
                <w:szCs w:val="24"/>
              </w:rPr>
            </w:pPr>
          </w:p>
        </w:tc>
        <w:tc>
          <w:tcPr>
            <w:tcW w:w="480" w:type="pct"/>
          </w:tcPr>
          <w:p w14:paraId="15889F21" w14:textId="77777777" w:rsidR="007665AC" w:rsidRPr="00FD7388" w:rsidRDefault="007665AC" w:rsidP="005166F0">
            <w:pPr>
              <w:spacing w:after="0" w:line="240" w:lineRule="auto"/>
              <w:ind w:firstLine="34"/>
              <w:jc w:val="center"/>
              <w:rPr>
                <w:rFonts w:ascii="Times New Roman" w:hAnsi="Times New Roman"/>
                <w:sz w:val="24"/>
                <w:szCs w:val="24"/>
              </w:rPr>
            </w:pPr>
            <w:proofErr w:type="spellStart"/>
            <w:r w:rsidRPr="00FD7388">
              <w:rPr>
                <w:rFonts w:ascii="Times New Roman" w:hAnsi="Times New Roman"/>
                <w:sz w:val="24"/>
                <w:szCs w:val="24"/>
              </w:rPr>
              <w:t>Круглян-ский</w:t>
            </w:r>
            <w:proofErr w:type="spellEnd"/>
            <w:r w:rsidRPr="00FD7388">
              <w:rPr>
                <w:rFonts w:ascii="Times New Roman" w:hAnsi="Times New Roman"/>
                <w:sz w:val="24"/>
                <w:szCs w:val="24"/>
              </w:rPr>
              <w:t xml:space="preserve"> р-н</w:t>
            </w:r>
          </w:p>
        </w:tc>
        <w:tc>
          <w:tcPr>
            <w:tcW w:w="385" w:type="pct"/>
          </w:tcPr>
          <w:p w14:paraId="354D7B1F" w14:textId="77777777" w:rsidR="007665AC" w:rsidRPr="00FD7388" w:rsidRDefault="007665AC" w:rsidP="005166F0">
            <w:pPr>
              <w:spacing w:after="0" w:line="240" w:lineRule="auto"/>
              <w:ind w:firstLine="34"/>
              <w:jc w:val="center"/>
              <w:rPr>
                <w:rFonts w:ascii="Times New Roman" w:hAnsi="Times New Roman"/>
                <w:sz w:val="24"/>
                <w:szCs w:val="24"/>
              </w:rPr>
            </w:pPr>
            <w:r w:rsidRPr="00FD7388">
              <w:rPr>
                <w:rFonts w:ascii="Times New Roman" w:hAnsi="Times New Roman"/>
                <w:sz w:val="24"/>
                <w:szCs w:val="24"/>
              </w:rPr>
              <w:t>Моги-</w:t>
            </w:r>
            <w:proofErr w:type="spellStart"/>
            <w:r w:rsidRPr="00FD7388">
              <w:rPr>
                <w:rFonts w:ascii="Times New Roman" w:hAnsi="Times New Roman"/>
                <w:sz w:val="24"/>
                <w:szCs w:val="24"/>
              </w:rPr>
              <w:t>левская</w:t>
            </w:r>
            <w:proofErr w:type="spellEnd"/>
            <w:r w:rsidRPr="00FD7388">
              <w:rPr>
                <w:rFonts w:ascii="Times New Roman" w:hAnsi="Times New Roman"/>
                <w:sz w:val="24"/>
                <w:szCs w:val="24"/>
              </w:rPr>
              <w:t xml:space="preserve"> обл.</w:t>
            </w:r>
          </w:p>
        </w:tc>
        <w:tc>
          <w:tcPr>
            <w:tcW w:w="431" w:type="pct"/>
          </w:tcPr>
          <w:p w14:paraId="78792EB2" w14:textId="77777777" w:rsidR="007665AC" w:rsidRPr="00FD7388" w:rsidRDefault="007665AC" w:rsidP="005166F0">
            <w:pPr>
              <w:spacing w:after="0" w:line="240" w:lineRule="auto"/>
              <w:ind w:firstLine="34"/>
              <w:jc w:val="center"/>
              <w:rPr>
                <w:rFonts w:ascii="Times New Roman" w:hAnsi="Times New Roman"/>
                <w:sz w:val="24"/>
                <w:szCs w:val="24"/>
              </w:rPr>
            </w:pPr>
            <w:proofErr w:type="spellStart"/>
            <w:r w:rsidRPr="00FD7388">
              <w:rPr>
                <w:rFonts w:ascii="Times New Roman" w:hAnsi="Times New Roman"/>
                <w:sz w:val="24"/>
                <w:szCs w:val="24"/>
              </w:rPr>
              <w:t>Круглян-ский</w:t>
            </w:r>
            <w:proofErr w:type="spellEnd"/>
            <w:r w:rsidRPr="00FD7388">
              <w:rPr>
                <w:rFonts w:ascii="Times New Roman" w:hAnsi="Times New Roman"/>
                <w:sz w:val="24"/>
                <w:szCs w:val="24"/>
              </w:rPr>
              <w:t xml:space="preserve"> р-н</w:t>
            </w:r>
          </w:p>
        </w:tc>
        <w:tc>
          <w:tcPr>
            <w:tcW w:w="432" w:type="pct"/>
          </w:tcPr>
          <w:p w14:paraId="5C016C15" w14:textId="77777777" w:rsidR="007665AC" w:rsidRPr="00FD7388" w:rsidRDefault="007665AC" w:rsidP="005166F0">
            <w:pPr>
              <w:spacing w:after="0" w:line="240" w:lineRule="auto"/>
              <w:ind w:firstLine="34"/>
              <w:jc w:val="center"/>
              <w:rPr>
                <w:rFonts w:ascii="Times New Roman" w:hAnsi="Times New Roman"/>
                <w:sz w:val="24"/>
                <w:szCs w:val="24"/>
              </w:rPr>
            </w:pPr>
            <w:r w:rsidRPr="00FD7388">
              <w:rPr>
                <w:rFonts w:ascii="Times New Roman" w:hAnsi="Times New Roman"/>
                <w:sz w:val="24"/>
                <w:szCs w:val="24"/>
              </w:rPr>
              <w:t>Могилев-</w:t>
            </w:r>
            <w:proofErr w:type="spellStart"/>
            <w:r w:rsidRPr="00FD7388">
              <w:rPr>
                <w:rFonts w:ascii="Times New Roman" w:hAnsi="Times New Roman"/>
                <w:sz w:val="24"/>
                <w:szCs w:val="24"/>
              </w:rPr>
              <w:t>ская</w:t>
            </w:r>
            <w:proofErr w:type="spellEnd"/>
            <w:r w:rsidRPr="00FD7388">
              <w:rPr>
                <w:rFonts w:ascii="Times New Roman" w:hAnsi="Times New Roman"/>
                <w:sz w:val="24"/>
                <w:szCs w:val="24"/>
              </w:rPr>
              <w:t xml:space="preserve"> обл.</w:t>
            </w:r>
          </w:p>
        </w:tc>
        <w:tc>
          <w:tcPr>
            <w:tcW w:w="432" w:type="pct"/>
          </w:tcPr>
          <w:p w14:paraId="3D9C4090" w14:textId="77777777" w:rsidR="007665AC" w:rsidRPr="00FD7388" w:rsidRDefault="007665AC" w:rsidP="005166F0">
            <w:pPr>
              <w:spacing w:after="0" w:line="240" w:lineRule="auto"/>
              <w:ind w:firstLine="34"/>
              <w:jc w:val="center"/>
              <w:rPr>
                <w:rFonts w:ascii="Times New Roman" w:hAnsi="Times New Roman"/>
                <w:sz w:val="24"/>
                <w:szCs w:val="24"/>
              </w:rPr>
            </w:pPr>
            <w:proofErr w:type="spellStart"/>
            <w:r w:rsidRPr="00FD7388">
              <w:rPr>
                <w:rFonts w:ascii="Times New Roman" w:hAnsi="Times New Roman"/>
                <w:sz w:val="24"/>
                <w:szCs w:val="24"/>
              </w:rPr>
              <w:t>Круглян-ский</w:t>
            </w:r>
            <w:proofErr w:type="spellEnd"/>
            <w:r w:rsidRPr="00FD7388">
              <w:rPr>
                <w:rFonts w:ascii="Times New Roman" w:hAnsi="Times New Roman"/>
                <w:sz w:val="24"/>
                <w:szCs w:val="24"/>
              </w:rPr>
              <w:t xml:space="preserve"> р-н</w:t>
            </w:r>
          </w:p>
        </w:tc>
        <w:tc>
          <w:tcPr>
            <w:tcW w:w="432" w:type="pct"/>
          </w:tcPr>
          <w:p w14:paraId="2E65B379" w14:textId="77777777" w:rsidR="007665AC" w:rsidRPr="00FD7388" w:rsidRDefault="007665AC" w:rsidP="005166F0">
            <w:pPr>
              <w:spacing w:after="0" w:line="240" w:lineRule="auto"/>
              <w:ind w:firstLine="34"/>
              <w:jc w:val="center"/>
              <w:rPr>
                <w:rFonts w:ascii="Times New Roman" w:hAnsi="Times New Roman"/>
                <w:sz w:val="24"/>
                <w:szCs w:val="24"/>
              </w:rPr>
            </w:pPr>
            <w:r w:rsidRPr="00FD7388">
              <w:rPr>
                <w:rFonts w:ascii="Times New Roman" w:hAnsi="Times New Roman"/>
                <w:sz w:val="24"/>
                <w:szCs w:val="24"/>
              </w:rPr>
              <w:t>Могилев-</w:t>
            </w:r>
            <w:proofErr w:type="spellStart"/>
            <w:r w:rsidRPr="00FD7388">
              <w:rPr>
                <w:rFonts w:ascii="Times New Roman" w:hAnsi="Times New Roman"/>
                <w:sz w:val="24"/>
                <w:szCs w:val="24"/>
              </w:rPr>
              <w:t>ская</w:t>
            </w:r>
            <w:proofErr w:type="spellEnd"/>
            <w:r w:rsidRPr="00FD7388">
              <w:rPr>
                <w:rFonts w:ascii="Times New Roman" w:hAnsi="Times New Roman"/>
                <w:sz w:val="24"/>
                <w:szCs w:val="24"/>
              </w:rPr>
              <w:t xml:space="preserve"> обл.</w:t>
            </w:r>
          </w:p>
        </w:tc>
        <w:tc>
          <w:tcPr>
            <w:tcW w:w="479" w:type="pct"/>
          </w:tcPr>
          <w:p w14:paraId="0EA2F6A9" w14:textId="77777777" w:rsidR="007665AC" w:rsidRPr="00FD7388" w:rsidRDefault="007665AC" w:rsidP="005166F0">
            <w:pPr>
              <w:spacing w:after="0" w:line="240" w:lineRule="auto"/>
              <w:ind w:firstLine="34"/>
              <w:jc w:val="center"/>
              <w:rPr>
                <w:rFonts w:ascii="Times New Roman" w:hAnsi="Times New Roman"/>
                <w:sz w:val="24"/>
                <w:szCs w:val="24"/>
              </w:rPr>
            </w:pPr>
            <w:proofErr w:type="spellStart"/>
            <w:r w:rsidRPr="00FD7388">
              <w:rPr>
                <w:rFonts w:ascii="Times New Roman" w:hAnsi="Times New Roman"/>
                <w:sz w:val="24"/>
                <w:szCs w:val="24"/>
              </w:rPr>
              <w:t>Круглян-ский</w:t>
            </w:r>
            <w:proofErr w:type="spellEnd"/>
            <w:r w:rsidRPr="00FD7388">
              <w:rPr>
                <w:rFonts w:ascii="Times New Roman" w:hAnsi="Times New Roman"/>
                <w:sz w:val="24"/>
                <w:szCs w:val="24"/>
              </w:rPr>
              <w:t xml:space="preserve"> р-н</w:t>
            </w:r>
          </w:p>
        </w:tc>
        <w:tc>
          <w:tcPr>
            <w:tcW w:w="503" w:type="pct"/>
          </w:tcPr>
          <w:p w14:paraId="1CDD72BC" w14:textId="77777777" w:rsidR="007665AC" w:rsidRPr="00FD7388" w:rsidRDefault="007665AC" w:rsidP="005166F0">
            <w:pPr>
              <w:spacing w:after="0" w:line="240" w:lineRule="auto"/>
              <w:ind w:firstLine="34"/>
              <w:jc w:val="center"/>
              <w:rPr>
                <w:rFonts w:ascii="Times New Roman" w:hAnsi="Times New Roman"/>
                <w:sz w:val="24"/>
                <w:szCs w:val="24"/>
              </w:rPr>
            </w:pPr>
            <w:r w:rsidRPr="00FD7388">
              <w:rPr>
                <w:rFonts w:ascii="Times New Roman" w:hAnsi="Times New Roman"/>
                <w:sz w:val="24"/>
                <w:szCs w:val="24"/>
              </w:rPr>
              <w:t>Могилев-</w:t>
            </w:r>
            <w:proofErr w:type="spellStart"/>
            <w:r w:rsidRPr="00FD7388">
              <w:rPr>
                <w:rFonts w:ascii="Times New Roman" w:hAnsi="Times New Roman"/>
                <w:sz w:val="24"/>
                <w:szCs w:val="24"/>
              </w:rPr>
              <w:t>ская</w:t>
            </w:r>
            <w:proofErr w:type="spellEnd"/>
            <w:r w:rsidRPr="00FD7388">
              <w:rPr>
                <w:rFonts w:ascii="Times New Roman" w:hAnsi="Times New Roman"/>
                <w:sz w:val="24"/>
                <w:szCs w:val="24"/>
              </w:rPr>
              <w:t xml:space="preserve"> обл.</w:t>
            </w:r>
          </w:p>
        </w:tc>
      </w:tr>
      <w:tr w:rsidR="002377C4" w:rsidRPr="00FD7388" w14:paraId="233F6B9B" w14:textId="77777777" w:rsidTr="00C808B8">
        <w:trPr>
          <w:trHeight w:val="592"/>
        </w:trPr>
        <w:tc>
          <w:tcPr>
            <w:tcW w:w="1426" w:type="pct"/>
            <w:shd w:val="clear" w:color="auto" w:fill="FFFFFF"/>
          </w:tcPr>
          <w:p w14:paraId="4164E8BD" w14:textId="77777777" w:rsidR="002377C4" w:rsidRPr="00D95B40" w:rsidRDefault="002377C4" w:rsidP="002377C4">
            <w:pPr>
              <w:spacing w:after="0" w:line="240" w:lineRule="auto"/>
              <w:ind w:firstLine="34"/>
              <w:rPr>
                <w:rFonts w:ascii="Times New Roman" w:hAnsi="Times New Roman"/>
                <w:sz w:val="24"/>
                <w:szCs w:val="24"/>
              </w:rPr>
            </w:pPr>
            <w:r w:rsidRPr="00D95B40">
              <w:rPr>
                <w:rFonts w:ascii="Times New Roman" w:hAnsi="Times New Roman"/>
                <w:sz w:val="24"/>
                <w:szCs w:val="24"/>
              </w:rPr>
              <w:t>Инфекционная и паразитарная заболеваемость</w:t>
            </w:r>
          </w:p>
        </w:tc>
        <w:tc>
          <w:tcPr>
            <w:tcW w:w="480" w:type="pct"/>
            <w:shd w:val="clear" w:color="auto" w:fill="FFFFFF"/>
            <w:vAlign w:val="center"/>
          </w:tcPr>
          <w:p w14:paraId="5741619E" w14:textId="5D1097B8"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13,56</w:t>
            </w:r>
          </w:p>
        </w:tc>
        <w:tc>
          <w:tcPr>
            <w:tcW w:w="385" w:type="pct"/>
            <w:shd w:val="clear" w:color="auto" w:fill="FFFFFF"/>
            <w:vAlign w:val="bottom"/>
          </w:tcPr>
          <w:p w14:paraId="024AC4C4" w14:textId="7445CBE6" w:rsidR="002377C4" w:rsidRPr="00FD7388" w:rsidRDefault="002377C4" w:rsidP="002377C4">
            <w:pPr>
              <w:jc w:val="center"/>
              <w:rPr>
                <w:rFonts w:ascii="Times New Roman" w:hAnsi="Times New Roman"/>
                <w:sz w:val="24"/>
                <w:szCs w:val="24"/>
              </w:rPr>
            </w:pPr>
            <w:r w:rsidRPr="00FD7388">
              <w:rPr>
                <w:rFonts w:ascii="Times New Roman" w:hAnsi="Times New Roman"/>
                <w:sz w:val="24"/>
                <w:szCs w:val="24"/>
              </w:rPr>
              <w:t>30,18</w:t>
            </w:r>
          </w:p>
        </w:tc>
        <w:tc>
          <w:tcPr>
            <w:tcW w:w="431" w:type="pct"/>
            <w:shd w:val="clear" w:color="auto" w:fill="FFFFFF"/>
            <w:vAlign w:val="center"/>
          </w:tcPr>
          <w:p w14:paraId="096B48EE" w14:textId="4A426A50"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7,74</w:t>
            </w:r>
          </w:p>
        </w:tc>
        <w:tc>
          <w:tcPr>
            <w:tcW w:w="432" w:type="pct"/>
            <w:shd w:val="clear" w:color="auto" w:fill="FFFFFF"/>
            <w:vAlign w:val="center"/>
          </w:tcPr>
          <w:p w14:paraId="73D98F01" w14:textId="1215286D"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17,8</w:t>
            </w:r>
          </w:p>
        </w:tc>
        <w:tc>
          <w:tcPr>
            <w:tcW w:w="432" w:type="pct"/>
            <w:shd w:val="clear" w:color="auto" w:fill="FFFFFF"/>
            <w:vAlign w:val="center"/>
          </w:tcPr>
          <w:p w14:paraId="7C500134" w14:textId="7B75BC3B" w:rsidR="002377C4" w:rsidRPr="00FD7388" w:rsidRDefault="002377C4" w:rsidP="002377C4">
            <w:pPr>
              <w:spacing w:after="0" w:line="240" w:lineRule="auto"/>
              <w:jc w:val="center"/>
              <w:rPr>
                <w:rFonts w:ascii="Times New Roman" w:hAnsi="Times New Roman"/>
                <w:sz w:val="24"/>
                <w:szCs w:val="24"/>
              </w:rPr>
            </w:pPr>
            <w:r>
              <w:rPr>
                <w:rFonts w:ascii="Times New Roman" w:hAnsi="Times New Roman"/>
                <w:sz w:val="24"/>
                <w:szCs w:val="24"/>
              </w:rPr>
              <w:t>12,43</w:t>
            </w:r>
          </w:p>
        </w:tc>
        <w:tc>
          <w:tcPr>
            <w:tcW w:w="432" w:type="pct"/>
            <w:shd w:val="clear" w:color="auto" w:fill="FFFFFF"/>
            <w:vAlign w:val="bottom"/>
          </w:tcPr>
          <w:p w14:paraId="244B0F85" w14:textId="40189DDE" w:rsidR="002377C4" w:rsidRPr="00FD7388" w:rsidRDefault="009D7F15" w:rsidP="002377C4">
            <w:pPr>
              <w:jc w:val="center"/>
              <w:rPr>
                <w:rFonts w:ascii="Times New Roman" w:hAnsi="Times New Roman"/>
                <w:sz w:val="24"/>
                <w:szCs w:val="24"/>
              </w:rPr>
            </w:pPr>
            <w:r>
              <w:rPr>
                <w:rFonts w:ascii="Times New Roman" w:hAnsi="Times New Roman"/>
                <w:sz w:val="24"/>
                <w:szCs w:val="24"/>
              </w:rPr>
              <w:t>31,21</w:t>
            </w:r>
          </w:p>
        </w:tc>
        <w:tc>
          <w:tcPr>
            <w:tcW w:w="479" w:type="pct"/>
            <w:shd w:val="clear" w:color="auto" w:fill="FFFFFF"/>
            <w:vAlign w:val="center"/>
          </w:tcPr>
          <w:p w14:paraId="6E9F1CE2" w14:textId="14084A7B"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4,56</w:t>
            </w:r>
          </w:p>
        </w:tc>
        <w:tc>
          <w:tcPr>
            <w:tcW w:w="503" w:type="pct"/>
            <w:shd w:val="clear" w:color="auto" w:fill="FFFFFF"/>
            <w:vAlign w:val="center"/>
          </w:tcPr>
          <w:p w14:paraId="6923F373" w14:textId="2E33F216"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21,21</w:t>
            </w:r>
          </w:p>
        </w:tc>
      </w:tr>
      <w:tr w:rsidR="002377C4" w:rsidRPr="00FD7388" w14:paraId="0677CB06" w14:textId="77777777" w:rsidTr="00252199">
        <w:trPr>
          <w:trHeight w:val="514"/>
        </w:trPr>
        <w:tc>
          <w:tcPr>
            <w:tcW w:w="1426" w:type="pct"/>
            <w:shd w:val="clear" w:color="auto" w:fill="FFFFFF"/>
          </w:tcPr>
          <w:p w14:paraId="530FD134" w14:textId="77777777" w:rsidR="002377C4" w:rsidRPr="00D95B40" w:rsidRDefault="002377C4" w:rsidP="002377C4">
            <w:pPr>
              <w:spacing w:after="0" w:line="240" w:lineRule="auto"/>
              <w:ind w:firstLine="34"/>
              <w:rPr>
                <w:rFonts w:ascii="Times New Roman" w:hAnsi="Times New Roman"/>
                <w:sz w:val="24"/>
                <w:szCs w:val="24"/>
              </w:rPr>
            </w:pPr>
            <w:r w:rsidRPr="00D95B40">
              <w:rPr>
                <w:rFonts w:ascii="Times New Roman" w:hAnsi="Times New Roman"/>
                <w:sz w:val="24"/>
                <w:szCs w:val="24"/>
              </w:rPr>
              <w:lastRenderedPageBreak/>
              <w:t xml:space="preserve">Новообразования </w:t>
            </w:r>
          </w:p>
        </w:tc>
        <w:tc>
          <w:tcPr>
            <w:tcW w:w="480" w:type="pct"/>
            <w:shd w:val="clear" w:color="auto" w:fill="FFFFFF"/>
            <w:vAlign w:val="center"/>
          </w:tcPr>
          <w:p w14:paraId="20D9A510" w14:textId="32FFAC6B"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41,7</w:t>
            </w:r>
          </w:p>
        </w:tc>
        <w:tc>
          <w:tcPr>
            <w:tcW w:w="385" w:type="pct"/>
            <w:shd w:val="clear" w:color="auto" w:fill="FFFFFF"/>
            <w:vAlign w:val="bottom"/>
          </w:tcPr>
          <w:p w14:paraId="589E233D" w14:textId="5DAA4C46" w:rsidR="002377C4" w:rsidRPr="00FD7388" w:rsidRDefault="002377C4" w:rsidP="002377C4">
            <w:pPr>
              <w:jc w:val="center"/>
              <w:rPr>
                <w:rFonts w:ascii="Times New Roman" w:hAnsi="Times New Roman"/>
                <w:sz w:val="24"/>
                <w:szCs w:val="24"/>
              </w:rPr>
            </w:pPr>
            <w:r w:rsidRPr="00FD7388">
              <w:rPr>
                <w:rFonts w:ascii="Times New Roman" w:hAnsi="Times New Roman"/>
                <w:sz w:val="24"/>
                <w:szCs w:val="24"/>
              </w:rPr>
              <w:t>71,87</w:t>
            </w:r>
          </w:p>
        </w:tc>
        <w:tc>
          <w:tcPr>
            <w:tcW w:w="431" w:type="pct"/>
            <w:shd w:val="clear" w:color="auto" w:fill="FFFFFF"/>
            <w:vAlign w:val="center"/>
          </w:tcPr>
          <w:p w14:paraId="45BABF7D" w14:textId="626A2E71"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40,5</w:t>
            </w:r>
          </w:p>
        </w:tc>
        <w:tc>
          <w:tcPr>
            <w:tcW w:w="432" w:type="pct"/>
            <w:shd w:val="clear" w:color="auto" w:fill="FFFFFF"/>
            <w:vAlign w:val="bottom"/>
          </w:tcPr>
          <w:p w14:paraId="28510091" w14:textId="614605F9"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11,7</w:t>
            </w:r>
          </w:p>
        </w:tc>
        <w:tc>
          <w:tcPr>
            <w:tcW w:w="432" w:type="pct"/>
            <w:shd w:val="clear" w:color="auto" w:fill="FFFFFF"/>
            <w:vAlign w:val="center"/>
          </w:tcPr>
          <w:p w14:paraId="468F9291" w14:textId="7CE82327" w:rsidR="002377C4" w:rsidRPr="00FD7388" w:rsidRDefault="002377C4" w:rsidP="002377C4">
            <w:pPr>
              <w:spacing w:after="0" w:line="240" w:lineRule="auto"/>
              <w:jc w:val="center"/>
              <w:rPr>
                <w:rFonts w:ascii="Times New Roman" w:hAnsi="Times New Roman"/>
                <w:sz w:val="24"/>
                <w:szCs w:val="24"/>
              </w:rPr>
            </w:pPr>
            <w:r>
              <w:rPr>
                <w:rFonts w:ascii="Times New Roman" w:hAnsi="Times New Roman"/>
                <w:sz w:val="24"/>
                <w:szCs w:val="24"/>
              </w:rPr>
              <w:t>39,8</w:t>
            </w:r>
          </w:p>
        </w:tc>
        <w:tc>
          <w:tcPr>
            <w:tcW w:w="432" w:type="pct"/>
            <w:shd w:val="clear" w:color="auto" w:fill="FFFFFF"/>
            <w:vAlign w:val="bottom"/>
          </w:tcPr>
          <w:p w14:paraId="0CF6A0FE" w14:textId="029C2DAF" w:rsidR="002377C4" w:rsidRPr="00FD7388" w:rsidRDefault="009D7F15" w:rsidP="002377C4">
            <w:pPr>
              <w:jc w:val="center"/>
              <w:rPr>
                <w:rFonts w:ascii="Times New Roman" w:hAnsi="Times New Roman"/>
                <w:sz w:val="24"/>
                <w:szCs w:val="24"/>
              </w:rPr>
            </w:pPr>
            <w:r>
              <w:rPr>
                <w:rFonts w:ascii="Times New Roman" w:hAnsi="Times New Roman"/>
                <w:sz w:val="24"/>
                <w:szCs w:val="24"/>
              </w:rPr>
              <w:t>72,35</w:t>
            </w:r>
          </w:p>
        </w:tc>
        <w:tc>
          <w:tcPr>
            <w:tcW w:w="479" w:type="pct"/>
            <w:shd w:val="clear" w:color="auto" w:fill="FFFFFF"/>
            <w:vAlign w:val="center"/>
          </w:tcPr>
          <w:p w14:paraId="6C8ADB5B" w14:textId="23F39824"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41,21</w:t>
            </w:r>
          </w:p>
        </w:tc>
        <w:tc>
          <w:tcPr>
            <w:tcW w:w="503" w:type="pct"/>
            <w:shd w:val="clear" w:color="auto" w:fill="FFFFFF"/>
            <w:vAlign w:val="bottom"/>
          </w:tcPr>
          <w:p w14:paraId="260E1CE9" w14:textId="0A75D393" w:rsidR="002377C4" w:rsidRPr="00FD7388" w:rsidRDefault="009D7F15" w:rsidP="002377C4">
            <w:pPr>
              <w:jc w:val="center"/>
              <w:rPr>
                <w:rFonts w:ascii="Times New Roman" w:hAnsi="Times New Roman"/>
                <w:sz w:val="24"/>
                <w:szCs w:val="24"/>
              </w:rPr>
            </w:pPr>
            <w:r>
              <w:rPr>
                <w:rFonts w:ascii="Times New Roman" w:hAnsi="Times New Roman"/>
                <w:sz w:val="24"/>
                <w:szCs w:val="24"/>
              </w:rPr>
              <w:t>12,42</w:t>
            </w:r>
          </w:p>
        </w:tc>
      </w:tr>
      <w:tr w:rsidR="002377C4" w:rsidRPr="00FD7388" w14:paraId="3DBD1AD4" w14:textId="77777777" w:rsidTr="00252199">
        <w:trPr>
          <w:trHeight w:val="597"/>
        </w:trPr>
        <w:tc>
          <w:tcPr>
            <w:tcW w:w="1426" w:type="pct"/>
            <w:shd w:val="clear" w:color="auto" w:fill="FFFFFF"/>
          </w:tcPr>
          <w:p w14:paraId="3CB45762" w14:textId="77777777" w:rsidR="002377C4" w:rsidRPr="00D95B40" w:rsidRDefault="002377C4" w:rsidP="002377C4">
            <w:pPr>
              <w:spacing w:after="0" w:line="240" w:lineRule="auto"/>
              <w:ind w:firstLine="34"/>
              <w:rPr>
                <w:rFonts w:ascii="Times New Roman" w:hAnsi="Times New Roman"/>
                <w:sz w:val="24"/>
                <w:szCs w:val="24"/>
              </w:rPr>
            </w:pPr>
            <w:r w:rsidRPr="00D95B40">
              <w:rPr>
                <w:rFonts w:ascii="Times New Roman" w:hAnsi="Times New Roman"/>
                <w:sz w:val="24"/>
                <w:szCs w:val="24"/>
              </w:rPr>
              <w:t>Б-ни крови и кроветворных органов</w:t>
            </w:r>
          </w:p>
        </w:tc>
        <w:tc>
          <w:tcPr>
            <w:tcW w:w="480" w:type="pct"/>
            <w:shd w:val="clear" w:color="auto" w:fill="FFFFFF"/>
            <w:vAlign w:val="center"/>
          </w:tcPr>
          <w:p w14:paraId="6D8918E6" w14:textId="26A305D4"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1,18</w:t>
            </w:r>
          </w:p>
        </w:tc>
        <w:tc>
          <w:tcPr>
            <w:tcW w:w="385" w:type="pct"/>
            <w:shd w:val="clear" w:color="auto" w:fill="FFFFFF"/>
            <w:vAlign w:val="bottom"/>
          </w:tcPr>
          <w:p w14:paraId="3F8D28A4" w14:textId="016245F5" w:rsidR="002377C4" w:rsidRPr="00FD7388" w:rsidRDefault="002377C4" w:rsidP="002377C4">
            <w:pPr>
              <w:jc w:val="center"/>
              <w:rPr>
                <w:rFonts w:ascii="Times New Roman" w:hAnsi="Times New Roman"/>
                <w:sz w:val="24"/>
                <w:szCs w:val="24"/>
              </w:rPr>
            </w:pPr>
            <w:r w:rsidRPr="00FD7388">
              <w:rPr>
                <w:rFonts w:ascii="Times New Roman" w:hAnsi="Times New Roman"/>
                <w:sz w:val="24"/>
                <w:szCs w:val="24"/>
              </w:rPr>
              <w:t>3,71</w:t>
            </w:r>
          </w:p>
        </w:tc>
        <w:tc>
          <w:tcPr>
            <w:tcW w:w="431" w:type="pct"/>
            <w:shd w:val="clear" w:color="auto" w:fill="FFFFFF"/>
            <w:vAlign w:val="center"/>
          </w:tcPr>
          <w:p w14:paraId="255CE370" w14:textId="6DC2E80E" w:rsidR="002377C4" w:rsidRPr="00FD7388" w:rsidRDefault="002377C4" w:rsidP="002377C4">
            <w:pPr>
              <w:tabs>
                <w:tab w:val="left" w:pos="435"/>
                <w:tab w:val="center" w:pos="601"/>
              </w:tabs>
              <w:spacing w:after="0" w:line="240" w:lineRule="auto"/>
              <w:jc w:val="center"/>
              <w:rPr>
                <w:rFonts w:ascii="Times New Roman" w:hAnsi="Times New Roman"/>
                <w:sz w:val="24"/>
                <w:szCs w:val="24"/>
              </w:rPr>
            </w:pPr>
            <w:r w:rsidRPr="00FD7388">
              <w:rPr>
                <w:rFonts w:ascii="Times New Roman" w:hAnsi="Times New Roman"/>
                <w:sz w:val="24"/>
                <w:szCs w:val="24"/>
              </w:rPr>
              <w:t>0,07</w:t>
            </w:r>
          </w:p>
        </w:tc>
        <w:tc>
          <w:tcPr>
            <w:tcW w:w="432" w:type="pct"/>
            <w:shd w:val="clear" w:color="auto" w:fill="FFFFFF"/>
            <w:vAlign w:val="bottom"/>
          </w:tcPr>
          <w:p w14:paraId="778DFA94" w14:textId="577C2275"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0,7</w:t>
            </w:r>
          </w:p>
        </w:tc>
        <w:tc>
          <w:tcPr>
            <w:tcW w:w="432" w:type="pct"/>
            <w:shd w:val="clear" w:color="auto" w:fill="FFFFFF"/>
            <w:vAlign w:val="center"/>
          </w:tcPr>
          <w:p w14:paraId="1CD2F721" w14:textId="57155F1E" w:rsidR="002377C4" w:rsidRPr="00FD7388" w:rsidRDefault="002377C4" w:rsidP="002377C4">
            <w:pPr>
              <w:spacing w:after="0" w:line="240" w:lineRule="auto"/>
              <w:jc w:val="center"/>
              <w:rPr>
                <w:rFonts w:ascii="Times New Roman" w:hAnsi="Times New Roman"/>
                <w:sz w:val="24"/>
                <w:szCs w:val="24"/>
              </w:rPr>
            </w:pPr>
            <w:r>
              <w:rPr>
                <w:rFonts w:ascii="Times New Roman" w:hAnsi="Times New Roman"/>
                <w:sz w:val="24"/>
                <w:szCs w:val="24"/>
              </w:rPr>
              <w:t>1,32</w:t>
            </w:r>
          </w:p>
        </w:tc>
        <w:tc>
          <w:tcPr>
            <w:tcW w:w="432" w:type="pct"/>
            <w:shd w:val="clear" w:color="auto" w:fill="FFFFFF"/>
            <w:vAlign w:val="bottom"/>
          </w:tcPr>
          <w:p w14:paraId="645F6E19" w14:textId="6E7299AF" w:rsidR="002377C4" w:rsidRPr="00FD7388" w:rsidRDefault="009D7F15" w:rsidP="002377C4">
            <w:pPr>
              <w:jc w:val="center"/>
              <w:rPr>
                <w:rFonts w:ascii="Times New Roman" w:hAnsi="Times New Roman"/>
                <w:sz w:val="24"/>
                <w:szCs w:val="24"/>
              </w:rPr>
            </w:pPr>
            <w:r>
              <w:rPr>
                <w:rFonts w:ascii="Times New Roman" w:hAnsi="Times New Roman"/>
                <w:sz w:val="24"/>
                <w:szCs w:val="24"/>
              </w:rPr>
              <w:t>4,52</w:t>
            </w:r>
          </w:p>
        </w:tc>
        <w:tc>
          <w:tcPr>
            <w:tcW w:w="479" w:type="pct"/>
            <w:shd w:val="clear" w:color="auto" w:fill="FFFFFF"/>
            <w:vAlign w:val="center"/>
          </w:tcPr>
          <w:p w14:paraId="3C0FAF5E" w14:textId="6C3A845F"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0,07</w:t>
            </w:r>
          </w:p>
        </w:tc>
        <w:tc>
          <w:tcPr>
            <w:tcW w:w="503" w:type="pct"/>
            <w:shd w:val="clear" w:color="auto" w:fill="FFFFFF"/>
            <w:vAlign w:val="bottom"/>
          </w:tcPr>
          <w:p w14:paraId="40C76D69" w14:textId="1DF5C023" w:rsidR="002377C4" w:rsidRPr="00FD7388" w:rsidRDefault="009D7F15" w:rsidP="002377C4">
            <w:pPr>
              <w:jc w:val="center"/>
              <w:rPr>
                <w:rFonts w:ascii="Times New Roman" w:hAnsi="Times New Roman"/>
                <w:sz w:val="24"/>
                <w:szCs w:val="24"/>
              </w:rPr>
            </w:pPr>
            <w:r>
              <w:rPr>
                <w:rFonts w:ascii="Times New Roman" w:hAnsi="Times New Roman"/>
                <w:sz w:val="24"/>
                <w:szCs w:val="24"/>
              </w:rPr>
              <w:t>0,5</w:t>
            </w:r>
          </w:p>
        </w:tc>
      </w:tr>
      <w:tr w:rsidR="002377C4" w:rsidRPr="00FD7388" w14:paraId="1B803D8C" w14:textId="77777777" w:rsidTr="00C808B8">
        <w:trPr>
          <w:trHeight w:val="530"/>
        </w:trPr>
        <w:tc>
          <w:tcPr>
            <w:tcW w:w="1426" w:type="pct"/>
            <w:shd w:val="clear" w:color="auto" w:fill="FFFFFF"/>
          </w:tcPr>
          <w:p w14:paraId="1ABB0E03" w14:textId="77777777" w:rsidR="002377C4" w:rsidRPr="00D95B40" w:rsidRDefault="002377C4" w:rsidP="002377C4">
            <w:pPr>
              <w:spacing w:after="0" w:line="240" w:lineRule="auto"/>
              <w:ind w:firstLine="34"/>
              <w:rPr>
                <w:rFonts w:ascii="Times New Roman" w:hAnsi="Times New Roman"/>
                <w:sz w:val="24"/>
                <w:szCs w:val="24"/>
              </w:rPr>
            </w:pPr>
            <w:r w:rsidRPr="00D95B40">
              <w:rPr>
                <w:rFonts w:ascii="Times New Roman" w:hAnsi="Times New Roman"/>
                <w:sz w:val="24"/>
                <w:szCs w:val="24"/>
              </w:rPr>
              <w:t>Б-ни системы кровообращения</w:t>
            </w:r>
          </w:p>
        </w:tc>
        <w:tc>
          <w:tcPr>
            <w:tcW w:w="480" w:type="pct"/>
            <w:shd w:val="clear" w:color="auto" w:fill="FFFFFF"/>
            <w:vAlign w:val="center"/>
          </w:tcPr>
          <w:p w14:paraId="15153826" w14:textId="5F3525E4"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265,2</w:t>
            </w:r>
          </w:p>
        </w:tc>
        <w:tc>
          <w:tcPr>
            <w:tcW w:w="385" w:type="pct"/>
            <w:shd w:val="clear" w:color="auto" w:fill="FFFFFF"/>
            <w:vAlign w:val="center"/>
          </w:tcPr>
          <w:p w14:paraId="6A17BFFA" w14:textId="0FF77A9D"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375,51</w:t>
            </w:r>
          </w:p>
        </w:tc>
        <w:tc>
          <w:tcPr>
            <w:tcW w:w="431" w:type="pct"/>
            <w:shd w:val="clear" w:color="auto" w:fill="FFFFFF"/>
            <w:vAlign w:val="center"/>
          </w:tcPr>
          <w:p w14:paraId="2C2CC02D" w14:textId="1BB3B5DC"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25,42</w:t>
            </w:r>
          </w:p>
        </w:tc>
        <w:tc>
          <w:tcPr>
            <w:tcW w:w="432" w:type="pct"/>
            <w:shd w:val="clear" w:color="auto" w:fill="FFFFFF"/>
            <w:vAlign w:val="center"/>
          </w:tcPr>
          <w:p w14:paraId="4BD53678" w14:textId="3C7E57D1"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30,3</w:t>
            </w:r>
          </w:p>
        </w:tc>
        <w:tc>
          <w:tcPr>
            <w:tcW w:w="432" w:type="pct"/>
            <w:shd w:val="clear" w:color="auto" w:fill="FFFFFF"/>
            <w:vAlign w:val="center"/>
          </w:tcPr>
          <w:p w14:paraId="4D97754E" w14:textId="4CED89EC"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268,42</w:t>
            </w:r>
          </w:p>
        </w:tc>
        <w:tc>
          <w:tcPr>
            <w:tcW w:w="432" w:type="pct"/>
            <w:shd w:val="clear" w:color="auto" w:fill="FFFFFF"/>
            <w:vAlign w:val="center"/>
          </w:tcPr>
          <w:p w14:paraId="467C17C3" w14:textId="7273C845" w:rsidR="002377C4" w:rsidRPr="00FD7388" w:rsidRDefault="009D7F15" w:rsidP="009D7F15">
            <w:pPr>
              <w:spacing w:after="0" w:line="240" w:lineRule="auto"/>
              <w:jc w:val="center"/>
              <w:rPr>
                <w:rFonts w:ascii="Times New Roman" w:hAnsi="Times New Roman"/>
                <w:sz w:val="24"/>
                <w:szCs w:val="24"/>
              </w:rPr>
            </w:pPr>
            <w:r>
              <w:rPr>
                <w:rFonts w:ascii="Times New Roman" w:hAnsi="Times New Roman"/>
                <w:sz w:val="24"/>
                <w:szCs w:val="24"/>
              </w:rPr>
              <w:t>384,2</w:t>
            </w:r>
          </w:p>
        </w:tc>
        <w:tc>
          <w:tcPr>
            <w:tcW w:w="479" w:type="pct"/>
            <w:shd w:val="clear" w:color="auto" w:fill="FFFFFF"/>
            <w:vAlign w:val="center"/>
          </w:tcPr>
          <w:p w14:paraId="21A8794C" w14:textId="24AA3959"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28,42</w:t>
            </w:r>
          </w:p>
        </w:tc>
        <w:tc>
          <w:tcPr>
            <w:tcW w:w="503" w:type="pct"/>
            <w:shd w:val="clear" w:color="auto" w:fill="FFFFFF"/>
            <w:vAlign w:val="center"/>
          </w:tcPr>
          <w:p w14:paraId="574209D6" w14:textId="7219B85E"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32,5</w:t>
            </w:r>
          </w:p>
        </w:tc>
      </w:tr>
      <w:tr w:rsidR="002377C4" w:rsidRPr="00FD7388" w14:paraId="3220A462" w14:textId="77777777" w:rsidTr="00C808B8">
        <w:trPr>
          <w:trHeight w:val="530"/>
        </w:trPr>
        <w:tc>
          <w:tcPr>
            <w:tcW w:w="1426" w:type="pct"/>
            <w:shd w:val="clear" w:color="auto" w:fill="FFFFFF"/>
          </w:tcPr>
          <w:p w14:paraId="21C5DF6E" w14:textId="77777777" w:rsidR="002377C4" w:rsidRPr="00D95B40" w:rsidRDefault="002377C4" w:rsidP="002377C4">
            <w:pPr>
              <w:spacing w:after="0" w:line="240" w:lineRule="auto"/>
              <w:ind w:firstLine="34"/>
              <w:rPr>
                <w:rFonts w:ascii="Times New Roman" w:hAnsi="Times New Roman"/>
                <w:sz w:val="24"/>
                <w:szCs w:val="24"/>
              </w:rPr>
            </w:pPr>
            <w:r w:rsidRPr="00D95B40">
              <w:rPr>
                <w:rFonts w:ascii="Times New Roman" w:hAnsi="Times New Roman"/>
                <w:sz w:val="24"/>
                <w:szCs w:val="24"/>
              </w:rPr>
              <w:t>Болезни нервной системы</w:t>
            </w:r>
          </w:p>
        </w:tc>
        <w:tc>
          <w:tcPr>
            <w:tcW w:w="480" w:type="pct"/>
            <w:shd w:val="clear" w:color="auto" w:fill="FFFFFF"/>
            <w:vAlign w:val="center"/>
          </w:tcPr>
          <w:p w14:paraId="3F1941F2" w14:textId="5AD922CC" w:rsidR="002377C4" w:rsidRPr="00FD7388" w:rsidRDefault="002377C4" w:rsidP="002377C4">
            <w:pPr>
              <w:tabs>
                <w:tab w:val="left" w:pos="335"/>
                <w:tab w:val="center" w:pos="563"/>
              </w:tabs>
              <w:spacing w:after="0" w:line="240" w:lineRule="auto"/>
              <w:jc w:val="center"/>
              <w:rPr>
                <w:rFonts w:ascii="Times New Roman" w:hAnsi="Times New Roman"/>
                <w:sz w:val="24"/>
                <w:szCs w:val="24"/>
              </w:rPr>
            </w:pPr>
            <w:r w:rsidRPr="00FD7388">
              <w:rPr>
                <w:rFonts w:ascii="Times New Roman" w:hAnsi="Times New Roman"/>
                <w:sz w:val="24"/>
                <w:szCs w:val="24"/>
              </w:rPr>
              <w:t>9,06</w:t>
            </w:r>
          </w:p>
        </w:tc>
        <w:tc>
          <w:tcPr>
            <w:tcW w:w="385" w:type="pct"/>
            <w:shd w:val="clear" w:color="auto" w:fill="FFFFFF"/>
            <w:vAlign w:val="center"/>
          </w:tcPr>
          <w:p w14:paraId="4703C997" w14:textId="6CAB2A3B"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9,19</w:t>
            </w:r>
          </w:p>
        </w:tc>
        <w:tc>
          <w:tcPr>
            <w:tcW w:w="431" w:type="pct"/>
            <w:shd w:val="clear" w:color="auto" w:fill="FFFFFF"/>
            <w:vAlign w:val="center"/>
          </w:tcPr>
          <w:p w14:paraId="7759762D" w14:textId="34DA85C1"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1,03</w:t>
            </w:r>
          </w:p>
        </w:tc>
        <w:tc>
          <w:tcPr>
            <w:tcW w:w="432" w:type="pct"/>
            <w:shd w:val="clear" w:color="auto" w:fill="FFFFFF"/>
            <w:vAlign w:val="center"/>
          </w:tcPr>
          <w:p w14:paraId="3E1791C3" w14:textId="3BC6DBA8"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1,7</w:t>
            </w:r>
          </w:p>
        </w:tc>
        <w:tc>
          <w:tcPr>
            <w:tcW w:w="432" w:type="pct"/>
            <w:shd w:val="clear" w:color="auto" w:fill="FFFFFF"/>
            <w:vAlign w:val="center"/>
          </w:tcPr>
          <w:p w14:paraId="293FB198" w14:textId="3A9F96C5"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9,21</w:t>
            </w:r>
          </w:p>
        </w:tc>
        <w:tc>
          <w:tcPr>
            <w:tcW w:w="432" w:type="pct"/>
            <w:shd w:val="clear" w:color="auto" w:fill="FFFFFF"/>
            <w:vAlign w:val="center"/>
          </w:tcPr>
          <w:p w14:paraId="0B8CE033" w14:textId="01846198"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91,81</w:t>
            </w:r>
          </w:p>
        </w:tc>
        <w:tc>
          <w:tcPr>
            <w:tcW w:w="479" w:type="pct"/>
            <w:shd w:val="clear" w:color="auto" w:fill="FFFFFF"/>
            <w:vAlign w:val="center"/>
          </w:tcPr>
          <w:p w14:paraId="3681BF0C" w14:textId="40858041"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1,12</w:t>
            </w:r>
          </w:p>
        </w:tc>
        <w:tc>
          <w:tcPr>
            <w:tcW w:w="503" w:type="pct"/>
            <w:shd w:val="clear" w:color="auto" w:fill="FFFFFF"/>
            <w:vAlign w:val="center"/>
          </w:tcPr>
          <w:p w14:paraId="2A8B03E1" w14:textId="3592F7BA"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15,44</w:t>
            </w:r>
          </w:p>
        </w:tc>
      </w:tr>
      <w:tr w:rsidR="002377C4" w:rsidRPr="00FD7388" w14:paraId="0BB88D7A" w14:textId="77777777" w:rsidTr="00C808B8">
        <w:trPr>
          <w:trHeight w:val="530"/>
        </w:trPr>
        <w:tc>
          <w:tcPr>
            <w:tcW w:w="1426" w:type="pct"/>
            <w:shd w:val="clear" w:color="auto" w:fill="FFFFFF"/>
          </w:tcPr>
          <w:p w14:paraId="294F0EAE" w14:textId="77777777" w:rsidR="002377C4" w:rsidRPr="00D95B40" w:rsidRDefault="002377C4" w:rsidP="002377C4">
            <w:pPr>
              <w:spacing w:after="0" w:line="240" w:lineRule="auto"/>
              <w:ind w:firstLine="34"/>
              <w:rPr>
                <w:rFonts w:ascii="Times New Roman" w:hAnsi="Times New Roman"/>
                <w:sz w:val="24"/>
                <w:szCs w:val="24"/>
              </w:rPr>
            </w:pPr>
            <w:r w:rsidRPr="00D95B40">
              <w:rPr>
                <w:rFonts w:ascii="Times New Roman" w:hAnsi="Times New Roman"/>
                <w:sz w:val="24"/>
                <w:szCs w:val="24"/>
              </w:rPr>
              <w:t>Болезни дыхания</w:t>
            </w:r>
          </w:p>
        </w:tc>
        <w:tc>
          <w:tcPr>
            <w:tcW w:w="480" w:type="pct"/>
            <w:shd w:val="clear" w:color="auto" w:fill="FFFFFF"/>
            <w:vAlign w:val="center"/>
          </w:tcPr>
          <w:p w14:paraId="58F30333" w14:textId="3BDAE52D"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75,81</w:t>
            </w:r>
          </w:p>
        </w:tc>
        <w:tc>
          <w:tcPr>
            <w:tcW w:w="385" w:type="pct"/>
            <w:shd w:val="clear" w:color="auto" w:fill="FFFFFF"/>
            <w:vAlign w:val="center"/>
          </w:tcPr>
          <w:p w14:paraId="7DCE9B22" w14:textId="4C94A06C"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194,18</w:t>
            </w:r>
          </w:p>
        </w:tc>
        <w:tc>
          <w:tcPr>
            <w:tcW w:w="431" w:type="pct"/>
            <w:shd w:val="clear" w:color="auto" w:fill="FFFFFF"/>
            <w:vAlign w:val="center"/>
          </w:tcPr>
          <w:p w14:paraId="7A225EDC" w14:textId="7FD1C36A"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54,15</w:t>
            </w:r>
          </w:p>
        </w:tc>
        <w:tc>
          <w:tcPr>
            <w:tcW w:w="432" w:type="pct"/>
            <w:shd w:val="clear" w:color="auto" w:fill="FFFFFF"/>
            <w:vAlign w:val="center"/>
          </w:tcPr>
          <w:p w14:paraId="139E1356" w14:textId="733A541A"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163,6</w:t>
            </w:r>
          </w:p>
        </w:tc>
        <w:tc>
          <w:tcPr>
            <w:tcW w:w="432" w:type="pct"/>
            <w:shd w:val="clear" w:color="auto" w:fill="FFFFFF"/>
            <w:vAlign w:val="center"/>
          </w:tcPr>
          <w:p w14:paraId="325895FF" w14:textId="0523BE0D"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46,51</w:t>
            </w:r>
          </w:p>
        </w:tc>
        <w:tc>
          <w:tcPr>
            <w:tcW w:w="432" w:type="pct"/>
            <w:shd w:val="clear" w:color="auto" w:fill="FFFFFF"/>
            <w:vAlign w:val="center"/>
          </w:tcPr>
          <w:p w14:paraId="0B7F239E" w14:textId="6926391C"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148,56</w:t>
            </w:r>
          </w:p>
        </w:tc>
        <w:tc>
          <w:tcPr>
            <w:tcW w:w="479" w:type="pct"/>
            <w:shd w:val="clear" w:color="auto" w:fill="FFFFFF"/>
            <w:vAlign w:val="center"/>
          </w:tcPr>
          <w:p w14:paraId="27861EEB" w14:textId="3AEDF081"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48,9</w:t>
            </w:r>
          </w:p>
        </w:tc>
        <w:tc>
          <w:tcPr>
            <w:tcW w:w="503" w:type="pct"/>
            <w:shd w:val="clear" w:color="auto" w:fill="FFFFFF"/>
            <w:vAlign w:val="center"/>
          </w:tcPr>
          <w:p w14:paraId="5F5CF1E3" w14:textId="1FFCBB51"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98,62</w:t>
            </w:r>
          </w:p>
        </w:tc>
      </w:tr>
      <w:tr w:rsidR="002377C4" w:rsidRPr="00FD7388" w14:paraId="04E8E2A2" w14:textId="77777777" w:rsidTr="00C808B8">
        <w:trPr>
          <w:trHeight w:val="530"/>
        </w:trPr>
        <w:tc>
          <w:tcPr>
            <w:tcW w:w="1426" w:type="pct"/>
            <w:shd w:val="clear" w:color="auto" w:fill="FFFFFF"/>
          </w:tcPr>
          <w:p w14:paraId="42182609" w14:textId="77777777" w:rsidR="002377C4" w:rsidRPr="00D95B40" w:rsidRDefault="002377C4" w:rsidP="002377C4">
            <w:pPr>
              <w:spacing w:after="0" w:line="240" w:lineRule="auto"/>
              <w:ind w:firstLine="34"/>
              <w:rPr>
                <w:rFonts w:ascii="Times New Roman" w:hAnsi="Times New Roman"/>
                <w:sz w:val="24"/>
                <w:szCs w:val="24"/>
              </w:rPr>
            </w:pPr>
            <w:r w:rsidRPr="00D95B40">
              <w:rPr>
                <w:rFonts w:ascii="Times New Roman" w:hAnsi="Times New Roman"/>
                <w:sz w:val="24"/>
                <w:szCs w:val="24"/>
              </w:rPr>
              <w:t>Б-ни органов пищеварения</w:t>
            </w:r>
          </w:p>
        </w:tc>
        <w:tc>
          <w:tcPr>
            <w:tcW w:w="480" w:type="pct"/>
            <w:shd w:val="clear" w:color="auto" w:fill="FFFFFF"/>
            <w:vAlign w:val="center"/>
          </w:tcPr>
          <w:p w14:paraId="33780142" w14:textId="1ECAA96D"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30,72</w:t>
            </w:r>
          </w:p>
        </w:tc>
        <w:tc>
          <w:tcPr>
            <w:tcW w:w="385" w:type="pct"/>
            <w:shd w:val="clear" w:color="auto" w:fill="FFFFFF"/>
            <w:vAlign w:val="center"/>
          </w:tcPr>
          <w:p w14:paraId="1DD52096" w14:textId="2AE911A1"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194,18</w:t>
            </w:r>
          </w:p>
        </w:tc>
        <w:tc>
          <w:tcPr>
            <w:tcW w:w="431" w:type="pct"/>
            <w:shd w:val="clear" w:color="auto" w:fill="FFFFFF"/>
            <w:vAlign w:val="center"/>
          </w:tcPr>
          <w:p w14:paraId="144FEBA4" w14:textId="6626F393" w:rsidR="002377C4" w:rsidRPr="00FD7388" w:rsidRDefault="002377C4" w:rsidP="002377C4">
            <w:pPr>
              <w:tabs>
                <w:tab w:val="left" w:pos="352"/>
                <w:tab w:val="center" w:pos="601"/>
              </w:tabs>
              <w:spacing w:after="0" w:line="240" w:lineRule="auto"/>
              <w:jc w:val="center"/>
              <w:rPr>
                <w:rFonts w:ascii="Times New Roman" w:hAnsi="Times New Roman"/>
                <w:sz w:val="24"/>
                <w:szCs w:val="24"/>
              </w:rPr>
            </w:pPr>
            <w:r w:rsidRPr="00FD7388">
              <w:rPr>
                <w:rFonts w:ascii="Times New Roman" w:hAnsi="Times New Roman"/>
                <w:sz w:val="24"/>
                <w:szCs w:val="24"/>
              </w:rPr>
              <w:t>3,61</w:t>
            </w:r>
          </w:p>
        </w:tc>
        <w:tc>
          <w:tcPr>
            <w:tcW w:w="432" w:type="pct"/>
            <w:shd w:val="clear" w:color="auto" w:fill="FFFFFF"/>
            <w:vAlign w:val="center"/>
          </w:tcPr>
          <w:p w14:paraId="590FC18D" w14:textId="68ECAFA1"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10,6</w:t>
            </w:r>
          </w:p>
        </w:tc>
        <w:tc>
          <w:tcPr>
            <w:tcW w:w="432" w:type="pct"/>
            <w:shd w:val="clear" w:color="auto" w:fill="FFFFFF"/>
            <w:vAlign w:val="center"/>
          </w:tcPr>
          <w:p w14:paraId="4C81294B" w14:textId="4C48E6CE"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31,24</w:t>
            </w:r>
          </w:p>
        </w:tc>
        <w:tc>
          <w:tcPr>
            <w:tcW w:w="432" w:type="pct"/>
            <w:shd w:val="clear" w:color="auto" w:fill="FFFFFF"/>
            <w:vAlign w:val="center"/>
          </w:tcPr>
          <w:p w14:paraId="121A11BE" w14:textId="0BFDF97E"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189,23</w:t>
            </w:r>
          </w:p>
        </w:tc>
        <w:tc>
          <w:tcPr>
            <w:tcW w:w="479" w:type="pct"/>
            <w:shd w:val="clear" w:color="auto" w:fill="FFFFFF"/>
            <w:vAlign w:val="center"/>
          </w:tcPr>
          <w:p w14:paraId="0D27644B" w14:textId="068CF48C" w:rsidR="002377C4" w:rsidRPr="00FD7388" w:rsidRDefault="009D7F15" w:rsidP="009D7F15">
            <w:pPr>
              <w:spacing w:after="0" w:line="240" w:lineRule="auto"/>
              <w:jc w:val="center"/>
              <w:rPr>
                <w:rFonts w:ascii="Times New Roman" w:hAnsi="Times New Roman"/>
                <w:sz w:val="24"/>
                <w:szCs w:val="24"/>
              </w:rPr>
            </w:pPr>
            <w:r>
              <w:rPr>
                <w:rFonts w:ascii="Times New Roman" w:hAnsi="Times New Roman"/>
                <w:sz w:val="24"/>
                <w:szCs w:val="24"/>
              </w:rPr>
              <w:t>7,24</w:t>
            </w:r>
          </w:p>
        </w:tc>
        <w:tc>
          <w:tcPr>
            <w:tcW w:w="503" w:type="pct"/>
            <w:shd w:val="clear" w:color="auto" w:fill="FFFFFF"/>
            <w:vAlign w:val="center"/>
          </w:tcPr>
          <w:p w14:paraId="3B3F428D" w14:textId="3443DBB0"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12,3</w:t>
            </w:r>
          </w:p>
        </w:tc>
      </w:tr>
      <w:tr w:rsidR="002377C4" w:rsidRPr="00FD7388" w14:paraId="297109C6" w14:textId="77777777" w:rsidTr="00C808B8">
        <w:trPr>
          <w:trHeight w:val="530"/>
        </w:trPr>
        <w:tc>
          <w:tcPr>
            <w:tcW w:w="1426" w:type="pct"/>
            <w:shd w:val="clear" w:color="auto" w:fill="FFFFFF"/>
          </w:tcPr>
          <w:p w14:paraId="754B184C" w14:textId="77777777" w:rsidR="002377C4" w:rsidRPr="00D95B40" w:rsidRDefault="002377C4" w:rsidP="002377C4">
            <w:pPr>
              <w:spacing w:after="0" w:line="240" w:lineRule="auto"/>
              <w:ind w:firstLine="34"/>
              <w:rPr>
                <w:rFonts w:ascii="Times New Roman" w:hAnsi="Times New Roman"/>
                <w:sz w:val="24"/>
                <w:szCs w:val="24"/>
              </w:rPr>
            </w:pPr>
            <w:r w:rsidRPr="00D95B40">
              <w:rPr>
                <w:rFonts w:ascii="Times New Roman" w:hAnsi="Times New Roman"/>
                <w:sz w:val="24"/>
                <w:szCs w:val="24"/>
              </w:rPr>
              <w:t>Б-ни костно-мышечной системы</w:t>
            </w:r>
          </w:p>
        </w:tc>
        <w:tc>
          <w:tcPr>
            <w:tcW w:w="480" w:type="pct"/>
            <w:shd w:val="clear" w:color="auto" w:fill="FFFFFF"/>
            <w:vAlign w:val="center"/>
          </w:tcPr>
          <w:p w14:paraId="5CF00555" w14:textId="1331E0D2"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53,86</w:t>
            </w:r>
          </w:p>
        </w:tc>
        <w:tc>
          <w:tcPr>
            <w:tcW w:w="385" w:type="pct"/>
            <w:shd w:val="clear" w:color="auto" w:fill="FFFFFF"/>
            <w:vAlign w:val="center"/>
          </w:tcPr>
          <w:p w14:paraId="7F09731A" w14:textId="1114825B"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33,36</w:t>
            </w:r>
          </w:p>
        </w:tc>
        <w:tc>
          <w:tcPr>
            <w:tcW w:w="431" w:type="pct"/>
            <w:shd w:val="clear" w:color="auto" w:fill="FFFFFF"/>
            <w:vAlign w:val="center"/>
          </w:tcPr>
          <w:p w14:paraId="2891BBDC" w14:textId="68931D8B" w:rsidR="002377C4" w:rsidRPr="00FD7388" w:rsidRDefault="002377C4" w:rsidP="002377C4">
            <w:pPr>
              <w:spacing w:after="0" w:line="240" w:lineRule="auto"/>
              <w:jc w:val="center"/>
              <w:rPr>
                <w:rFonts w:ascii="Times New Roman" w:hAnsi="Times New Roman"/>
                <w:sz w:val="24"/>
                <w:szCs w:val="24"/>
              </w:rPr>
            </w:pPr>
            <w:r w:rsidRPr="00FD7388">
              <w:rPr>
                <w:rFonts w:ascii="Times New Roman" w:hAnsi="Times New Roman"/>
                <w:sz w:val="24"/>
                <w:szCs w:val="24"/>
              </w:rPr>
              <w:t>1,62</w:t>
            </w:r>
          </w:p>
        </w:tc>
        <w:tc>
          <w:tcPr>
            <w:tcW w:w="432" w:type="pct"/>
            <w:shd w:val="clear" w:color="auto" w:fill="FFFFFF"/>
            <w:vAlign w:val="center"/>
          </w:tcPr>
          <w:p w14:paraId="79E0B3DF" w14:textId="51AFE8EE" w:rsidR="002377C4" w:rsidRPr="00FD7388" w:rsidRDefault="002377C4" w:rsidP="002377C4">
            <w:pPr>
              <w:pStyle w:val="xl33"/>
              <w:pBdr>
                <w:left w:val="none" w:sz="0" w:space="0" w:color="auto"/>
              </w:pBdr>
              <w:spacing w:before="0" w:after="0"/>
              <w:jc w:val="center"/>
              <w:rPr>
                <w:szCs w:val="24"/>
              </w:rPr>
            </w:pPr>
            <w:r w:rsidRPr="00FD7388">
              <w:rPr>
                <w:szCs w:val="24"/>
              </w:rPr>
              <w:t>24,4</w:t>
            </w:r>
          </w:p>
        </w:tc>
        <w:tc>
          <w:tcPr>
            <w:tcW w:w="432" w:type="pct"/>
            <w:shd w:val="clear" w:color="auto" w:fill="FFFFFF"/>
            <w:vAlign w:val="center"/>
          </w:tcPr>
          <w:p w14:paraId="3C6160C2" w14:textId="0BA43E23"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42,12</w:t>
            </w:r>
          </w:p>
        </w:tc>
        <w:tc>
          <w:tcPr>
            <w:tcW w:w="432" w:type="pct"/>
            <w:shd w:val="clear" w:color="auto" w:fill="FFFFFF"/>
            <w:vAlign w:val="center"/>
          </w:tcPr>
          <w:p w14:paraId="7EC9B7EE" w14:textId="3210DF56"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34,56</w:t>
            </w:r>
          </w:p>
        </w:tc>
        <w:tc>
          <w:tcPr>
            <w:tcW w:w="479" w:type="pct"/>
            <w:shd w:val="clear" w:color="auto" w:fill="FFFFFF"/>
            <w:vAlign w:val="center"/>
          </w:tcPr>
          <w:p w14:paraId="1BA23447" w14:textId="4371FF02" w:rsidR="002377C4" w:rsidRPr="00FD7388" w:rsidRDefault="009D7F15" w:rsidP="002377C4">
            <w:pPr>
              <w:spacing w:after="0" w:line="240" w:lineRule="auto"/>
              <w:jc w:val="center"/>
              <w:rPr>
                <w:rFonts w:ascii="Times New Roman" w:hAnsi="Times New Roman"/>
                <w:sz w:val="24"/>
                <w:szCs w:val="24"/>
              </w:rPr>
            </w:pPr>
            <w:r>
              <w:rPr>
                <w:rFonts w:ascii="Times New Roman" w:hAnsi="Times New Roman"/>
                <w:sz w:val="24"/>
                <w:szCs w:val="24"/>
              </w:rPr>
              <w:t>2,32</w:t>
            </w:r>
          </w:p>
        </w:tc>
        <w:tc>
          <w:tcPr>
            <w:tcW w:w="503" w:type="pct"/>
            <w:shd w:val="clear" w:color="auto" w:fill="FFFFFF"/>
            <w:vAlign w:val="center"/>
          </w:tcPr>
          <w:p w14:paraId="38BC435D" w14:textId="7EADC81E" w:rsidR="002377C4" w:rsidRPr="00FD7388" w:rsidRDefault="009D7F15" w:rsidP="002377C4">
            <w:pPr>
              <w:pStyle w:val="xl33"/>
              <w:pBdr>
                <w:left w:val="none" w:sz="0" w:space="0" w:color="auto"/>
              </w:pBdr>
              <w:spacing w:before="0" w:after="0"/>
              <w:jc w:val="center"/>
              <w:rPr>
                <w:szCs w:val="24"/>
              </w:rPr>
            </w:pPr>
            <w:r>
              <w:rPr>
                <w:szCs w:val="24"/>
              </w:rPr>
              <w:t>24,8</w:t>
            </w:r>
          </w:p>
        </w:tc>
      </w:tr>
      <w:tr w:rsidR="007665AC" w:rsidRPr="00FD7388" w14:paraId="12F05C05" w14:textId="77777777" w:rsidTr="00C808B8">
        <w:trPr>
          <w:trHeight w:val="65"/>
        </w:trPr>
        <w:tc>
          <w:tcPr>
            <w:tcW w:w="1426" w:type="pct"/>
            <w:shd w:val="clear" w:color="auto" w:fill="FFFFFF"/>
          </w:tcPr>
          <w:p w14:paraId="7090B33D" w14:textId="77777777" w:rsidR="007665AC" w:rsidRPr="00D95B40" w:rsidRDefault="007665AC" w:rsidP="005166F0">
            <w:pPr>
              <w:spacing w:after="0" w:line="240" w:lineRule="auto"/>
              <w:ind w:firstLine="34"/>
              <w:rPr>
                <w:rFonts w:ascii="Times New Roman" w:hAnsi="Times New Roman"/>
                <w:sz w:val="24"/>
                <w:szCs w:val="24"/>
              </w:rPr>
            </w:pPr>
            <w:r w:rsidRPr="00D95B40">
              <w:rPr>
                <w:rFonts w:ascii="Times New Roman" w:hAnsi="Times New Roman"/>
                <w:sz w:val="24"/>
                <w:szCs w:val="24"/>
              </w:rPr>
              <w:t>Б-ни кожи и подкожной клетчатки</w:t>
            </w:r>
          </w:p>
        </w:tc>
        <w:tc>
          <w:tcPr>
            <w:tcW w:w="480" w:type="pct"/>
            <w:shd w:val="clear" w:color="auto" w:fill="FFFFFF"/>
            <w:vAlign w:val="center"/>
          </w:tcPr>
          <w:p w14:paraId="7A3921D8" w14:textId="77777777" w:rsidR="007665AC" w:rsidRPr="00FD7388" w:rsidRDefault="007665AC" w:rsidP="005166F0">
            <w:pPr>
              <w:spacing w:after="0" w:line="240" w:lineRule="auto"/>
              <w:jc w:val="center"/>
              <w:rPr>
                <w:rFonts w:ascii="Times New Roman" w:hAnsi="Times New Roman"/>
                <w:sz w:val="24"/>
                <w:szCs w:val="24"/>
              </w:rPr>
            </w:pPr>
            <w:r w:rsidRPr="00FD7388">
              <w:rPr>
                <w:rFonts w:ascii="Times New Roman" w:hAnsi="Times New Roman"/>
                <w:sz w:val="24"/>
                <w:szCs w:val="24"/>
              </w:rPr>
              <w:t>19,82</w:t>
            </w:r>
          </w:p>
        </w:tc>
        <w:tc>
          <w:tcPr>
            <w:tcW w:w="385" w:type="pct"/>
            <w:shd w:val="clear" w:color="auto" w:fill="FFFFFF"/>
            <w:vAlign w:val="center"/>
          </w:tcPr>
          <w:p w14:paraId="7CD450E1" w14:textId="77777777" w:rsidR="007665AC" w:rsidRPr="00FD7388" w:rsidRDefault="007665AC" w:rsidP="005166F0">
            <w:pPr>
              <w:spacing w:after="0" w:line="240" w:lineRule="auto"/>
              <w:jc w:val="center"/>
              <w:rPr>
                <w:rFonts w:ascii="Times New Roman" w:hAnsi="Times New Roman"/>
                <w:sz w:val="24"/>
                <w:szCs w:val="24"/>
              </w:rPr>
            </w:pPr>
            <w:r w:rsidRPr="00FD7388">
              <w:rPr>
                <w:rFonts w:ascii="Times New Roman" w:hAnsi="Times New Roman"/>
                <w:sz w:val="24"/>
                <w:szCs w:val="24"/>
              </w:rPr>
              <w:t>32,70</w:t>
            </w:r>
          </w:p>
        </w:tc>
        <w:tc>
          <w:tcPr>
            <w:tcW w:w="431" w:type="pct"/>
            <w:shd w:val="clear" w:color="auto" w:fill="FFFFFF"/>
            <w:vAlign w:val="center"/>
          </w:tcPr>
          <w:p w14:paraId="782FB9DA" w14:textId="77777777" w:rsidR="007665AC" w:rsidRPr="00FD7388" w:rsidRDefault="007665AC" w:rsidP="005166F0">
            <w:pPr>
              <w:spacing w:after="0" w:line="240" w:lineRule="auto"/>
              <w:jc w:val="center"/>
              <w:rPr>
                <w:rFonts w:ascii="Times New Roman" w:hAnsi="Times New Roman"/>
                <w:sz w:val="24"/>
                <w:szCs w:val="24"/>
              </w:rPr>
            </w:pPr>
            <w:r w:rsidRPr="00FD7388">
              <w:rPr>
                <w:rFonts w:ascii="Times New Roman" w:hAnsi="Times New Roman"/>
                <w:sz w:val="24"/>
                <w:szCs w:val="24"/>
              </w:rPr>
              <w:t>2,46</w:t>
            </w:r>
          </w:p>
        </w:tc>
        <w:tc>
          <w:tcPr>
            <w:tcW w:w="432" w:type="pct"/>
            <w:shd w:val="clear" w:color="auto" w:fill="FFFFFF"/>
            <w:vAlign w:val="center"/>
          </w:tcPr>
          <w:p w14:paraId="59F9D29C" w14:textId="77777777" w:rsidR="007665AC" w:rsidRPr="00FD7388" w:rsidRDefault="007665AC" w:rsidP="005166F0">
            <w:pPr>
              <w:spacing w:after="0" w:line="240" w:lineRule="auto"/>
              <w:jc w:val="center"/>
              <w:rPr>
                <w:rFonts w:ascii="Times New Roman" w:hAnsi="Times New Roman"/>
                <w:sz w:val="24"/>
                <w:szCs w:val="24"/>
              </w:rPr>
            </w:pPr>
            <w:r w:rsidRPr="00FD7388">
              <w:rPr>
                <w:rFonts w:ascii="Times New Roman" w:hAnsi="Times New Roman"/>
                <w:sz w:val="24"/>
                <w:szCs w:val="24"/>
              </w:rPr>
              <w:t>21,47</w:t>
            </w:r>
          </w:p>
        </w:tc>
        <w:tc>
          <w:tcPr>
            <w:tcW w:w="432" w:type="pct"/>
            <w:shd w:val="clear" w:color="auto" w:fill="FFFFFF"/>
            <w:vAlign w:val="center"/>
          </w:tcPr>
          <w:p w14:paraId="60119299" w14:textId="77777777" w:rsidR="007665AC" w:rsidRPr="00FD7388" w:rsidRDefault="007665AC" w:rsidP="005166F0">
            <w:pPr>
              <w:spacing w:after="0" w:line="240" w:lineRule="auto"/>
              <w:jc w:val="center"/>
              <w:rPr>
                <w:rFonts w:ascii="Times New Roman" w:hAnsi="Times New Roman"/>
                <w:sz w:val="24"/>
                <w:szCs w:val="24"/>
              </w:rPr>
            </w:pPr>
            <w:r w:rsidRPr="00FD7388">
              <w:rPr>
                <w:rFonts w:ascii="Times New Roman" w:hAnsi="Times New Roman"/>
                <w:sz w:val="24"/>
                <w:szCs w:val="24"/>
              </w:rPr>
              <w:t>17,97</w:t>
            </w:r>
          </w:p>
        </w:tc>
        <w:tc>
          <w:tcPr>
            <w:tcW w:w="432" w:type="pct"/>
            <w:shd w:val="clear" w:color="auto" w:fill="FFFFFF"/>
            <w:vAlign w:val="center"/>
          </w:tcPr>
          <w:p w14:paraId="1D31CEF3" w14:textId="77777777" w:rsidR="007665AC" w:rsidRPr="00FD7388" w:rsidRDefault="007665AC" w:rsidP="005166F0">
            <w:pPr>
              <w:spacing w:after="0" w:line="240" w:lineRule="auto"/>
              <w:jc w:val="center"/>
              <w:rPr>
                <w:rFonts w:ascii="Times New Roman" w:hAnsi="Times New Roman"/>
                <w:sz w:val="24"/>
                <w:szCs w:val="24"/>
              </w:rPr>
            </w:pPr>
            <w:r w:rsidRPr="00FD7388">
              <w:rPr>
                <w:rFonts w:ascii="Times New Roman" w:hAnsi="Times New Roman"/>
                <w:sz w:val="24"/>
                <w:szCs w:val="24"/>
              </w:rPr>
              <w:t>33,36</w:t>
            </w:r>
          </w:p>
        </w:tc>
        <w:tc>
          <w:tcPr>
            <w:tcW w:w="479" w:type="pct"/>
            <w:shd w:val="clear" w:color="auto" w:fill="FFFFFF"/>
            <w:vAlign w:val="center"/>
          </w:tcPr>
          <w:p w14:paraId="1ADD122D" w14:textId="77777777" w:rsidR="007665AC" w:rsidRPr="00FD7388" w:rsidRDefault="007665AC" w:rsidP="005166F0">
            <w:pPr>
              <w:spacing w:after="0" w:line="240" w:lineRule="auto"/>
              <w:jc w:val="center"/>
              <w:rPr>
                <w:rFonts w:ascii="Times New Roman" w:hAnsi="Times New Roman"/>
                <w:sz w:val="24"/>
                <w:szCs w:val="24"/>
              </w:rPr>
            </w:pPr>
            <w:r w:rsidRPr="00FD7388">
              <w:rPr>
                <w:rFonts w:ascii="Times New Roman" w:hAnsi="Times New Roman"/>
                <w:sz w:val="24"/>
                <w:szCs w:val="24"/>
              </w:rPr>
              <w:t>2,06</w:t>
            </w:r>
          </w:p>
        </w:tc>
        <w:tc>
          <w:tcPr>
            <w:tcW w:w="503" w:type="pct"/>
            <w:shd w:val="clear" w:color="auto" w:fill="FFFFFF"/>
            <w:vAlign w:val="center"/>
          </w:tcPr>
          <w:p w14:paraId="2E0F1048" w14:textId="77777777" w:rsidR="007665AC" w:rsidRPr="00FD7388" w:rsidRDefault="007665AC" w:rsidP="005166F0">
            <w:pPr>
              <w:spacing w:after="0" w:line="240" w:lineRule="auto"/>
              <w:jc w:val="center"/>
              <w:rPr>
                <w:rFonts w:ascii="Times New Roman" w:hAnsi="Times New Roman"/>
                <w:sz w:val="24"/>
                <w:szCs w:val="24"/>
              </w:rPr>
            </w:pPr>
            <w:r w:rsidRPr="00FD7388">
              <w:rPr>
                <w:rFonts w:ascii="Times New Roman" w:hAnsi="Times New Roman"/>
                <w:sz w:val="24"/>
                <w:szCs w:val="24"/>
              </w:rPr>
              <w:t>19,7</w:t>
            </w:r>
          </w:p>
        </w:tc>
      </w:tr>
      <w:tr w:rsidR="007665AC" w:rsidRPr="00FD7388" w14:paraId="1CA4DFE5" w14:textId="77777777" w:rsidTr="006C2AC9">
        <w:trPr>
          <w:trHeight w:val="642"/>
        </w:trPr>
        <w:tc>
          <w:tcPr>
            <w:tcW w:w="1426" w:type="pct"/>
            <w:shd w:val="clear" w:color="auto" w:fill="FFFFFF"/>
          </w:tcPr>
          <w:p w14:paraId="2A06F8B2" w14:textId="77777777" w:rsidR="007665AC" w:rsidRPr="00D95B40" w:rsidRDefault="007665AC" w:rsidP="005166F0">
            <w:pPr>
              <w:spacing w:after="0" w:line="240" w:lineRule="auto"/>
              <w:ind w:firstLine="34"/>
              <w:rPr>
                <w:rFonts w:ascii="Times New Roman" w:hAnsi="Times New Roman"/>
                <w:sz w:val="24"/>
                <w:szCs w:val="24"/>
              </w:rPr>
            </w:pPr>
            <w:r w:rsidRPr="00D95B40">
              <w:rPr>
                <w:rFonts w:ascii="Times New Roman" w:hAnsi="Times New Roman"/>
                <w:sz w:val="24"/>
                <w:szCs w:val="24"/>
              </w:rPr>
              <w:t>Травмы и отравления</w:t>
            </w:r>
          </w:p>
        </w:tc>
        <w:tc>
          <w:tcPr>
            <w:tcW w:w="480" w:type="pct"/>
            <w:shd w:val="clear" w:color="auto" w:fill="FFFFFF"/>
            <w:vAlign w:val="center"/>
          </w:tcPr>
          <w:p w14:paraId="687F8613" w14:textId="77777777" w:rsidR="007665AC" w:rsidRPr="00FD7388" w:rsidRDefault="007665AC" w:rsidP="005166F0">
            <w:pPr>
              <w:spacing w:after="0" w:line="240" w:lineRule="auto"/>
              <w:jc w:val="center"/>
              <w:rPr>
                <w:rFonts w:ascii="Times New Roman" w:hAnsi="Times New Roman"/>
                <w:sz w:val="24"/>
                <w:szCs w:val="24"/>
              </w:rPr>
            </w:pPr>
            <w:r w:rsidRPr="00FD7388">
              <w:rPr>
                <w:rFonts w:ascii="Times New Roman" w:hAnsi="Times New Roman"/>
                <w:sz w:val="24"/>
                <w:szCs w:val="24"/>
              </w:rPr>
              <w:t>19,31</w:t>
            </w:r>
          </w:p>
        </w:tc>
        <w:tc>
          <w:tcPr>
            <w:tcW w:w="385" w:type="pct"/>
            <w:shd w:val="clear" w:color="auto" w:fill="FFFFFF"/>
            <w:vAlign w:val="center"/>
          </w:tcPr>
          <w:p w14:paraId="7F4776B1" w14:textId="77777777" w:rsidR="007665AC" w:rsidRPr="00FD7388" w:rsidRDefault="007665AC" w:rsidP="005166F0">
            <w:pPr>
              <w:spacing w:after="0" w:line="240" w:lineRule="auto"/>
              <w:jc w:val="center"/>
              <w:rPr>
                <w:rFonts w:ascii="Times New Roman" w:hAnsi="Times New Roman"/>
                <w:sz w:val="24"/>
                <w:szCs w:val="24"/>
              </w:rPr>
            </w:pPr>
            <w:r w:rsidRPr="00FD7388">
              <w:rPr>
                <w:rFonts w:ascii="Times New Roman" w:hAnsi="Times New Roman"/>
                <w:sz w:val="24"/>
                <w:szCs w:val="24"/>
              </w:rPr>
              <w:t>78,31</w:t>
            </w:r>
          </w:p>
        </w:tc>
        <w:tc>
          <w:tcPr>
            <w:tcW w:w="431" w:type="pct"/>
            <w:shd w:val="clear" w:color="auto" w:fill="FFFFFF"/>
            <w:vAlign w:val="center"/>
          </w:tcPr>
          <w:p w14:paraId="73A164CD" w14:textId="77777777" w:rsidR="007665AC" w:rsidRPr="00FD7388" w:rsidRDefault="007665AC" w:rsidP="005166F0">
            <w:pPr>
              <w:tabs>
                <w:tab w:val="left" w:pos="318"/>
                <w:tab w:val="center" w:pos="601"/>
              </w:tabs>
              <w:spacing w:after="0" w:line="240" w:lineRule="auto"/>
              <w:jc w:val="center"/>
              <w:rPr>
                <w:rFonts w:ascii="Times New Roman" w:hAnsi="Times New Roman"/>
                <w:sz w:val="24"/>
                <w:szCs w:val="24"/>
              </w:rPr>
            </w:pPr>
            <w:r w:rsidRPr="00FD7388">
              <w:rPr>
                <w:rFonts w:ascii="Times New Roman" w:hAnsi="Times New Roman"/>
                <w:sz w:val="24"/>
                <w:szCs w:val="24"/>
              </w:rPr>
              <w:t>18,66</w:t>
            </w:r>
          </w:p>
        </w:tc>
        <w:tc>
          <w:tcPr>
            <w:tcW w:w="432" w:type="pct"/>
            <w:shd w:val="clear" w:color="auto" w:fill="FFFFFF"/>
            <w:vAlign w:val="center"/>
          </w:tcPr>
          <w:p w14:paraId="11A4FA19" w14:textId="77777777" w:rsidR="007665AC" w:rsidRPr="00FD7388" w:rsidRDefault="007665AC" w:rsidP="005166F0">
            <w:pPr>
              <w:spacing w:after="0" w:line="240" w:lineRule="auto"/>
              <w:jc w:val="center"/>
              <w:rPr>
                <w:rFonts w:ascii="Times New Roman" w:hAnsi="Times New Roman"/>
                <w:sz w:val="24"/>
                <w:szCs w:val="24"/>
              </w:rPr>
            </w:pPr>
            <w:r w:rsidRPr="00FD7388">
              <w:rPr>
                <w:rFonts w:ascii="Times New Roman" w:hAnsi="Times New Roman"/>
                <w:sz w:val="24"/>
                <w:szCs w:val="24"/>
              </w:rPr>
              <w:t>76,15</w:t>
            </w:r>
          </w:p>
        </w:tc>
        <w:tc>
          <w:tcPr>
            <w:tcW w:w="432" w:type="pct"/>
            <w:shd w:val="clear" w:color="auto" w:fill="FFFFFF"/>
            <w:vAlign w:val="center"/>
          </w:tcPr>
          <w:p w14:paraId="011B3AAC" w14:textId="77777777" w:rsidR="007665AC" w:rsidRPr="00FD7388" w:rsidRDefault="007665AC" w:rsidP="005166F0">
            <w:pPr>
              <w:spacing w:after="0" w:line="240" w:lineRule="auto"/>
              <w:jc w:val="center"/>
              <w:rPr>
                <w:rFonts w:ascii="Times New Roman" w:hAnsi="Times New Roman"/>
                <w:sz w:val="24"/>
                <w:szCs w:val="24"/>
              </w:rPr>
            </w:pPr>
            <w:r w:rsidRPr="00FD7388">
              <w:rPr>
                <w:rFonts w:ascii="Times New Roman" w:hAnsi="Times New Roman"/>
                <w:sz w:val="24"/>
                <w:szCs w:val="24"/>
              </w:rPr>
              <w:t>14,07</w:t>
            </w:r>
          </w:p>
        </w:tc>
        <w:tc>
          <w:tcPr>
            <w:tcW w:w="432" w:type="pct"/>
            <w:shd w:val="clear" w:color="auto" w:fill="FFFFFF"/>
            <w:vAlign w:val="center"/>
          </w:tcPr>
          <w:p w14:paraId="5D7B3213" w14:textId="77777777" w:rsidR="006C2AC9" w:rsidRDefault="006C2AC9" w:rsidP="00AA4DBD">
            <w:pPr>
              <w:jc w:val="center"/>
              <w:rPr>
                <w:rFonts w:ascii="Times New Roman" w:hAnsi="Times New Roman"/>
                <w:sz w:val="24"/>
                <w:szCs w:val="24"/>
              </w:rPr>
            </w:pPr>
          </w:p>
          <w:p w14:paraId="0CA684B2" w14:textId="77777777" w:rsidR="007665AC" w:rsidRPr="00FD7388" w:rsidRDefault="007665AC" w:rsidP="00AA4DBD">
            <w:pPr>
              <w:jc w:val="center"/>
              <w:rPr>
                <w:rFonts w:ascii="Times New Roman" w:hAnsi="Times New Roman"/>
                <w:sz w:val="24"/>
                <w:szCs w:val="24"/>
              </w:rPr>
            </w:pPr>
            <w:r w:rsidRPr="00FD7388">
              <w:rPr>
                <w:rFonts w:ascii="Times New Roman" w:hAnsi="Times New Roman"/>
                <w:sz w:val="24"/>
                <w:szCs w:val="24"/>
              </w:rPr>
              <w:t>73,01</w:t>
            </w:r>
          </w:p>
          <w:p w14:paraId="6B3D5A95" w14:textId="77777777" w:rsidR="007665AC" w:rsidRPr="00FD7388" w:rsidRDefault="007665AC" w:rsidP="005166F0">
            <w:pPr>
              <w:spacing w:after="0" w:line="240" w:lineRule="auto"/>
              <w:jc w:val="center"/>
              <w:rPr>
                <w:rFonts w:ascii="Times New Roman" w:hAnsi="Times New Roman"/>
                <w:sz w:val="24"/>
                <w:szCs w:val="24"/>
              </w:rPr>
            </w:pPr>
          </w:p>
        </w:tc>
        <w:tc>
          <w:tcPr>
            <w:tcW w:w="479" w:type="pct"/>
            <w:shd w:val="clear" w:color="auto" w:fill="FFFFFF"/>
            <w:vAlign w:val="center"/>
          </w:tcPr>
          <w:p w14:paraId="2BC8FB22" w14:textId="77777777" w:rsidR="007665AC" w:rsidRPr="00FD7388" w:rsidRDefault="007665AC" w:rsidP="005166F0">
            <w:pPr>
              <w:spacing w:after="0" w:line="240" w:lineRule="auto"/>
              <w:jc w:val="center"/>
              <w:rPr>
                <w:rFonts w:ascii="Times New Roman" w:hAnsi="Times New Roman"/>
                <w:sz w:val="24"/>
                <w:szCs w:val="24"/>
              </w:rPr>
            </w:pPr>
            <w:r w:rsidRPr="00FD7388">
              <w:rPr>
                <w:rFonts w:ascii="Times New Roman" w:hAnsi="Times New Roman"/>
                <w:sz w:val="24"/>
                <w:szCs w:val="24"/>
              </w:rPr>
              <w:t>14,07</w:t>
            </w:r>
          </w:p>
        </w:tc>
        <w:tc>
          <w:tcPr>
            <w:tcW w:w="503" w:type="pct"/>
            <w:shd w:val="clear" w:color="auto" w:fill="FFFFFF"/>
            <w:vAlign w:val="center"/>
          </w:tcPr>
          <w:p w14:paraId="5856FFEC" w14:textId="77777777" w:rsidR="007665AC" w:rsidRPr="00FD7388" w:rsidRDefault="007665AC" w:rsidP="005166F0">
            <w:pPr>
              <w:spacing w:after="0" w:line="240" w:lineRule="auto"/>
              <w:jc w:val="center"/>
              <w:rPr>
                <w:rFonts w:ascii="Times New Roman" w:hAnsi="Times New Roman"/>
                <w:sz w:val="24"/>
                <w:szCs w:val="24"/>
              </w:rPr>
            </w:pPr>
            <w:r w:rsidRPr="00FD7388">
              <w:rPr>
                <w:rFonts w:ascii="Times New Roman" w:hAnsi="Times New Roman"/>
                <w:sz w:val="24"/>
                <w:szCs w:val="24"/>
              </w:rPr>
              <w:t>72,1</w:t>
            </w:r>
          </w:p>
        </w:tc>
      </w:tr>
    </w:tbl>
    <w:p w14:paraId="2294C293" w14:textId="77777777" w:rsidR="00085EEB" w:rsidRDefault="00085EEB" w:rsidP="005166F0">
      <w:pPr>
        <w:spacing w:after="0" w:line="240" w:lineRule="auto"/>
        <w:ind w:firstLine="709"/>
        <w:jc w:val="both"/>
        <w:rPr>
          <w:rFonts w:ascii="Times New Roman" w:hAnsi="Times New Roman"/>
          <w:sz w:val="28"/>
          <w:szCs w:val="28"/>
        </w:rPr>
      </w:pPr>
    </w:p>
    <w:p w14:paraId="53402991" w14:textId="703C8E1D" w:rsidR="007665AC" w:rsidRPr="00FD7388" w:rsidRDefault="009D7F15" w:rsidP="005166F0">
      <w:pPr>
        <w:spacing w:after="0" w:line="240" w:lineRule="auto"/>
        <w:ind w:firstLine="709"/>
        <w:jc w:val="both"/>
        <w:rPr>
          <w:rFonts w:ascii="Times New Roman" w:hAnsi="Times New Roman"/>
          <w:sz w:val="28"/>
          <w:szCs w:val="28"/>
        </w:rPr>
      </w:pPr>
      <w:r>
        <w:rPr>
          <w:rFonts w:ascii="Times New Roman" w:hAnsi="Times New Roman"/>
          <w:sz w:val="28"/>
          <w:szCs w:val="28"/>
        </w:rPr>
        <w:t>В 2020</w:t>
      </w:r>
      <w:r w:rsidR="007665AC" w:rsidRPr="00FD7388">
        <w:rPr>
          <w:rFonts w:ascii="Times New Roman" w:hAnsi="Times New Roman"/>
          <w:sz w:val="28"/>
          <w:szCs w:val="28"/>
        </w:rPr>
        <w:t xml:space="preserve"> году, как и 20</w:t>
      </w:r>
      <w:r>
        <w:rPr>
          <w:rFonts w:ascii="Times New Roman" w:hAnsi="Times New Roman"/>
          <w:sz w:val="28"/>
          <w:szCs w:val="28"/>
        </w:rPr>
        <w:t>19</w:t>
      </w:r>
      <w:r w:rsidR="007665AC" w:rsidRPr="00FD7388">
        <w:rPr>
          <w:rFonts w:ascii="Times New Roman" w:hAnsi="Times New Roman"/>
          <w:sz w:val="28"/>
          <w:szCs w:val="28"/>
        </w:rPr>
        <w:t xml:space="preserve"> году на первом месте по общей  заболеваемости взрослого населения в Круглянском районе занимают болезни кровообращения </w:t>
      </w:r>
      <w:r>
        <w:rPr>
          <w:rFonts w:ascii="Times New Roman" w:hAnsi="Times New Roman"/>
          <w:sz w:val="28"/>
          <w:szCs w:val="28"/>
        </w:rPr>
        <w:t>268,42</w:t>
      </w:r>
      <w:r w:rsidR="007665AC" w:rsidRPr="00FD7388">
        <w:rPr>
          <w:rFonts w:ascii="Times New Roman" w:hAnsi="Times New Roman"/>
          <w:sz w:val="28"/>
          <w:szCs w:val="28"/>
        </w:rPr>
        <w:t xml:space="preserve"> на 1000 населения, на втором месте – болезни органов дыхания (</w:t>
      </w:r>
      <w:r>
        <w:rPr>
          <w:rFonts w:ascii="Times New Roman" w:hAnsi="Times New Roman"/>
          <w:sz w:val="28"/>
          <w:szCs w:val="28"/>
        </w:rPr>
        <w:t>46,51</w:t>
      </w:r>
      <w:r w:rsidR="007665AC" w:rsidRPr="00FD7388">
        <w:rPr>
          <w:rFonts w:ascii="Times New Roman" w:hAnsi="Times New Roman"/>
          <w:sz w:val="28"/>
          <w:szCs w:val="28"/>
        </w:rPr>
        <w:t xml:space="preserve"> на 1000 населения) и на третьем месте – болезни костно-мышечной системы  (</w:t>
      </w:r>
      <w:r>
        <w:rPr>
          <w:rFonts w:ascii="Times New Roman" w:hAnsi="Times New Roman"/>
          <w:sz w:val="28"/>
          <w:szCs w:val="28"/>
        </w:rPr>
        <w:t>42,12</w:t>
      </w:r>
      <w:r w:rsidR="007665AC" w:rsidRPr="00FD7388">
        <w:rPr>
          <w:rFonts w:ascii="Times New Roman" w:hAnsi="Times New Roman"/>
          <w:sz w:val="28"/>
          <w:szCs w:val="28"/>
        </w:rPr>
        <w:t xml:space="preserve"> на 1000 населения).</w:t>
      </w:r>
    </w:p>
    <w:p w14:paraId="6A0B9D1B" w14:textId="77777777" w:rsidR="007665AC" w:rsidRDefault="007665AC" w:rsidP="005166F0">
      <w:pPr>
        <w:spacing w:after="0" w:line="240" w:lineRule="auto"/>
        <w:ind w:firstLine="709"/>
        <w:jc w:val="center"/>
        <w:rPr>
          <w:rFonts w:ascii="Times New Roman" w:hAnsi="Times New Roman"/>
          <w:sz w:val="28"/>
          <w:szCs w:val="28"/>
        </w:rPr>
      </w:pPr>
    </w:p>
    <w:p w14:paraId="55C76B89" w14:textId="77777777" w:rsidR="00B5357D" w:rsidRPr="00FD7388" w:rsidRDefault="00B5357D" w:rsidP="005166F0">
      <w:pPr>
        <w:spacing w:after="0" w:line="240" w:lineRule="auto"/>
        <w:ind w:firstLine="709"/>
        <w:jc w:val="center"/>
        <w:rPr>
          <w:rFonts w:ascii="Times New Roman" w:hAnsi="Times New Roman"/>
          <w:sz w:val="28"/>
          <w:szCs w:val="28"/>
        </w:rPr>
      </w:pPr>
    </w:p>
    <w:p w14:paraId="5A9715C2" w14:textId="4ED726E5" w:rsidR="007665AC" w:rsidRPr="00EC0828" w:rsidRDefault="00226D6E" w:rsidP="00B72719">
      <w:pPr>
        <w:pStyle w:val="af1"/>
        <w:tabs>
          <w:tab w:val="center" w:pos="7285"/>
        </w:tabs>
        <w:ind w:left="0"/>
        <w:rPr>
          <w:rFonts w:ascii="Times New Roman" w:hAnsi="Times New Roman"/>
          <w:sz w:val="28"/>
          <w:szCs w:val="28"/>
        </w:rPr>
      </w:pPr>
      <w:r>
        <w:rPr>
          <w:rFonts w:ascii="Times New Roman" w:hAnsi="Times New Roman"/>
          <w:sz w:val="28"/>
          <w:szCs w:val="28"/>
        </w:rPr>
        <w:t xml:space="preserve">Таблица  </w:t>
      </w:r>
      <w:r w:rsidR="00932D87">
        <w:rPr>
          <w:rFonts w:ascii="Times New Roman" w:hAnsi="Times New Roman"/>
          <w:sz w:val="28"/>
          <w:szCs w:val="28"/>
        </w:rPr>
        <w:t xml:space="preserve">- </w:t>
      </w:r>
      <w:r w:rsidR="00D928E1">
        <w:rPr>
          <w:rFonts w:ascii="Times New Roman" w:hAnsi="Times New Roman"/>
          <w:sz w:val="28"/>
          <w:szCs w:val="28"/>
        </w:rPr>
        <w:t>12</w:t>
      </w:r>
      <w:r w:rsidR="00EC0828">
        <w:rPr>
          <w:rFonts w:ascii="Times New Roman" w:hAnsi="Times New Roman"/>
          <w:sz w:val="28"/>
          <w:szCs w:val="28"/>
        </w:rPr>
        <w:t xml:space="preserve">. </w:t>
      </w:r>
      <w:r w:rsidR="007665AC" w:rsidRPr="00EC0828">
        <w:rPr>
          <w:rFonts w:ascii="Times New Roman" w:hAnsi="Times New Roman"/>
          <w:sz w:val="28"/>
          <w:szCs w:val="28"/>
        </w:rPr>
        <w:t>Заболеваемость  населения Могилевской области в трудоспособном возрасте (на 1000) в 2016-20</w:t>
      </w:r>
      <w:r w:rsidR="009D7F15">
        <w:rPr>
          <w:rFonts w:ascii="Times New Roman" w:hAnsi="Times New Roman"/>
          <w:sz w:val="28"/>
          <w:szCs w:val="28"/>
        </w:rPr>
        <w:t>20</w:t>
      </w:r>
      <w:r w:rsidR="007665AC" w:rsidRPr="00EC0828">
        <w:rPr>
          <w:rFonts w:ascii="Times New Roman" w:hAnsi="Times New Roman"/>
          <w:sz w:val="28"/>
          <w:szCs w:val="28"/>
        </w:rPr>
        <w:t>гг.</w:t>
      </w:r>
    </w:p>
    <w:tbl>
      <w:tblPr>
        <w:tblW w:w="141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196"/>
        <w:gridCol w:w="1196"/>
        <w:gridCol w:w="1176"/>
        <w:gridCol w:w="1248"/>
        <w:gridCol w:w="1134"/>
        <w:gridCol w:w="1134"/>
        <w:gridCol w:w="1134"/>
        <w:gridCol w:w="1276"/>
        <w:gridCol w:w="1275"/>
        <w:gridCol w:w="1134"/>
      </w:tblGrid>
      <w:tr w:rsidR="007665AC" w:rsidRPr="00FD7388" w14:paraId="7BF7A3BC" w14:textId="77777777" w:rsidTr="00564167">
        <w:trPr>
          <w:trHeight w:val="360"/>
        </w:trPr>
        <w:tc>
          <w:tcPr>
            <w:tcW w:w="2245" w:type="dxa"/>
            <w:vMerge w:val="restart"/>
            <w:vAlign w:val="bottom"/>
          </w:tcPr>
          <w:p w14:paraId="712AA477" w14:textId="77777777" w:rsidR="007665AC" w:rsidRPr="00301153" w:rsidRDefault="007665AC" w:rsidP="00FE7991">
            <w:pPr>
              <w:jc w:val="center"/>
              <w:rPr>
                <w:rFonts w:ascii="Times New Roman" w:hAnsi="Times New Roman"/>
                <w:bCs/>
                <w:sz w:val="24"/>
                <w:szCs w:val="24"/>
              </w:rPr>
            </w:pPr>
            <w:r w:rsidRPr="00301153">
              <w:rPr>
                <w:rFonts w:ascii="Times New Roman" w:hAnsi="Times New Roman"/>
                <w:bCs/>
                <w:sz w:val="24"/>
                <w:szCs w:val="24"/>
              </w:rPr>
              <w:t>Наименование</w:t>
            </w:r>
          </w:p>
          <w:p w14:paraId="0BF46624" w14:textId="77777777" w:rsidR="007665AC" w:rsidRPr="00FD7388" w:rsidRDefault="007665AC" w:rsidP="00FE7991">
            <w:pPr>
              <w:jc w:val="center"/>
              <w:rPr>
                <w:rFonts w:ascii="Times New Roman" w:hAnsi="Times New Roman"/>
                <w:b/>
                <w:bCs/>
                <w:sz w:val="24"/>
                <w:szCs w:val="24"/>
              </w:rPr>
            </w:pPr>
            <w:r w:rsidRPr="00301153">
              <w:rPr>
                <w:rFonts w:ascii="Times New Roman" w:hAnsi="Times New Roman"/>
                <w:bCs/>
                <w:sz w:val="24"/>
                <w:szCs w:val="24"/>
              </w:rPr>
              <w:t>территории</w:t>
            </w:r>
          </w:p>
        </w:tc>
        <w:tc>
          <w:tcPr>
            <w:tcW w:w="5950" w:type="dxa"/>
            <w:gridSpan w:val="5"/>
          </w:tcPr>
          <w:p w14:paraId="39FF1EC3" w14:textId="77777777" w:rsidR="007665AC" w:rsidRPr="00FD7388" w:rsidRDefault="007665AC" w:rsidP="00FE7991">
            <w:pPr>
              <w:jc w:val="center"/>
              <w:rPr>
                <w:rFonts w:ascii="Times New Roman" w:hAnsi="Times New Roman"/>
                <w:b/>
                <w:sz w:val="24"/>
                <w:szCs w:val="24"/>
              </w:rPr>
            </w:pPr>
            <w:r w:rsidRPr="00FD7388">
              <w:rPr>
                <w:rFonts w:ascii="Times New Roman" w:hAnsi="Times New Roman"/>
                <w:b/>
                <w:sz w:val="24"/>
                <w:szCs w:val="24"/>
              </w:rPr>
              <w:t>Общая заболеваемость (на 1000)</w:t>
            </w:r>
          </w:p>
        </w:tc>
        <w:tc>
          <w:tcPr>
            <w:tcW w:w="5953" w:type="dxa"/>
            <w:gridSpan w:val="5"/>
          </w:tcPr>
          <w:p w14:paraId="0B4BF4B6" w14:textId="77777777" w:rsidR="007665AC" w:rsidRPr="00FD7388" w:rsidRDefault="007665AC" w:rsidP="00FE7991">
            <w:pPr>
              <w:jc w:val="center"/>
              <w:rPr>
                <w:rFonts w:ascii="Times New Roman" w:hAnsi="Times New Roman"/>
                <w:b/>
                <w:sz w:val="24"/>
                <w:szCs w:val="24"/>
              </w:rPr>
            </w:pPr>
            <w:r w:rsidRPr="00FD7388">
              <w:rPr>
                <w:rFonts w:ascii="Times New Roman" w:hAnsi="Times New Roman"/>
                <w:b/>
                <w:sz w:val="24"/>
                <w:szCs w:val="24"/>
              </w:rPr>
              <w:t>Первичная заболеваемость (на 1000)</w:t>
            </w:r>
          </w:p>
        </w:tc>
      </w:tr>
      <w:tr w:rsidR="00C52F26" w:rsidRPr="00FD7388" w14:paraId="087CB8B0" w14:textId="0D2EB069" w:rsidTr="00564167">
        <w:trPr>
          <w:trHeight w:val="300"/>
        </w:trPr>
        <w:tc>
          <w:tcPr>
            <w:tcW w:w="2245" w:type="dxa"/>
            <w:vMerge/>
            <w:vAlign w:val="bottom"/>
          </w:tcPr>
          <w:p w14:paraId="66515749" w14:textId="77777777" w:rsidR="00C52F26" w:rsidRPr="00FD7388" w:rsidRDefault="00C52F26" w:rsidP="00FE7991">
            <w:pPr>
              <w:jc w:val="center"/>
              <w:rPr>
                <w:rFonts w:ascii="Times New Roman" w:hAnsi="Times New Roman"/>
                <w:b/>
                <w:bCs/>
                <w:sz w:val="24"/>
                <w:szCs w:val="24"/>
              </w:rPr>
            </w:pPr>
          </w:p>
        </w:tc>
        <w:tc>
          <w:tcPr>
            <w:tcW w:w="1196" w:type="dxa"/>
            <w:tcBorders>
              <w:bottom w:val="nil"/>
            </w:tcBorders>
            <w:vAlign w:val="center"/>
          </w:tcPr>
          <w:p w14:paraId="598E6C40" w14:textId="77777777" w:rsidR="00C52F26" w:rsidRPr="00FD7388" w:rsidRDefault="00C52F26" w:rsidP="00226D6E">
            <w:pPr>
              <w:jc w:val="center"/>
              <w:rPr>
                <w:rFonts w:ascii="Times New Roman" w:hAnsi="Times New Roman"/>
                <w:b/>
                <w:sz w:val="24"/>
                <w:szCs w:val="24"/>
              </w:rPr>
            </w:pPr>
            <w:r w:rsidRPr="00FD7388">
              <w:rPr>
                <w:rFonts w:ascii="Times New Roman" w:hAnsi="Times New Roman"/>
                <w:b/>
                <w:sz w:val="24"/>
                <w:szCs w:val="24"/>
              </w:rPr>
              <w:t>2016 год</w:t>
            </w:r>
          </w:p>
        </w:tc>
        <w:tc>
          <w:tcPr>
            <w:tcW w:w="1196" w:type="dxa"/>
            <w:tcBorders>
              <w:bottom w:val="nil"/>
            </w:tcBorders>
            <w:vAlign w:val="center"/>
          </w:tcPr>
          <w:p w14:paraId="47DBC032" w14:textId="77777777" w:rsidR="00C52F26" w:rsidRPr="00FD7388" w:rsidRDefault="00C52F26" w:rsidP="00226D6E">
            <w:pPr>
              <w:jc w:val="center"/>
              <w:rPr>
                <w:rFonts w:ascii="Times New Roman" w:hAnsi="Times New Roman"/>
                <w:b/>
                <w:sz w:val="24"/>
                <w:szCs w:val="24"/>
              </w:rPr>
            </w:pPr>
            <w:r w:rsidRPr="00FD7388">
              <w:rPr>
                <w:rFonts w:ascii="Times New Roman" w:hAnsi="Times New Roman"/>
                <w:b/>
                <w:sz w:val="24"/>
                <w:szCs w:val="24"/>
              </w:rPr>
              <w:t>2017 год</w:t>
            </w:r>
          </w:p>
        </w:tc>
        <w:tc>
          <w:tcPr>
            <w:tcW w:w="1176" w:type="dxa"/>
            <w:tcBorders>
              <w:bottom w:val="nil"/>
            </w:tcBorders>
            <w:vAlign w:val="center"/>
          </w:tcPr>
          <w:p w14:paraId="54691C0C" w14:textId="77777777" w:rsidR="00C52F26" w:rsidRPr="00FD7388" w:rsidRDefault="00C52F26" w:rsidP="00226D6E">
            <w:pPr>
              <w:jc w:val="center"/>
              <w:rPr>
                <w:rFonts w:ascii="Times New Roman" w:hAnsi="Times New Roman"/>
                <w:b/>
                <w:sz w:val="24"/>
                <w:szCs w:val="24"/>
              </w:rPr>
            </w:pPr>
            <w:r w:rsidRPr="00FD7388">
              <w:rPr>
                <w:rFonts w:ascii="Times New Roman" w:hAnsi="Times New Roman"/>
                <w:b/>
                <w:sz w:val="24"/>
                <w:szCs w:val="24"/>
              </w:rPr>
              <w:t>2018 год</w:t>
            </w:r>
          </w:p>
        </w:tc>
        <w:tc>
          <w:tcPr>
            <w:tcW w:w="1248" w:type="dxa"/>
            <w:tcBorders>
              <w:bottom w:val="nil"/>
            </w:tcBorders>
            <w:vAlign w:val="center"/>
          </w:tcPr>
          <w:p w14:paraId="5F65E90D" w14:textId="77777777" w:rsidR="00C52F26" w:rsidRPr="00FD7388" w:rsidRDefault="00C52F26" w:rsidP="00226D6E">
            <w:pPr>
              <w:jc w:val="center"/>
              <w:rPr>
                <w:rFonts w:ascii="Times New Roman" w:hAnsi="Times New Roman"/>
                <w:b/>
                <w:sz w:val="24"/>
                <w:szCs w:val="24"/>
              </w:rPr>
            </w:pPr>
            <w:r w:rsidRPr="00FD7388">
              <w:rPr>
                <w:rFonts w:ascii="Times New Roman" w:hAnsi="Times New Roman"/>
                <w:b/>
                <w:sz w:val="24"/>
                <w:szCs w:val="24"/>
              </w:rPr>
              <w:t>2019 год</w:t>
            </w:r>
          </w:p>
        </w:tc>
        <w:tc>
          <w:tcPr>
            <w:tcW w:w="1134" w:type="dxa"/>
            <w:tcBorders>
              <w:bottom w:val="nil"/>
            </w:tcBorders>
            <w:vAlign w:val="center"/>
          </w:tcPr>
          <w:p w14:paraId="00AB569A" w14:textId="1FE8EBBB" w:rsidR="00C52F26" w:rsidRPr="00FD7388" w:rsidRDefault="00C52F26" w:rsidP="00226D6E">
            <w:pPr>
              <w:jc w:val="center"/>
              <w:rPr>
                <w:rFonts w:ascii="Times New Roman" w:hAnsi="Times New Roman"/>
                <w:b/>
                <w:sz w:val="24"/>
                <w:szCs w:val="24"/>
              </w:rPr>
            </w:pPr>
            <w:r>
              <w:rPr>
                <w:rFonts w:ascii="Times New Roman" w:hAnsi="Times New Roman"/>
                <w:b/>
                <w:sz w:val="24"/>
                <w:szCs w:val="24"/>
              </w:rPr>
              <w:t>2020год</w:t>
            </w:r>
          </w:p>
        </w:tc>
        <w:tc>
          <w:tcPr>
            <w:tcW w:w="1134" w:type="dxa"/>
            <w:vAlign w:val="center"/>
          </w:tcPr>
          <w:p w14:paraId="63AA78C1" w14:textId="195F862E" w:rsidR="00C52F26" w:rsidRPr="00FD7388" w:rsidRDefault="00C52F26" w:rsidP="00226D6E">
            <w:pPr>
              <w:jc w:val="center"/>
              <w:rPr>
                <w:rFonts w:ascii="Times New Roman" w:hAnsi="Times New Roman"/>
                <w:b/>
                <w:sz w:val="24"/>
                <w:szCs w:val="24"/>
              </w:rPr>
            </w:pPr>
            <w:r w:rsidRPr="00FD7388">
              <w:rPr>
                <w:rFonts w:ascii="Times New Roman" w:hAnsi="Times New Roman"/>
                <w:b/>
                <w:sz w:val="24"/>
                <w:szCs w:val="24"/>
              </w:rPr>
              <w:t>2016 год</w:t>
            </w:r>
          </w:p>
        </w:tc>
        <w:tc>
          <w:tcPr>
            <w:tcW w:w="1134" w:type="dxa"/>
            <w:vAlign w:val="center"/>
          </w:tcPr>
          <w:p w14:paraId="1DE76692" w14:textId="77777777" w:rsidR="00C52F26" w:rsidRPr="00FD7388" w:rsidRDefault="00C52F26" w:rsidP="00226D6E">
            <w:pPr>
              <w:jc w:val="center"/>
              <w:rPr>
                <w:rFonts w:ascii="Times New Roman" w:hAnsi="Times New Roman"/>
                <w:b/>
                <w:sz w:val="24"/>
                <w:szCs w:val="24"/>
              </w:rPr>
            </w:pPr>
            <w:r w:rsidRPr="00FD7388">
              <w:rPr>
                <w:rFonts w:ascii="Times New Roman" w:hAnsi="Times New Roman"/>
                <w:b/>
                <w:sz w:val="24"/>
                <w:szCs w:val="24"/>
              </w:rPr>
              <w:t>2017 год</w:t>
            </w:r>
          </w:p>
        </w:tc>
        <w:tc>
          <w:tcPr>
            <w:tcW w:w="1276" w:type="dxa"/>
            <w:vAlign w:val="center"/>
          </w:tcPr>
          <w:p w14:paraId="5156BC70" w14:textId="77777777" w:rsidR="00C52F26" w:rsidRPr="00FD7388" w:rsidRDefault="00C52F26" w:rsidP="00226D6E">
            <w:pPr>
              <w:jc w:val="center"/>
              <w:rPr>
                <w:rFonts w:ascii="Times New Roman" w:hAnsi="Times New Roman"/>
                <w:b/>
                <w:sz w:val="24"/>
                <w:szCs w:val="24"/>
              </w:rPr>
            </w:pPr>
            <w:r w:rsidRPr="00FD7388">
              <w:rPr>
                <w:rFonts w:ascii="Times New Roman" w:hAnsi="Times New Roman"/>
                <w:b/>
                <w:sz w:val="24"/>
                <w:szCs w:val="24"/>
              </w:rPr>
              <w:t>2018 год</w:t>
            </w:r>
          </w:p>
        </w:tc>
        <w:tc>
          <w:tcPr>
            <w:tcW w:w="1275" w:type="dxa"/>
            <w:vAlign w:val="center"/>
          </w:tcPr>
          <w:p w14:paraId="078806E2" w14:textId="77777777" w:rsidR="00C52F26" w:rsidRPr="00FD7388" w:rsidRDefault="00C52F26" w:rsidP="00226D6E">
            <w:pPr>
              <w:jc w:val="center"/>
              <w:rPr>
                <w:rFonts w:ascii="Times New Roman" w:hAnsi="Times New Roman"/>
                <w:b/>
                <w:sz w:val="24"/>
                <w:szCs w:val="24"/>
              </w:rPr>
            </w:pPr>
            <w:r w:rsidRPr="00FD7388">
              <w:rPr>
                <w:rFonts w:ascii="Times New Roman" w:hAnsi="Times New Roman"/>
                <w:b/>
                <w:sz w:val="24"/>
                <w:szCs w:val="24"/>
              </w:rPr>
              <w:t>2019 год</w:t>
            </w:r>
          </w:p>
        </w:tc>
        <w:tc>
          <w:tcPr>
            <w:tcW w:w="1134" w:type="dxa"/>
            <w:vAlign w:val="center"/>
          </w:tcPr>
          <w:p w14:paraId="53326683" w14:textId="47A395AD" w:rsidR="00C52F26" w:rsidRPr="00FD7388" w:rsidRDefault="00C52F26" w:rsidP="00226D6E">
            <w:pPr>
              <w:jc w:val="center"/>
              <w:rPr>
                <w:rFonts w:ascii="Times New Roman" w:hAnsi="Times New Roman"/>
                <w:b/>
                <w:sz w:val="24"/>
                <w:szCs w:val="24"/>
              </w:rPr>
            </w:pPr>
            <w:r>
              <w:rPr>
                <w:rFonts w:ascii="Times New Roman" w:hAnsi="Times New Roman"/>
                <w:b/>
                <w:sz w:val="24"/>
                <w:szCs w:val="24"/>
              </w:rPr>
              <w:t>2020 год</w:t>
            </w:r>
          </w:p>
        </w:tc>
      </w:tr>
      <w:tr w:rsidR="00C52F26" w:rsidRPr="00FD7388" w14:paraId="44550CB6" w14:textId="538FE920" w:rsidTr="00564167">
        <w:trPr>
          <w:trHeight w:val="330"/>
        </w:trPr>
        <w:tc>
          <w:tcPr>
            <w:tcW w:w="2245" w:type="dxa"/>
            <w:vAlign w:val="bottom"/>
          </w:tcPr>
          <w:p w14:paraId="33C5EE56" w14:textId="4A043A3E" w:rsidR="00C52F26" w:rsidRPr="00FD7388" w:rsidRDefault="00C52F26" w:rsidP="00FE7991">
            <w:pPr>
              <w:rPr>
                <w:rFonts w:ascii="Times New Roman" w:hAnsi="Times New Roman"/>
                <w:sz w:val="24"/>
                <w:szCs w:val="24"/>
              </w:rPr>
            </w:pPr>
            <w:r w:rsidRPr="00FD7388">
              <w:rPr>
                <w:rFonts w:ascii="Times New Roman" w:hAnsi="Times New Roman"/>
                <w:sz w:val="24"/>
                <w:szCs w:val="24"/>
              </w:rPr>
              <w:t xml:space="preserve">Круглянский </w:t>
            </w:r>
            <w:r w:rsidR="00D95B40">
              <w:rPr>
                <w:rFonts w:ascii="Times New Roman" w:hAnsi="Times New Roman"/>
                <w:sz w:val="24"/>
                <w:szCs w:val="24"/>
              </w:rPr>
              <w:t>район</w:t>
            </w:r>
          </w:p>
        </w:tc>
        <w:tc>
          <w:tcPr>
            <w:tcW w:w="1196" w:type="dxa"/>
            <w:vAlign w:val="center"/>
          </w:tcPr>
          <w:p w14:paraId="4B552E23" w14:textId="77777777" w:rsidR="00C52F26" w:rsidRPr="00FD7388" w:rsidRDefault="00C52F26" w:rsidP="00226D6E">
            <w:pPr>
              <w:jc w:val="center"/>
              <w:rPr>
                <w:rFonts w:ascii="Times New Roman" w:hAnsi="Times New Roman"/>
                <w:sz w:val="24"/>
                <w:szCs w:val="24"/>
              </w:rPr>
            </w:pPr>
            <w:r w:rsidRPr="00FD7388">
              <w:rPr>
                <w:rFonts w:ascii="Times New Roman" w:hAnsi="Times New Roman"/>
                <w:sz w:val="24"/>
                <w:szCs w:val="24"/>
              </w:rPr>
              <w:t>843,02</w:t>
            </w:r>
          </w:p>
        </w:tc>
        <w:tc>
          <w:tcPr>
            <w:tcW w:w="1196" w:type="dxa"/>
            <w:vAlign w:val="center"/>
          </w:tcPr>
          <w:p w14:paraId="1DD7C6D7" w14:textId="77777777" w:rsidR="00C52F26" w:rsidRPr="00FD7388" w:rsidRDefault="00C52F26" w:rsidP="00226D6E">
            <w:pPr>
              <w:jc w:val="center"/>
              <w:rPr>
                <w:rFonts w:ascii="Times New Roman" w:hAnsi="Times New Roman"/>
                <w:sz w:val="24"/>
                <w:szCs w:val="24"/>
              </w:rPr>
            </w:pPr>
            <w:r w:rsidRPr="00FD7388">
              <w:rPr>
                <w:rFonts w:ascii="Times New Roman" w:hAnsi="Times New Roman"/>
                <w:sz w:val="24"/>
                <w:szCs w:val="24"/>
              </w:rPr>
              <w:t>756,33</w:t>
            </w:r>
          </w:p>
        </w:tc>
        <w:tc>
          <w:tcPr>
            <w:tcW w:w="1176" w:type="dxa"/>
            <w:vAlign w:val="center"/>
          </w:tcPr>
          <w:p w14:paraId="79F3DC93" w14:textId="77777777" w:rsidR="00C52F26" w:rsidRPr="00FD7388" w:rsidRDefault="00C52F26" w:rsidP="00226D6E">
            <w:pPr>
              <w:jc w:val="center"/>
              <w:rPr>
                <w:rFonts w:ascii="Times New Roman" w:hAnsi="Times New Roman"/>
                <w:sz w:val="24"/>
                <w:szCs w:val="24"/>
              </w:rPr>
            </w:pPr>
            <w:r w:rsidRPr="00FD7388">
              <w:rPr>
                <w:rFonts w:ascii="Times New Roman" w:hAnsi="Times New Roman"/>
                <w:sz w:val="24"/>
                <w:szCs w:val="24"/>
              </w:rPr>
              <w:t>755,33</w:t>
            </w:r>
          </w:p>
        </w:tc>
        <w:tc>
          <w:tcPr>
            <w:tcW w:w="1248" w:type="dxa"/>
            <w:vAlign w:val="center"/>
          </w:tcPr>
          <w:p w14:paraId="1B61F5A1" w14:textId="77777777" w:rsidR="00C52F26" w:rsidRPr="00FD7388" w:rsidRDefault="00C52F26" w:rsidP="00226D6E">
            <w:pPr>
              <w:jc w:val="center"/>
              <w:rPr>
                <w:rFonts w:ascii="Times New Roman" w:hAnsi="Times New Roman"/>
                <w:sz w:val="24"/>
                <w:szCs w:val="24"/>
              </w:rPr>
            </w:pPr>
            <w:r w:rsidRPr="00FD7388">
              <w:rPr>
                <w:rFonts w:ascii="Times New Roman" w:hAnsi="Times New Roman"/>
                <w:sz w:val="24"/>
                <w:szCs w:val="24"/>
              </w:rPr>
              <w:t>665,05</w:t>
            </w:r>
          </w:p>
        </w:tc>
        <w:tc>
          <w:tcPr>
            <w:tcW w:w="1134" w:type="dxa"/>
            <w:vAlign w:val="center"/>
          </w:tcPr>
          <w:p w14:paraId="0F200736" w14:textId="7EC69616" w:rsidR="00C52F26" w:rsidRPr="00FD7388" w:rsidRDefault="00C52F26" w:rsidP="00226D6E">
            <w:pPr>
              <w:jc w:val="center"/>
              <w:rPr>
                <w:rFonts w:ascii="Times New Roman" w:hAnsi="Times New Roman"/>
                <w:sz w:val="24"/>
                <w:szCs w:val="24"/>
              </w:rPr>
            </w:pPr>
            <w:r>
              <w:rPr>
                <w:rFonts w:ascii="Times New Roman" w:hAnsi="Times New Roman"/>
                <w:sz w:val="24"/>
                <w:szCs w:val="24"/>
              </w:rPr>
              <w:t>786,3</w:t>
            </w:r>
          </w:p>
        </w:tc>
        <w:tc>
          <w:tcPr>
            <w:tcW w:w="1134" w:type="dxa"/>
            <w:vAlign w:val="center"/>
          </w:tcPr>
          <w:p w14:paraId="1818EFA4" w14:textId="1B9A724F" w:rsidR="00C52F26" w:rsidRPr="00FD7388" w:rsidRDefault="00C52F26" w:rsidP="00226D6E">
            <w:pPr>
              <w:jc w:val="center"/>
              <w:rPr>
                <w:rFonts w:ascii="Times New Roman" w:hAnsi="Times New Roman"/>
                <w:sz w:val="24"/>
                <w:szCs w:val="24"/>
              </w:rPr>
            </w:pPr>
            <w:r w:rsidRPr="00FD7388">
              <w:rPr>
                <w:rFonts w:ascii="Times New Roman" w:hAnsi="Times New Roman"/>
                <w:sz w:val="24"/>
                <w:szCs w:val="24"/>
              </w:rPr>
              <w:t>230,22</w:t>
            </w:r>
          </w:p>
        </w:tc>
        <w:tc>
          <w:tcPr>
            <w:tcW w:w="1134" w:type="dxa"/>
            <w:vAlign w:val="center"/>
          </w:tcPr>
          <w:p w14:paraId="0FAE2B5E" w14:textId="77777777" w:rsidR="00C52F26" w:rsidRPr="00FD7388" w:rsidRDefault="00C52F26" w:rsidP="00226D6E">
            <w:pPr>
              <w:jc w:val="center"/>
              <w:rPr>
                <w:rFonts w:ascii="Times New Roman" w:hAnsi="Times New Roman"/>
                <w:sz w:val="24"/>
                <w:szCs w:val="24"/>
              </w:rPr>
            </w:pPr>
            <w:r w:rsidRPr="00FD7388">
              <w:rPr>
                <w:rFonts w:ascii="Times New Roman" w:hAnsi="Times New Roman"/>
                <w:sz w:val="24"/>
                <w:szCs w:val="24"/>
              </w:rPr>
              <w:t>237,58</w:t>
            </w:r>
          </w:p>
        </w:tc>
        <w:tc>
          <w:tcPr>
            <w:tcW w:w="1276" w:type="dxa"/>
            <w:vAlign w:val="center"/>
          </w:tcPr>
          <w:p w14:paraId="27C25EE3" w14:textId="77777777" w:rsidR="00C52F26" w:rsidRPr="00FD7388" w:rsidRDefault="00C52F26" w:rsidP="00226D6E">
            <w:pPr>
              <w:jc w:val="center"/>
              <w:rPr>
                <w:rFonts w:ascii="Times New Roman" w:hAnsi="Times New Roman"/>
                <w:sz w:val="24"/>
                <w:szCs w:val="24"/>
              </w:rPr>
            </w:pPr>
            <w:r w:rsidRPr="00FD7388">
              <w:rPr>
                <w:rFonts w:ascii="Times New Roman" w:hAnsi="Times New Roman"/>
                <w:sz w:val="24"/>
                <w:szCs w:val="24"/>
              </w:rPr>
              <w:t>210,58</w:t>
            </w:r>
          </w:p>
        </w:tc>
        <w:tc>
          <w:tcPr>
            <w:tcW w:w="1275" w:type="dxa"/>
            <w:vAlign w:val="center"/>
          </w:tcPr>
          <w:p w14:paraId="66BEE49B" w14:textId="77777777" w:rsidR="00C52F26" w:rsidRPr="00FD7388" w:rsidRDefault="00C52F26" w:rsidP="00226D6E">
            <w:pPr>
              <w:jc w:val="center"/>
              <w:rPr>
                <w:rFonts w:ascii="Times New Roman" w:hAnsi="Times New Roman"/>
                <w:sz w:val="24"/>
                <w:szCs w:val="24"/>
              </w:rPr>
            </w:pPr>
            <w:r w:rsidRPr="00FD7388">
              <w:rPr>
                <w:rFonts w:ascii="Times New Roman" w:hAnsi="Times New Roman"/>
                <w:sz w:val="24"/>
                <w:szCs w:val="24"/>
              </w:rPr>
              <w:t>169,32</w:t>
            </w:r>
          </w:p>
        </w:tc>
        <w:tc>
          <w:tcPr>
            <w:tcW w:w="1134" w:type="dxa"/>
            <w:vAlign w:val="center"/>
          </w:tcPr>
          <w:p w14:paraId="52EF4C7D" w14:textId="30DF0FD6" w:rsidR="00C52F26" w:rsidRPr="00FD7388" w:rsidRDefault="00C52F26" w:rsidP="00226D6E">
            <w:pPr>
              <w:jc w:val="center"/>
              <w:rPr>
                <w:rFonts w:ascii="Times New Roman" w:hAnsi="Times New Roman"/>
                <w:sz w:val="24"/>
                <w:szCs w:val="24"/>
              </w:rPr>
            </w:pPr>
            <w:r>
              <w:rPr>
                <w:rFonts w:ascii="Times New Roman" w:hAnsi="Times New Roman"/>
                <w:sz w:val="24"/>
                <w:szCs w:val="24"/>
              </w:rPr>
              <w:t>248,5</w:t>
            </w:r>
          </w:p>
        </w:tc>
      </w:tr>
      <w:tr w:rsidR="00C52F26" w:rsidRPr="00FD7388" w14:paraId="39908FA0" w14:textId="560CA51F" w:rsidTr="00564167">
        <w:trPr>
          <w:trHeight w:val="330"/>
        </w:trPr>
        <w:tc>
          <w:tcPr>
            <w:tcW w:w="2245" w:type="dxa"/>
            <w:vAlign w:val="bottom"/>
          </w:tcPr>
          <w:p w14:paraId="0DD58C5E" w14:textId="77777777" w:rsidR="00C52F26" w:rsidRPr="00FD7388" w:rsidRDefault="00C52F26" w:rsidP="00FE7991">
            <w:pPr>
              <w:rPr>
                <w:rFonts w:ascii="Times New Roman" w:hAnsi="Times New Roman"/>
                <w:sz w:val="24"/>
                <w:szCs w:val="24"/>
              </w:rPr>
            </w:pPr>
            <w:r w:rsidRPr="00FD7388">
              <w:rPr>
                <w:rFonts w:ascii="Times New Roman" w:hAnsi="Times New Roman"/>
                <w:sz w:val="24"/>
                <w:szCs w:val="24"/>
              </w:rPr>
              <w:t>По области</w:t>
            </w:r>
          </w:p>
        </w:tc>
        <w:tc>
          <w:tcPr>
            <w:tcW w:w="1196" w:type="dxa"/>
            <w:vAlign w:val="center"/>
          </w:tcPr>
          <w:p w14:paraId="5476BB5A" w14:textId="77777777" w:rsidR="00C52F26" w:rsidRPr="00FD7388" w:rsidRDefault="00C52F26" w:rsidP="00226D6E">
            <w:pPr>
              <w:jc w:val="center"/>
              <w:rPr>
                <w:rFonts w:ascii="Times New Roman" w:hAnsi="Times New Roman"/>
                <w:sz w:val="24"/>
                <w:szCs w:val="24"/>
              </w:rPr>
            </w:pPr>
            <w:r w:rsidRPr="00FD7388">
              <w:rPr>
                <w:rFonts w:ascii="Times New Roman" w:hAnsi="Times New Roman"/>
                <w:sz w:val="24"/>
                <w:szCs w:val="24"/>
              </w:rPr>
              <w:t>1038,22</w:t>
            </w:r>
          </w:p>
        </w:tc>
        <w:tc>
          <w:tcPr>
            <w:tcW w:w="1196" w:type="dxa"/>
            <w:vAlign w:val="center"/>
          </w:tcPr>
          <w:p w14:paraId="69FE574A" w14:textId="77777777" w:rsidR="00C52F26" w:rsidRPr="00FD7388" w:rsidRDefault="00C52F26" w:rsidP="00226D6E">
            <w:pPr>
              <w:jc w:val="center"/>
              <w:rPr>
                <w:rFonts w:ascii="Times New Roman" w:hAnsi="Times New Roman"/>
                <w:sz w:val="24"/>
                <w:szCs w:val="24"/>
              </w:rPr>
            </w:pPr>
            <w:r w:rsidRPr="00FD7388">
              <w:rPr>
                <w:rFonts w:ascii="Times New Roman" w:hAnsi="Times New Roman"/>
                <w:sz w:val="24"/>
                <w:szCs w:val="24"/>
              </w:rPr>
              <w:t>1050,60</w:t>
            </w:r>
          </w:p>
        </w:tc>
        <w:tc>
          <w:tcPr>
            <w:tcW w:w="1176" w:type="dxa"/>
            <w:vAlign w:val="center"/>
          </w:tcPr>
          <w:p w14:paraId="5D67ABCA" w14:textId="77777777" w:rsidR="00C52F26" w:rsidRPr="00FD7388" w:rsidRDefault="00C52F26" w:rsidP="00226D6E">
            <w:pPr>
              <w:jc w:val="center"/>
              <w:rPr>
                <w:rFonts w:ascii="Times New Roman" w:hAnsi="Times New Roman"/>
                <w:sz w:val="24"/>
                <w:szCs w:val="24"/>
              </w:rPr>
            </w:pPr>
            <w:r w:rsidRPr="00FD7388">
              <w:rPr>
                <w:rFonts w:ascii="Times New Roman" w:hAnsi="Times New Roman"/>
                <w:sz w:val="24"/>
                <w:szCs w:val="24"/>
              </w:rPr>
              <w:t>1076,73</w:t>
            </w:r>
          </w:p>
        </w:tc>
        <w:tc>
          <w:tcPr>
            <w:tcW w:w="1248" w:type="dxa"/>
            <w:vAlign w:val="center"/>
          </w:tcPr>
          <w:p w14:paraId="6D365286" w14:textId="77777777" w:rsidR="00C52F26" w:rsidRPr="00FD7388" w:rsidRDefault="00C52F26" w:rsidP="00226D6E">
            <w:pPr>
              <w:jc w:val="center"/>
              <w:rPr>
                <w:rFonts w:ascii="Times New Roman" w:hAnsi="Times New Roman"/>
                <w:sz w:val="24"/>
                <w:szCs w:val="24"/>
              </w:rPr>
            </w:pPr>
            <w:r w:rsidRPr="00FD7388">
              <w:rPr>
                <w:rFonts w:ascii="Times New Roman" w:hAnsi="Times New Roman"/>
                <w:sz w:val="24"/>
                <w:szCs w:val="24"/>
              </w:rPr>
              <w:t>1075,84</w:t>
            </w:r>
          </w:p>
        </w:tc>
        <w:tc>
          <w:tcPr>
            <w:tcW w:w="1134" w:type="dxa"/>
            <w:vAlign w:val="center"/>
          </w:tcPr>
          <w:p w14:paraId="4CBC4BA2" w14:textId="3D18731C" w:rsidR="00C52F26" w:rsidRPr="00FD7388" w:rsidRDefault="00C52F26" w:rsidP="00226D6E">
            <w:pPr>
              <w:jc w:val="center"/>
              <w:rPr>
                <w:rFonts w:ascii="Times New Roman" w:hAnsi="Times New Roman"/>
                <w:sz w:val="24"/>
                <w:szCs w:val="24"/>
              </w:rPr>
            </w:pPr>
            <w:r>
              <w:rPr>
                <w:rFonts w:ascii="Times New Roman" w:hAnsi="Times New Roman"/>
                <w:sz w:val="24"/>
                <w:szCs w:val="24"/>
              </w:rPr>
              <w:t>1241,1</w:t>
            </w:r>
          </w:p>
        </w:tc>
        <w:tc>
          <w:tcPr>
            <w:tcW w:w="1134" w:type="dxa"/>
            <w:vAlign w:val="center"/>
          </w:tcPr>
          <w:p w14:paraId="5808DF55" w14:textId="427CE725" w:rsidR="00C52F26" w:rsidRPr="00FD7388" w:rsidRDefault="00C52F26" w:rsidP="00226D6E">
            <w:pPr>
              <w:jc w:val="center"/>
              <w:rPr>
                <w:rFonts w:ascii="Times New Roman" w:hAnsi="Times New Roman"/>
                <w:sz w:val="24"/>
                <w:szCs w:val="24"/>
              </w:rPr>
            </w:pPr>
            <w:r w:rsidRPr="00FD7388">
              <w:rPr>
                <w:rFonts w:ascii="Times New Roman" w:hAnsi="Times New Roman"/>
                <w:sz w:val="24"/>
                <w:szCs w:val="24"/>
              </w:rPr>
              <w:t>490,03</w:t>
            </w:r>
          </w:p>
        </w:tc>
        <w:tc>
          <w:tcPr>
            <w:tcW w:w="1134" w:type="dxa"/>
            <w:vAlign w:val="center"/>
          </w:tcPr>
          <w:p w14:paraId="676C9512" w14:textId="77777777" w:rsidR="00C52F26" w:rsidRPr="00FD7388" w:rsidRDefault="00C52F26" w:rsidP="00226D6E">
            <w:pPr>
              <w:jc w:val="center"/>
              <w:rPr>
                <w:rFonts w:ascii="Times New Roman" w:hAnsi="Times New Roman"/>
                <w:sz w:val="24"/>
                <w:szCs w:val="24"/>
              </w:rPr>
            </w:pPr>
            <w:r w:rsidRPr="00FD7388">
              <w:rPr>
                <w:rFonts w:ascii="Times New Roman" w:hAnsi="Times New Roman"/>
                <w:sz w:val="24"/>
                <w:szCs w:val="24"/>
              </w:rPr>
              <w:t>479,00</w:t>
            </w:r>
          </w:p>
        </w:tc>
        <w:tc>
          <w:tcPr>
            <w:tcW w:w="1276" w:type="dxa"/>
            <w:vAlign w:val="center"/>
          </w:tcPr>
          <w:p w14:paraId="4B9FC189" w14:textId="77777777" w:rsidR="00C52F26" w:rsidRPr="00FD7388" w:rsidRDefault="00C52F26" w:rsidP="00226D6E">
            <w:pPr>
              <w:jc w:val="center"/>
              <w:rPr>
                <w:rFonts w:ascii="Times New Roman" w:hAnsi="Times New Roman"/>
                <w:sz w:val="24"/>
                <w:szCs w:val="24"/>
              </w:rPr>
            </w:pPr>
            <w:r w:rsidRPr="00FD7388">
              <w:rPr>
                <w:rFonts w:ascii="Times New Roman" w:hAnsi="Times New Roman"/>
                <w:sz w:val="24"/>
                <w:szCs w:val="24"/>
              </w:rPr>
              <w:t>482,87</w:t>
            </w:r>
          </w:p>
        </w:tc>
        <w:tc>
          <w:tcPr>
            <w:tcW w:w="1275" w:type="dxa"/>
            <w:vAlign w:val="center"/>
          </w:tcPr>
          <w:p w14:paraId="4AD0711F" w14:textId="77777777" w:rsidR="00C52F26" w:rsidRPr="00FD7388" w:rsidRDefault="00C52F26" w:rsidP="00226D6E">
            <w:pPr>
              <w:jc w:val="center"/>
              <w:rPr>
                <w:rFonts w:ascii="Times New Roman" w:hAnsi="Times New Roman"/>
                <w:sz w:val="24"/>
                <w:szCs w:val="24"/>
              </w:rPr>
            </w:pPr>
            <w:r w:rsidRPr="00FD7388">
              <w:rPr>
                <w:rFonts w:ascii="Times New Roman" w:hAnsi="Times New Roman"/>
                <w:sz w:val="24"/>
                <w:szCs w:val="24"/>
              </w:rPr>
              <w:t>461,70</w:t>
            </w:r>
          </w:p>
        </w:tc>
        <w:tc>
          <w:tcPr>
            <w:tcW w:w="1134" w:type="dxa"/>
            <w:vAlign w:val="center"/>
          </w:tcPr>
          <w:p w14:paraId="3E277E0A" w14:textId="15D39CB7" w:rsidR="00C52F26" w:rsidRPr="00FD7388" w:rsidRDefault="00C52F26" w:rsidP="00226D6E">
            <w:pPr>
              <w:jc w:val="center"/>
              <w:rPr>
                <w:rFonts w:ascii="Times New Roman" w:hAnsi="Times New Roman"/>
                <w:sz w:val="24"/>
                <w:szCs w:val="24"/>
              </w:rPr>
            </w:pPr>
            <w:r>
              <w:rPr>
                <w:rFonts w:ascii="Times New Roman" w:hAnsi="Times New Roman"/>
                <w:sz w:val="24"/>
                <w:szCs w:val="24"/>
              </w:rPr>
              <w:t>615,7</w:t>
            </w:r>
          </w:p>
        </w:tc>
      </w:tr>
    </w:tbl>
    <w:p w14:paraId="16AA8379" w14:textId="77777777" w:rsidR="006C2AC9" w:rsidRDefault="006C2AC9" w:rsidP="006C2AC9">
      <w:pPr>
        <w:spacing w:after="0" w:line="240" w:lineRule="auto"/>
      </w:pPr>
    </w:p>
    <w:p w14:paraId="2ED83F69" w14:textId="7D0E43F9" w:rsidR="006C2AC9" w:rsidRPr="006C2AC9" w:rsidRDefault="006C2AC9" w:rsidP="006C2AC9">
      <w:pPr>
        <w:spacing w:after="0" w:line="240" w:lineRule="auto"/>
        <w:ind w:firstLine="709"/>
        <w:jc w:val="both"/>
        <w:rPr>
          <w:rFonts w:ascii="Times New Roman" w:hAnsi="Times New Roman"/>
          <w:sz w:val="28"/>
          <w:szCs w:val="28"/>
        </w:rPr>
      </w:pPr>
      <w:r w:rsidRPr="006C2AC9">
        <w:rPr>
          <w:rFonts w:ascii="Times New Roman" w:hAnsi="Times New Roman"/>
          <w:sz w:val="28"/>
          <w:szCs w:val="28"/>
        </w:rPr>
        <w:t xml:space="preserve">Показатели заболеваемости злокачественными новообразованиями в Круглянском районе регистрировались в 2020 году ниже </w:t>
      </w:r>
      <w:proofErr w:type="spellStart"/>
      <w:r w:rsidRPr="006C2AC9">
        <w:rPr>
          <w:rFonts w:ascii="Times New Roman" w:hAnsi="Times New Roman"/>
          <w:sz w:val="28"/>
          <w:szCs w:val="28"/>
        </w:rPr>
        <w:t>среднеобластных</w:t>
      </w:r>
      <w:proofErr w:type="spellEnd"/>
      <w:r w:rsidRPr="006C2AC9">
        <w:rPr>
          <w:rFonts w:ascii="Times New Roman" w:hAnsi="Times New Roman"/>
          <w:sz w:val="28"/>
          <w:szCs w:val="28"/>
        </w:rPr>
        <w:t xml:space="preserve"> показателей.</w:t>
      </w:r>
      <w:r w:rsidR="00AE5415">
        <w:rPr>
          <w:rFonts w:ascii="Times New Roman" w:hAnsi="Times New Roman"/>
          <w:sz w:val="28"/>
          <w:szCs w:val="28"/>
        </w:rPr>
        <w:t xml:space="preserve"> </w:t>
      </w:r>
      <w:r w:rsidRPr="006C2AC9">
        <w:rPr>
          <w:rFonts w:ascii="Times New Roman" w:hAnsi="Times New Roman"/>
          <w:sz w:val="28"/>
          <w:szCs w:val="28"/>
        </w:rPr>
        <w:t>Группой «риска» является мужское населения (</w:t>
      </w:r>
      <w:r>
        <w:rPr>
          <w:rFonts w:ascii="Times New Roman" w:hAnsi="Times New Roman"/>
          <w:sz w:val="28"/>
          <w:szCs w:val="28"/>
        </w:rPr>
        <w:t>заболеваемость</w:t>
      </w:r>
      <w:r w:rsidRPr="006C2AC9">
        <w:rPr>
          <w:rFonts w:ascii="Times New Roman" w:hAnsi="Times New Roman"/>
          <w:sz w:val="28"/>
          <w:szCs w:val="28"/>
        </w:rPr>
        <w:t xml:space="preserve"> выше, чем среди женского  населения</w:t>
      </w:r>
      <w:r>
        <w:rPr>
          <w:rFonts w:ascii="Times New Roman" w:hAnsi="Times New Roman"/>
          <w:sz w:val="28"/>
          <w:szCs w:val="28"/>
        </w:rPr>
        <w:t xml:space="preserve"> района в 1,3 раза).</w:t>
      </w:r>
    </w:p>
    <w:p w14:paraId="446FEA98" w14:textId="77777777" w:rsidR="006C2AC9" w:rsidRDefault="006C2AC9" w:rsidP="006C2AC9">
      <w:pPr>
        <w:spacing w:after="0" w:line="240" w:lineRule="auto"/>
        <w:rPr>
          <w:rFonts w:ascii="Times New Roman" w:hAnsi="Times New Roman"/>
          <w:sz w:val="28"/>
          <w:szCs w:val="28"/>
        </w:rPr>
      </w:pPr>
    </w:p>
    <w:p w14:paraId="5A3CFA56" w14:textId="2D55FCBB" w:rsidR="006C2AC9" w:rsidRDefault="00D928E1" w:rsidP="006C2AC9">
      <w:pPr>
        <w:spacing w:after="0" w:line="240" w:lineRule="auto"/>
        <w:rPr>
          <w:rFonts w:ascii="Times New Roman" w:hAnsi="Times New Roman"/>
          <w:sz w:val="28"/>
          <w:szCs w:val="28"/>
        </w:rPr>
      </w:pPr>
      <w:r>
        <w:rPr>
          <w:rFonts w:ascii="Times New Roman" w:hAnsi="Times New Roman"/>
          <w:sz w:val="28"/>
          <w:szCs w:val="28"/>
        </w:rPr>
        <w:t>Таблица  - 13</w:t>
      </w:r>
      <w:r w:rsidR="006C2AC9">
        <w:rPr>
          <w:rFonts w:ascii="Times New Roman" w:hAnsi="Times New Roman"/>
          <w:sz w:val="28"/>
          <w:szCs w:val="28"/>
        </w:rPr>
        <w:t xml:space="preserve">. </w:t>
      </w:r>
      <w:r w:rsidR="006C2AC9" w:rsidRPr="006C2AC9">
        <w:rPr>
          <w:rFonts w:ascii="Times New Roman" w:hAnsi="Times New Roman"/>
          <w:sz w:val="28"/>
          <w:szCs w:val="28"/>
        </w:rPr>
        <w:t>Показатели заболеваемости злокачественными новообразованиями на 100000 населения за 2020 год</w:t>
      </w:r>
    </w:p>
    <w:p w14:paraId="5338687C" w14:textId="16D2C4E5" w:rsidR="006C2AC9" w:rsidRDefault="006C2AC9" w:rsidP="006C2AC9">
      <w:pPr>
        <w:rPr>
          <w:rFonts w:ascii="Arial CYR" w:hAnsi="Arial CYR" w:cs="Arial CYR"/>
        </w:rPr>
      </w:pPr>
      <w:r>
        <w:rPr>
          <w:rFonts w:ascii="Arial CYR" w:hAnsi="Arial CYR" w:cs="Arial CYR"/>
        </w:rPr>
        <w:t xml:space="preserve"> (по данным УЗ «Могилевский областной онкологический диспансер»)</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3782"/>
        <w:gridCol w:w="1198"/>
        <w:gridCol w:w="1198"/>
        <w:gridCol w:w="1198"/>
        <w:gridCol w:w="1198"/>
        <w:gridCol w:w="1198"/>
        <w:gridCol w:w="1198"/>
        <w:gridCol w:w="1198"/>
        <w:gridCol w:w="1198"/>
        <w:gridCol w:w="1198"/>
      </w:tblGrid>
      <w:tr w:rsidR="006C2AC9" w:rsidRPr="008D244F" w14:paraId="6ED973CF" w14:textId="77777777" w:rsidTr="006C2AC9">
        <w:trPr>
          <w:cantSplit/>
          <w:tblHeader/>
        </w:trPr>
        <w:tc>
          <w:tcPr>
            <w:tcW w:w="3817"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663F2B1A" w14:textId="77777777" w:rsidR="006C2AC9" w:rsidRPr="006C2AC9" w:rsidRDefault="006C2AC9" w:rsidP="006C2AC9">
            <w:pPr>
              <w:spacing w:after="0" w:line="240" w:lineRule="auto"/>
              <w:rPr>
                <w:rFonts w:ascii="Times New Roman" w:hAnsi="Times New Roman"/>
              </w:rPr>
            </w:pPr>
            <w:r w:rsidRPr="006C2AC9">
              <w:rPr>
                <w:rFonts w:ascii="Times New Roman" w:hAnsi="Times New Roman"/>
              </w:rPr>
              <w:t>Наименование</w:t>
            </w:r>
          </w:p>
          <w:p w14:paraId="2CFD86DE" w14:textId="7A55F9EA" w:rsidR="006C2AC9" w:rsidRPr="008D244F" w:rsidRDefault="006C2AC9" w:rsidP="006C2AC9">
            <w:pPr>
              <w:spacing w:line="240" w:lineRule="atLeast"/>
            </w:pPr>
            <w:r w:rsidRPr="006C2AC9">
              <w:rPr>
                <w:rFonts w:ascii="Times New Roman" w:hAnsi="Times New Roman"/>
              </w:rPr>
              <w:t>территории</w:t>
            </w:r>
            <w:r w:rsidRPr="008D244F">
              <w:t xml:space="preserve"> </w:t>
            </w:r>
          </w:p>
        </w:tc>
        <w:tc>
          <w:tcPr>
            <w:tcW w:w="3621" w:type="dxa"/>
            <w:gridSpan w:val="3"/>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152BBB68" w14:textId="77777777" w:rsidR="006C2AC9" w:rsidRPr="008D244F" w:rsidRDefault="006C2AC9" w:rsidP="00EE0EEC">
            <w:pPr>
              <w:spacing w:line="240" w:lineRule="atLeast"/>
              <w:jc w:val="center"/>
            </w:pPr>
            <w:r w:rsidRPr="008D244F">
              <w:t>Городское население</w:t>
            </w:r>
          </w:p>
        </w:tc>
        <w:tc>
          <w:tcPr>
            <w:tcW w:w="3621" w:type="dxa"/>
            <w:gridSpan w:val="3"/>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49C14691" w14:textId="77777777" w:rsidR="006C2AC9" w:rsidRPr="008D244F" w:rsidRDefault="006C2AC9" w:rsidP="00EE0EEC">
            <w:pPr>
              <w:spacing w:line="240" w:lineRule="atLeast"/>
              <w:jc w:val="center"/>
            </w:pPr>
            <w:r w:rsidRPr="008D244F">
              <w:t>Сельское население</w:t>
            </w:r>
          </w:p>
        </w:tc>
        <w:tc>
          <w:tcPr>
            <w:tcW w:w="3621" w:type="dxa"/>
            <w:gridSpan w:val="3"/>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16BD14F3" w14:textId="77777777" w:rsidR="006C2AC9" w:rsidRPr="008D244F" w:rsidRDefault="006C2AC9" w:rsidP="00EE0EEC">
            <w:pPr>
              <w:spacing w:line="240" w:lineRule="atLeast"/>
              <w:jc w:val="center"/>
            </w:pPr>
            <w:r w:rsidRPr="008D244F">
              <w:t>Все население</w:t>
            </w:r>
          </w:p>
        </w:tc>
      </w:tr>
      <w:tr w:rsidR="006C2AC9" w:rsidRPr="008D244F" w14:paraId="7FAED12E" w14:textId="77777777" w:rsidTr="006C2AC9">
        <w:trPr>
          <w:cantSplit/>
          <w:tblHeader/>
        </w:trPr>
        <w:tc>
          <w:tcPr>
            <w:tcW w:w="3817" w:type="dxa"/>
            <w:vMerge/>
            <w:tcBorders>
              <w:top w:val="single" w:sz="2" w:space="0" w:color="auto"/>
              <w:left w:val="single" w:sz="2" w:space="0" w:color="auto"/>
              <w:bottom w:val="single" w:sz="2" w:space="0" w:color="auto"/>
              <w:right w:val="single" w:sz="2" w:space="0" w:color="auto"/>
            </w:tcBorders>
            <w:vAlign w:val="center"/>
            <w:hideMark/>
          </w:tcPr>
          <w:p w14:paraId="273CBB9F" w14:textId="77777777" w:rsidR="006C2AC9" w:rsidRPr="008D244F" w:rsidRDefault="006C2AC9" w:rsidP="00EE0EEC"/>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5FF67A22" w14:textId="77777777" w:rsidR="006C2AC9" w:rsidRPr="008D244F" w:rsidRDefault="006C2AC9" w:rsidP="00EE0EEC">
            <w:pPr>
              <w:spacing w:line="240" w:lineRule="atLeast"/>
              <w:jc w:val="center"/>
            </w:pPr>
            <w:r w:rsidRPr="008D244F">
              <w:t>муж.</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0DB84D1C" w14:textId="77777777" w:rsidR="006C2AC9" w:rsidRPr="008D244F" w:rsidRDefault="006C2AC9" w:rsidP="00EE0EEC">
            <w:pPr>
              <w:spacing w:line="240" w:lineRule="atLeast"/>
              <w:jc w:val="center"/>
            </w:pPr>
            <w:r w:rsidRPr="008D244F">
              <w:t>жен.</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7272EE15" w14:textId="77777777" w:rsidR="006C2AC9" w:rsidRPr="008D244F" w:rsidRDefault="006C2AC9" w:rsidP="00EE0EEC">
            <w:pPr>
              <w:spacing w:line="240" w:lineRule="atLeast"/>
              <w:jc w:val="center"/>
            </w:pPr>
            <w:r w:rsidRPr="008D244F">
              <w:t>оба пола</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3E247D56" w14:textId="77777777" w:rsidR="006C2AC9" w:rsidRPr="008D244F" w:rsidRDefault="006C2AC9" w:rsidP="00EE0EEC">
            <w:pPr>
              <w:spacing w:line="240" w:lineRule="atLeast"/>
              <w:jc w:val="center"/>
            </w:pPr>
            <w:r w:rsidRPr="008D244F">
              <w:t>муж.</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18E920B0" w14:textId="77777777" w:rsidR="006C2AC9" w:rsidRPr="008D244F" w:rsidRDefault="006C2AC9" w:rsidP="00EE0EEC">
            <w:pPr>
              <w:spacing w:line="240" w:lineRule="atLeast"/>
              <w:jc w:val="center"/>
            </w:pPr>
            <w:r w:rsidRPr="008D244F">
              <w:t>жен.</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4297CE9D" w14:textId="77777777" w:rsidR="006C2AC9" w:rsidRPr="008D244F" w:rsidRDefault="006C2AC9" w:rsidP="00EE0EEC">
            <w:pPr>
              <w:spacing w:line="240" w:lineRule="atLeast"/>
              <w:jc w:val="center"/>
            </w:pPr>
            <w:r w:rsidRPr="008D244F">
              <w:t>оба пола</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54DE2C3C" w14:textId="77777777" w:rsidR="006C2AC9" w:rsidRPr="008D244F" w:rsidRDefault="006C2AC9" w:rsidP="00EE0EEC">
            <w:pPr>
              <w:spacing w:line="240" w:lineRule="atLeast"/>
              <w:jc w:val="center"/>
            </w:pPr>
            <w:r w:rsidRPr="008D244F">
              <w:t>муж.</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6A53D369" w14:textId="77777777" w:rsidR="006C2AC9" w:rsidRPr="008D244F" w:rsidRDefault="006C2AC9" w:rsidP="00EE0EEC">
            <w:pPr>
              <w:spacing w:line="240" w:lineRule="atLeast"/>
              <w:jc w:val="center"/>
            </w:pPr>
            <w:r w:rsidRPr="008D244F">
              <w:t>жен.</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2CE24647" w14:textId="77777777" w:rsidR="006C2AC9" w:rsidRPr="008D244F" w:rsidRDefault="006C2AC9" w:rsidP="00EE0EEC">
            <w:pPr>
              <w:spacing w:line="240" w:lineRule="atLeast"/>
              <w:jc w:val="center"/>
            </w:pPr>
            <w:r w:rsidRPr="008D244F">
              <w:t>оба пола</w:t>
            </w:r>
          </w:p>
        </w:tc>
      </w:tr>
      <w:tr w:rsidR="006C2AC9" w:rsidRPr="008D244F" w14:paraId="13B001CD" w14:textId="77777777" w:rsidTr="006C2AC9">
        <w:tc>
          <w:tcPr>
            <w:tcW w:w="3817" w:type="dxa"/>
            <w:tcBorders>
              <w:top w:val="single" w:sz="2" w:space="0" w:color="auto"/>
              <w:left w:val="single" w:sz="2" w:space="0" w:color="auto"/>
              <w:bottom w:val="single" w:sz="2" w:space="0" w:color="auto"/>
              <w:right w:val="single" w:sz="2" w:space="0" w:color="auto"/>
            </w:tcBorders>
            <w:hideMark/>
          </w:tcPr>
          <w:p w14:paraId="2E13566B" w14:textId="77A39C1A" w:rsidR="006C2AC9" w:rsidRPr="006C2AC9" w:rsidRDefault="006C2AC9" w:rsidP="006C2AC9">
            <w:pPr>
              <w:spacing w:after="0" w:line="240" w:lineRule="auto"/>
              <w:rPr>
                <w:rFonts w:ascii="Times New Roman" w:hAnsi="Times New Roman"/>
              </w:rPr>
            </w:pPr>
            <w:r>
              <w:rPr>
                <w:rFonts w:ascii="Times New Roman" w:hAnsi="Times New Roman"/>
              </w:rPr>
              <w:t>Круглянский район</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36E714DF" w14:textId="77777777" w:rsidR="006C2AC9" w:rsidRPr="008D244F" w:rsidRDefault="006C2AC9" w:rsidP="00EE0EEC">
            <w:pPr>
              <w:spacing w:line="240" w:lineRule="atLeast"/>
              <w:jc w:val="center"/>
            </w:pPr>
            <w:r w:rsidRPr="008D244F">
              <w:t>307.1</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5A188C39" w14:textId="77777777" w:rsidR="006C2AC9" w:rsidRPr="008D244F" w:rsidRDefault="006C2AC9" w:rsidP="00EE0EEC">
            <w:pPr>
              <w:spacing w:line="240" w:lineRule="atLeast"/>
              <w:jc w:val="center"/>
            </w:pPr>
            <w:r w:rsidRPr="008D244F">
              <w:t>227.7</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7AC83F0B" w14:textId="77777777" w:rsidR="006C2AC9" w:rsidRPr="008D244F" w:rsidRDefault="006C2AC9" w:rsidP="00EE0EEC">
            <w:pPr>
              <w:spacing w:line="240" w:lineRule="atLeast"/>
              <w:jc w:val="center"/>
            </w:pPr>
            <w:r w:rsidRPr="008D244F">
              <w:t>265.5</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6F278F1D" w14:textId="77777777" w:rsidR="006C2AC9" w:rsidRPr="008D244F" w:rsidRDefault="006C2AC9" w:rsidP="00EE0EEC">
            <w:pPr>
              <w:spacing w:line="240" w:lineRule="atLeast"/>
              <w:jc w:val="center"/>
            </w:pPr>
            <w:r w:rsidRPr="008D244F">
              <w:t>337.8</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5BAA50FB" w14:textId="77777777" w:rsidR="006C2AC9" w:rsidRPr="008D244F" w:rsidRDefault="006C2AC9" w:rsidP="00EE0EEC">
            <w:pPr>
              <w:spacing w:line="240" w:lineRule="atLeast"/>
              <w:jc w:val="center"/>
            </w:pPr>
            <w:r w:rsidRPr="008D244F">
              <w:t>265.9</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2FF19A5B" w14:textId="77777777" w:rsidR="006C2AC9" w:rsidRPr="008D244F" w:rsidRDefault="006C2AC9" w:rsidP="00EE0EEC">
            <w:pPr>
              <w:spacing w:line="240" w:lineRule="atLeast"/>
              <w:jc w:val="center"/>
            </w:pPr>
            <w:r w:rsidRPr="008D244F">
              <w:t>301.6</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62BB617C" w14:textId="77777777" w:rsidR="006C2AC9" w:rsidRPr="008D244F" w:rsidRDefault="006C2AC9" w:rsidP="00EE0EEC">
            <w:pPr>
              <w:spacing w:line="240" w:lineRule="atLeast"/>
              <w:jc w:val="center"/>
            </w:pPr>
            <w:r w:rsidRPr="008D244F">
              <w:t>321.0</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4997B660" w14:textId="77777777" w:rsidR="006C2AC9" w:rsidRPr="008D244F" w:rsidRDefault="006C2AC9" w:rsidP="00EE0EEC">
            <w:pPr>
              <w:spacing w:line="240" w:lineRule="atLeast"/>
              <w:jc w:val="center"/>
            </w:pPr>
            <w:r w:rsidRPr="008D244F">
              <w:t>244.2</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5C3C6308" w14:textId="77777777" w:rsidR="006C2AC9" w:rsidRPr="008D244F" w:rsidRDefault="006C2AC9" w:rsidP="00EE0EEC">
            <w:pPr>
              <w:spacing w:line="240" w:lineRule="atLeast"/>
              <w:jc w:val="center"/>
            </w:pPr>
            <w:r w:rsidRPr="008D244F">
              <w:t>281.4</w:t>
            </w:r>
          </w:p>
        </w:tc>
      </w:tr>
      <w:tr w:rsidR="006C2AC9" w:rsidRPr="008D244F" w14:paraId="317F342C" w14:textId="77777777" w:rsidTr="006C2AC9">
        <w:tc>
          <w:tcPr>
            <w:tcW w:w="3817" w:type="dxa"/>
            <w:tcBorders>
              <w:top w:val="single" w:sz="2" w:space="0" w:color="auto"/>
              <w:left w:val="single" w:sz="2" w:space="0" w:color="auto"/>
              <w:bottom w:val="single" w:sz="2" w:space="0" w:color="auto"/>
              <w:right w:val="single" w:sz="2" w:space="0" w:color="auto"/>
            </w:tcBorders>
            <w:hideMark/>
          </w:tcPr>
          <w:p w14:paraId="65B38501" w14:textId="367CD897" w:rsidR="006C2AC9" w:rsidRPr="006C2AC9" w:rsidRDefault="006C2AC9" w:rsidP="006C2AC9">
            <w:pPr>
              <w:spacing w:after="0" w:line="240" w:lineRule="auto"/>
              <w:rPr>
                <w:rFonts w:ascii="Times New Roman" w:hAnsi="Times New Roman"/>
              </w:rPr>
            </w:pPr>
            <w:r w:rsidRPr="006C2AC9">
              <w:rPr>
                <w:rFonts w:ascii="Times New Roman" w:hAnsi="Times New Roman"/>
              </w:rPr>
              <w:t>По области</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3302515A" w14:textId="77777777" w:rsidR="006C2AC9" w:rsidRPr="008D244F" w:rsidRDefault="006C2AC9" w:rsidP="00EE0EEC">
            <w:pPr>
              <w:spacing w:line="240" w:lineRule="atLeast"/>
              <w:jc w:val="center"/>
            </w:pPr>
            <w:r w:rsidRPr="008D244F">
              <w:t>385.0</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7AF7C94D" w14:textId="77777777" w:rsidR="006C2AC9" w:rsidRPr="008D244F" w:rsidRDefault="006C2AC9" w:rsidP="00EE0EEC">
            <w:pPr>
              <w:spacing w:line="240" w:lineRule="atLeast"/>
              <w:jc w:val="center"/>
            </w:pPr>
            <w:r w:rsidRPr="008D244F">
              <w:t>383.6</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0EF2867D" w14:textId="77777777" w:rsidR="006C2AC9" w:rsidRPr="008D244F" w:rsidRDefault="006C2AC9" w:rsidP="00EE0EEC">
            <w:pPr>
              <w:spacing w:line="240" w:lineRule="atLeast"/>
              <w:jc w:val="center"/>
            </w:pPr>
            <w:r w:rsidRPr="008D244F">
              <w:t>384.3</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091E121A" w14:textId="77777777" w:rsidR="006C2AC9" w:rsidRPr="008D244F" w:rsidRDefault="006C2AC9" w:rsidP="00EE0EEC">
            <w:pPr>
              <w:spacing w:line="240" w:lineRule="atLeast"/>
              <w:jc w:val="center"/>
            </w:pPr>
            <w:r w:rsidRPr="008D244F">
              <w:t>531.9</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61A914C2" w14:textId="77777777" w:rsidR="006C2AC9" w:rsidRPr="008D244F" w:rsidRDefault="006C2AC9" w:rsidP="00EE0EEC">
            <w:pPr>
              <w:spacing w:line="240" w:lineRule="atLeast"/>
              <w:jc w:val="center"/>
            </w:pPr>
            <w:r w:rsidRPr="008D244F">
              <w:t>389.2</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2E8E41DA" w14:textId="77777777" w:rsidR="006C2AC9" w:rsidRPr="008D244F" w:rsidRDefault="006C2AC9" w:rsidP="00EE0EEC">
            <w:pPr>
              <w:spacing w:line="240" w:lineRule="atLeast"/>
              <w:jc w:val="center"/>
            </w:pPr>
            <w:r w:rsidRPr="008D244F">
              <w:t>458.3</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228106D6" w14:textId="77777777" w:rsidR="006C2AC9" w:rsidRPr="008D244F" w:rsidRDefault="006C2AC9" w:rsidP="00EE0EEC">
            <w:pPr>
              <w:spacing w:line="240" w:lineRule="atLeast"/>
              <w:jc w:val="center"/>
            </w:pPr>
            <w:r w:rsidRPr="008D244F">
              <w:t>413.4</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4AF013E3" w14:textId="77777777" w:rsidR="006C2AC9" w:rsidRPr="008D244F" w:rsidRDefault="006C2AC9" w:rsidP="00EE0EEC">
            <w:pPr>
              <w:spacing w:line="240" w:lineRule="atLeast"/>
              <w:jc w:val="center"/>
            </w:pPr>
            <w:r w:rsidRPr="008D244F">
              <w:t>384.6</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7737C4A0" w14:textId="77777777" w:rsidR="006C2AC9" w:rsidRPr="008D244F" w:rsidRDefault="006C2AC9" w:rsidP="00EE0EEC">
            <w:pPr>
              <w:spacing w:line="240" w:lineRule="atLeast"/>
              <w:jc w:val="center"/>
            </w:pPr>
            <w:r w:rsidRPr="008D244F">
              <w:t>398.2</w:t>
            </w:r>
          </w:p>
        </w:tc>
      </w:tr>
    </w:tbl>
    <w:p w14:paraId="3907967C" w14:textId="77777777" w:rsidR="004B79AC" w:rsidRDefault="004B79AC" w:rsidP="004B79AC">
      <w:pPr>
        <w:spacing w:after="0" w:line="240" w:lineRule="auto"/>
        <w:ind w:firstLine="709"/>
        <w:jc w:val="center"/>
        <w:rPr>
          <w:rFonts w:ascii="Times New Roman" w:hAnsi="Times New Roman"/>
          <w:sz w:val="28"/>
          <w:szCs w:val="28"/>
        </w:rPr>
      </w:pPr>
    </w:p>
    <w:p w14:paraId="5BE028F4" w14:textId="5CA4DC15" w:rsidR="007E6BDF" w:rsidRDefault="007E6BDF" w:rsidP="007E6BDF">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Среди населения в трудоспособном возрасте показатель заболеваемости злокачественными новообразованиями в Круглянском районе регистрировался на уровне </w:t>
      </w:r>
      <w:proofErr w:type="spellStart"/>
      <w:r>
        <w:rPr>
          <w:rFonts w:ascii="Times New Roman" w:hAnsi="Times New Roman"/>
          <w:sz w:val="28"/>
          <w:szCs w:val="28"/>
        </w:rPr>
        <w:t>среднеобластного</w:t>
      </w:r>
      <w:proofErr w:type="spellEnd"/>
      <w:r>
        <w:rPr>
          <w:rFonts w:ascii="Times New Roman" w:hAnsi="Times New Roman"/>
          <w:sz w:val="28"/>
          <w:szCs w:val="28"/>
        </w:rPr>
        <w:t xml:space="preserve"> показателя, среди мужского населения в трудоспособном возрасте – выше </w:t>
      </w:r>
      <w:proofErr w:type="spellStart"/>
      <w:r>
        <w:rPr>
          <w:rFonts w:ascii="Times New Roman" w:hAnsi="Times New Roman"/>
          <w:sz w:val="28"/>
          <w:szCs w:val="28"/>
        </w:rPr>
        <w:t>среднеобластного</w:t>
      </w:r>
      <w:proofErr w:type="spellEnd"/>
      <w:r>
        <w:rPr>
          <w:rFonts w:ascii="Times New Roman" w:hAnsi="Times New Roman"/>
          <w:sz w:val="28"/>
          <w:szCs w:val="28"/>
        </w:rPr>
        <w:t xml:space="preserve"> показателя.</w:t>
      </w:r>
    </w:p>
    <w:p w14:paraId="4ACEE4EC" w14:textId="77777777" w:rsidR="007E6BDF" w:rsidRDefault="007E6BDF" w:rsidP="007E6BDF">
      <w:pPr>
        <w:spacing w:after="0" w:line="240" w:lineRule="auto"/>
        <w:ind w:firstLine="709"/>
        <w:jc w:val="both"/>
        <w:rPr>
          <w:rFonts w:ascii="Times New Roman" w:hAnsi="Times New Roman"/>
          <w:sz w:val="28"/>
          <w:szCs w:val="28"/>
        </w:rPr>
      </w:pPr>
    </w:p>
    <w:p w14:paraId="103BB784" w14:textId="67120476" w:rsidR="006C2AC9" w:rsidRPr="006C2AC9" w:rsidRDefault="00D928E1" w:rsidP="008A6A81">
      <w:pPr>
        <w:spacing w:line="240" w:lineRule="atLeast"/>
        <w:rPr>
          <w:rFonts w:ascii="Times New Roman" w:hAnsi="Times New Roman"/>
          <w:sz w:val="28"/>
          <w:szCs w:val="28"/>
        </w:rPr>
      </w:pPr>
      <w:r>
        <w:rPr>
          <w:rFonts w:ascii="Times New Roman" w:hAnsi="Times New Roman"/>
          <w:sz w:val="28"/>
          <w:szCs w:val="28"/>
        </w:rPr>
        <w:t>Таблица  - 14</w:t>
      </w:r>
      <w:r w:rsidR="006C2AC9">
        <w:rPr>
          <w:rFonts w:ascii="Times New Roman" w:hAnsi="Times New Roman"/>
          <w:sz w:val="28"/>
          <w:szCs w:val="28"/>
        </w:rPr>
        <w:t xml:space="preserve">. </w:t>
      </w:r>
      <w:r w:rsidR="006C2AC9" w:rsidRPr="006C2AC9">
        <w:rPr>
          <w:rFonts w:ascii="Times New Roman" w:hAnsi="Times New Roman"/>
          <w:sz w:val="28"/>
          <w:szCs w:val="28"/>
        </w:rPr>
        <w:t xml:space="preserve">Показатели заболеваемости населения в трудоспособном возрасте злокачественными новообразованиями на 100000 населения </w:t>
      </w:r>
      <w:r w:rsidR="007E6BDF">
        <w:rPr>
          <w:rFonts w:ascii="Times New Roman" w:hAnsi="Times New Roman"/>
          <w:sz w:val="28"/>
          <w:szCs w:val="28"/>
        </w:rPr>
        <w:t>в 2020 году</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3782"/>
        <w:gridCol w:w="1198"/>
        <w:gridCol w:w="1198"/>
        <w:gridCol w:w="1198"/>
        <w:gridCol w:w="1198"/>
        <w:gridCol w:w="1198"/>
        <w:gridCol w:w="1198"/>
        <w:gridCol w:w="1198"/>
        <w:gridCol w:w="1198"/>
        <w:gridCol w:w="1198"/>
      </w:tblGrid>
      <w:tr w:rsidR="006C2AC9" w14:paraId="6C603737" w14:textId="77777777" w:rsidTr="006C2AC9">
        <w:trPr>
          <w:cantSplit/>
          <w:tblHeader/>
        </w:trPr>
        <w:tc>
          <w:tcPr>
            <w:tcW w:w="3817" w:type="dxa"/>
            <w:vMerge w:val="restart"/>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29B2679B" w14:textId="77777777" w:rsidR="006C2AC9" w:rsidRPr="006C2AC9" w:rsidRDefault="006C2AC9" w:rsidP="006C2AC9">
            <w:pPr>
              <w:spacing w:after="0" w:line="240" w:lineRule="auto"/>
              <w:rPr>
                <w:rFonts w:ascii="Times New Roman" w:hAnsi="Times New Roman"/>
              </w:rPr>
            </w:pPr>
            <w:r w:rsidRPr="006C2AC9">
              <w:rPr>
                <w:rFonts w:ascii="Times New Roman" w:hAnsi="Times New Roman"/>
              </w:rPr>
              <w:t>Наименование</w:t>
            </w:r>
          </w:p>
          <w:p w14:paraId="29F53FEC" w14:textId="3C3D61B4" w:rsidR="006C2AC9" w:rsidRPr="008F2B43" w:rsidRDefault="006C2AC9" w:rsidP="006C2AC9">
            <w:pPr>
              <w:spacing w:line="240" w:lineRule="atLeast"/>
            </w:pPr>
            <w:r w:rsidRPr="006C2AC9">
              <w:rPr>
                <w:rFonts w:ascii="Times New Roman" w:hAnsi="Times New Roman"/>
              </w:rPr>
              <w:t>территории</w:t>
            </w:r>
          </w:p>
        </w:tc>
        <w:tc>
          <w:tcPr>
            <w:tcW w:w="3621" w:type="dxa"/>
            <w:gridSpan w:val="3"/>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40A20E49" w14:textId="77777777" w:rsidR="006C2AC9" w:rsidRPr="008F2B43" w:rsidRDefault="006C2AC9" w:rsidP="00EE0EEC">
            <w:pPr>
              <w:spacing w:line="240" w:lineRule="atLeast"/>
              <w:jc w:val="center"/>
            </w:pPr>
            <w:r w:rsidRPr="008F2B43">
              <w:t>Городское население</w:t>
            </w:r>
          </w:p>
        </w:tc>
        <w:tc>
          <w:tcPr>
            <w:tcW w:w="3621" w:type="dxa"/>
            <w:gridSpan w:val="3"/>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240AE049" w14:textId="77777777" w:rsidR="006C2AC9" w:rsidRPr="008F2B43" w:rsidRDefault="006C2AC9" w:rsidP="00EE0EEC">
            <w:pPr>
              <w:spacing w:line="240" w:lineRule="atLeast"/>
              <w:jc w:val="center"/>
            </w:pPr>
            <w:r w:rsidRPr="008F2B43">
              <w:t>Сельское население</w:t>
            </w:r>
          </w:p>
        </w:tc>
        <w:tc>
          <w:tcPr>
            <w:tcW w:w="3621" w:type="dxa"/>
            <w:gridSpan w:val="3"/>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504B1B39" w14:textId="77777777" w:rsidR="006C2AC9" w:rsidRPr="008F2B43" w:rsidRDefault="006C2AC9" w:rsidP="00EE0EEC">
            <w:pPr>
              <w:spacing w:line="240" w:lineRule="atLeast"/>
              <w:jc w:val="center"/>
            </w:pPr>
            <w:r w:rsidRPr="008F2B43">
              <w:t>Все население</w:t>
            </w:r>
          </w:p>
        </w:tc>
      </w:tr>
      <w:tr w:rsidR="006C2AC9" w14:paraId="539987AE" w14:textId="77777777" w:rsidTr="006C2AC9">
        <w:trPr>
          <w:cantSplit/>
          <w:tblHeader/>
        </w:trPr>
        <w:tc>
          <w:tcPr>
            <w:tcW w:w="3817" w:type="dxa"/>
            <w:vMerge/>
            <w:tcBorders>
              <w:top w:val="single" w:sz="2" w:space="0" w:color="auto"/>
              <w:left w:val="single" w:sz="2" w:space="0" w:color="auto"/>
              <w:bottom w:val="single" w:sz="2" w:space="0" w:color="auto"/>
              <w:right w:val="single" w:sz="2" w:space="0" w:color="auto"/>
            </w:tcBorders>
            <w:vAlign w:val="center"/>
            <w:hideMark/>
          </w:tcPr>
          <w:p w14:paraId="42332D32" w14:textId="77777777" w:rsidR="006C2AC9" w:rsidRPr="008F2B43" w:rsidRDefault="006C2AC9" w:rsidP="00EE0EEC"/>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4059A683" w14:textId="77777777" w:rsidR="006C2AC9" w:rsidRPr="008F2B43" w:rsidRDefault="006C2AC9" w:rsidP="00EE0EEC">
            <w:pPr>
              <w:spacing w:line="240" w:lineRule="atLeast"/>
              <w:jc w:val="center"/>
            </w:pPr>
            <w:r w:rsidRPr="008F2B43">
              <w:t>муж.</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4A55D724" w14:textId="77777777" w:rsidR="006C2AC9" w:rsidRPr="008F2B43" w:rsidRDefault="006C2AC9" w:rsidP="00EE0EEC">
            <w:pPr>
              <w:spacing w:line="240" w:lineRule="atLeast"/>
              <w:jc w:val="center"/>
            </w:pPr>
            <w:r w:rsidRPr="008F2B43">
              <w:t>жен.</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5A2B5AF7" w14:textId="77777777" w:rsidR="006C2AC9" w:rsidRPr="008F2B43" w:rsidRDefault="006C2AC9" w:rsidP="00EE0EEC">
            <w:pPr>
              <w:spacing w:line="240" w:lineRule="atLeast"/>
              <w:jc w:val="center"/>
            </w:pPr>
            <w:r w:rsidRPr="008F2B43">
              <w:t>оба пола</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4C4D9C3B" w14:textId="77777777" w:rsidR="006C2AC9" w:rsidRPr="008F2B43" w:rsidRDefault="006C2AC9" w:rsidP="00EE0EEC">
            <w:pPr>
              <w:spacing w:line="240" w:lineRule="atLeast"/>
              <w:jc w:val="center"/>
            </w:pPr>
            <w:r w:rsidRPr="008F2B43">
              <w:t>муж.</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586F6FDB" w14:textId="77777777" w:rsidR="006C2AC9" w:rsidRPr="008F2B43" w:rsidRDefault="006C2AC9" w:rsidP="00EE0EEC">
            <w:pPr>
              <w:spacing w:line="240" w:lineRule="atLeast"/>
              <w:jc w:val="center"/>
            </w:pPr>
            <w:r w:rsidRPr="008F2B43">
              <w:t>жен.</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4622F807" w14:textId="77777777" w:rsidR="006C2AC9" w:rsidRPr="008F2B43" w:rsidRDefault="006C2AC9" w:rsidP="00EE0EEC">
            <w:pPr>
              <w:spacing w:line="240" w:lineRule="atLeast"/>
              <w:jc w:val="center"/>
            </w:pPr>
            <w:r w:rsidRPr="008F2B43">
              <w:t>оба пола</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46920BB8" w14:textId="77777777" w:rsidR="006C2AC9" w:rsidRPr="008F2B43" w:rsidRDefault="006C2AC9" w:rsidP="00EE0EEC">
            <w:pPr>
              <w:spacing w:line="240" w:lineRule="atLeast"/>
              <w:jc w:val="center"/>
            </w:pPr>
            <w:r w:rsidRPr="008F2B43">
              <w:t>муж.</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6BD87040" w14:textId="77777777" w:rsidR="006C2AC9" w:rsidRPr="008F2B43" w:rsidRDefault="006C2AC9" w:rsidP="00EE0EEC">
            <w:pPr>
              <w:spacing w:line="240" w:lineRule="atLeast"/>
              <w:jc w:val="center"/>
            </w:pPr>
            <w:r w:rsidRPr="008F2B43">
              <w:t>жен.</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6957425B" w14:textId="77777777" w:rsidR="006C2AC9" w:rsidRPr="008F2B43" w:rsidRDefault="006C2AC9" w:rsidP="00EE0EEC">
            <w:pPr>
              <w:spacing w:line="240" w:lineRule="atLeast"/>
              <w:jc w:val="center"/>
            </w:pPr>
            <w:r w:rsidRPr="008F2B43">
              <w:t>оба пола</w:t>
            </w:r>
          </w:p>
        </w:tc>
      </w:tr>
      <w:tr w:rsidR="006C2AC9" w14:paraId="36A9A5FD" w14:textId="77777777" w:rsidTr="006C2AC9">
        <w:tc>
          <w:tcPr>
            <w:tcW w:w="3817" w:type="dxa"/>
            <w:tcBorders>
              <w:top w:val="single" w:sz="2" w:space="0" w:color="auto"/>
              <w:left w:val="single" w:sz="2" w:space="0" w:color="auto"/>
              <w:bottom w:val="single" w:sz="2" w:space="0" w:color="auto"/>
              <w:right w:val="single" w:sz="2" w:space="0" w:color="auto"/>
            </w:tcBorders>
          </w:tcPr>
          <w:p w14:paraId="29927CEC" w14:textId="6EF1A846" w:rsidR="006C2AC9" w:rsidRPr="008F2B43" w:rsidRDefault="006C2AC9" w:rsidP="00EE0EEC">
            <w:pPr>
              <w:spacing w:line="240" w:lineRule="atLeast"/>
              <w:ind w:left="50"/>
            </w:pPr>
            <w:r>
              <w:rPr>
                <w:rFonts w:ascii="Times New Roman" w:hAnsi="Times New Roman"/>
              </w:rPr>
              <w:t>Круглянский район</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73CF3A81" w14:textId="77777777" w:rsidR="006C2AC9" w:rsidRPr="008F2B43" w:rsidRDefault="006C2AC9" w:rsidP="00EE0EEC">
            <w:pPr>
              <w:spacing w:line="240" w:lineRule="atLeast"/>
              <w:jc w:val="right"/>
            </w:pPr>
            <w:r w:rsidRPr="008F2B43">
              <w:t>271.9</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70045FB8" w14:textId="77777777" w:rsidR="006C2AC9" w:rsidRPr="008F2B43" w:rsidRDefault="006C2AC9" w:rsidP="00EE0EEC">
            <w:pPr>
              <w:spacing w:line="240" w:lineRule="atLeast"/>
              <w:jc w:val="right"/>
            </w:pPr>
            <w:r w:rsidRPr="008F2B43">
              <w:t>154.1</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72D91598" w14:textId="77777777" w:rsidR="006C2AC9" w:rsidRPr="008F2B43" w:rsidRDefault="006C2AC9" w:rsidP="00EE0EEC">
            <w:pPr>
              <w:spacing w:line="240" w:lineRule="atLeast"/>
              <w:jc w:val="right"/>
            </w:pPr>
            <w:r w:rsidRPr="008F2B43">
              <w:t>216.7</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0D1E5CE3" w14:textId="77777777" w:rsidR="006C2AC9" w:rsidRPr="008F2B43" w:rsidRDefault="006C2AC9" w:rsidP="00EE0EEC">
            <w:pPr>
              <w:spacing w:line="240" w:lineRule="atLeast"/>
              <w:jc w:val="right"/>
            </w:pPr>
            <w:r w:rsidRPr="008F2B43">
              <w:t>273.8</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60DE1CE5" w14:textId="77777777" w:rsidR="006C2AC9" w:rsidRPr="008F2B43" w:rsidRDefault="006C2AC9" w:rsidP="00EE0EEC">
            <w:pPr>
              <w:spacing w:line="240" w:lineRule="atLeast"/>
              <w:jc w:val="right"/>
            </w:pPr>
            <w:r w:rsidRPr="008F2B43">
              <w:t>242.5</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44077261" w14:textId="77777777" w:rsidR="006C2AC9" w:rsidRPr="008F2B43" w:rsidRDefault="006C2AC9" w:rsidP="00EE0EEC">
            <w:pPr>
              <w:spacing w:line="240" w:lineRule="atLeast"/>
              <w:jc w:val="right"/>
            </w:pPr>
            <w:r w:rsidRPr="008F2B43">
              <w:t>261.2</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6CBBD05F" w14:textId="77777777" w:rsidR="006C2AC9" w:rsidRPr="008F2B43" w:rsidRDefault="006C2AC9" w:rsidP="00EE0EEC">
            <w:pPr>
              <w:spacing w:line="240" w:lineRule="atLeast"/>
              <w:jc w:val="right"/>
            </w:pPr>
            <w:r w:rsidRPr="008F2B43">
              <w:t>272.7</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7C35C43E" w14:textId="77777777" w:rsidR="006C2AC9" w:rsidRPr="008F2B43" w:rsidRDefault="006C2AC9" w:rsidP="00EE0EEC">
            <w:pPr>
              <w:spacing w:line="240" w:lineRule="atLeast"/>
              <w:jc w:val="right"/>
            </w:pPr>
            <w:r w:rsidRPr="008F2B43">
              <w:t>188.4</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35B688C4" w14:textId="77777777" w:rsidR="006C2AC9" w:rsidRPr="008F2B43" w:rsidRDefault="006C2AC9" w:rsidP="00EE0EEC">
            <w:pPr>
              <w:spacing w:line="240" w:lineRule="atLeast"/>
              <w:jc w:val="right"/>
            </w:pPr>
            <w:r w:rsidRPr="008F2B43">
              <w:t>235.6</w:t>
            </w:r>
          </w:p>
        </w:tc>
      </w:tr>
      <w:tr w:rsidR="006C2AC9" w14:paraId="2B949D5B" w14:textId="77777777" w:rsidTr="006C2AC9">
        <w:tc>
          <w:tcPr>
            <w:tcW w:w="3817" w:type="dxa"/>
            <w:tcBorders>
              <w:top w:val="single" w:sz="2" w:space="0" w:color="auto"/>
              <w:left w:val="single" w:sz="2" w:space="0" w:color="auto"/>
              <w:bottom w:val="single" w:sz="2" w:space="0" w:color="auto"/>
              <w:right w:val="single" w:sz="2" w:space="0" w:color="auto"/>
            </w:tcBorders>
          </w:tcPr>
          <w:p w14:paraId="24D7BCEE" w14:textId="47D18196" w:rsidR="006C2AC9" w:rsidRPr="008F2B43" w:rsidRDefault="006C2AC9" w:rsidP="00EE0EEC">
            <w:pPr>
              <w:spacing w:line="240" w:lineRule="atLeast"/>
              <w:ind w:left="50"/>
            </w:pPr>
            <w:r w:rsidRPr="006C2AC9">
              <w:rPr>
                <w:rFonts w:ascii="Times New Roman" w:hAnsi="Times New Roman"/>
              </w:rPr>
              <w:t>По области</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0377CD02" w14:textId="77777777" w:rsidR="006C2AC9" w:rsidRPr="008F2B43" w:rsidRDefault="006C2AC9" w:rsidP="00EE0EEC">
            <w:pPr>
              <w:spacing w:line="240" w:lineRule="atLeast"/>
              <w:jc w:val="right"/>
            </w:pPr>
            <w:r w:rsidRPr="008F2B43">
              <w:t>214.4</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26007156" w14:textId="77777777" w:rsidR="006C2AC9" w:rsidRPr="008F2B43" w:rsidRDefault="006C2AC9" w:rsidP="00EE0EEC">
            <w:pPr>
              <w:spacing w:line="240" w:lineRule="atLeast"/>
              <w:jc w:val="right"/>
            </w:pPr>
            <w:r w:rsidRPr="008F2B43">
              <w:t>220.7</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7A08BF23" w14:textId="77777777" w:rsidR="006C2AC9" w:rsidRPr="008F2B43" w:rsidRDefault="006C2AC9" w:rsidP="00EE0EEC">
            <w:pPr>
              <w:spacing w:line="240" w:lineRule="atLeast"/>
              <w:jc w:val="right"/>
            </w:pPr>
            <w:r w:rsidRPr="008F2B43">
              <w:t>217.4</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3C99AC2F" w14:textId="77777777" w:rsidR="006C2AC9" w:rsidRPr="008F2B43" w:rsidRDefault="006C2AC9" w:rsidP="00EE0EEC">
            <w:pPr>
              <w:spacing w:line="240" w:lineRule="atLeast"/>
              <w:jc w:val="right"/>
            </w:pPr>
            <w:r w:rsidRPr="008F2B43">
              <w:t>390.0</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6E6F5453" w14:textId="77777777" w:rsidR="006C2AC9" w:rsidRPr="008F2B43" w:rsidRDefault="006C2AC9" w:rsidP="00EE0EEC">
            <w:pPr>
              <w:spacing w:line="240" w:lineRule="atLeast"/>
              <w:jc w:val="right"/>
            </w:pPr>
            <w:r w:rsidRPr="008F2B43">
              <w:t>240.6</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4002D868" w14:textId="77777777" w:rsidR="006C2AC9" w:rsidRPr="008F2B43" w:rsidRDefault="006C2AC9" w:rsidP="00EE0EEC">
            <w:pPr>
              <w:spacing w:line="240" w:lineRule="atLeast"/>
              <w:jc w:val="right"/>
            </w:pPr>
            <w:r w:rsidRPr="008F2B43">
              <w:t>328.7</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4834E8F8" w14:textId="77777777" w:rsidR="006C2AC9" w:rsidRPr="008F2B43" w:rsidRDefault="006C2AC9" w:rsidP="00EE0EEC">
            <w:pPr>
              <w:spacing w:line="240" w:lineRule="atLeast"/>
              <w:jc w:val="right"/>
            </w:pPr>
            <w:r w:rsidRPr="008F2B43">
              <w:t>246.0</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30DA4E1B" w14:textId="77777777" w:rsidR="006C2AC9" w:rsidRPr="008F2B43" w:rsidRDefault="006C2AC9" w:rsidP="00EE0EEC">
            <w:pPr>
              <w:spacing w:line="240" w:lineRule="atLeast"/>
              <w:jc w:val="right"/>
            </w:pPr>
            <w:r w:rsidRPr="008F2B43">
              <w:t>223.6</w:t>
            </w:r>
          </w:p>
        </w:tc>
        <w:tc>
          <w:tcPr>
            <w:tcW w:w="1207" w:type="dxa"/>
            <w:tcBorders>
              <w:top w:val="single" w:sz="2" w:space="0" w:color="auto"/>
              <w:left w:val="single" w:sz="2" w:space="0" w:color="auto"/>
              <w:bottom w:val="single" w:sz="2" w:space="0" w:color="auto"/>
              <w:right w:val="single" w:sz="2" w:space="0" w:color="auto"/>
            </w:tcBorders>
            <w:tcMar>
              <w:top w:w="0" w:type="dxa"/>
              <w:left w:w="10" w:type="dxa"/>
              <w:bottom w:w="0" w:type="dxa"/>
              <w:right w:w="100" w:type="dxa"/>
            </w:tcMar>
            <w:hideMark/>
          </w:tcPr>
          <w:p w14:paraId="41F33DBF" w14:textId="77777777" w:rsidR="006C2AC9" w:rsidRPr="008F2B43" w:rsidRDefault="006C2AC9" w:rsidP="00EE0EEC">
            <w:pPr>
              <w:spacing w:line="240" w:lineRule="atLeast"/>
              <w:jc w:val="right"/>
            </w:pPr>
            <w:r w:rsidRPr="008F2B43">
              <w:t>235.6</w:t>
            </w:r>
          </w:p>
        </w:tc>
      </w:tr>
    </w:tbl>
    <w:p w14:paraId="767561F4" w14:textId="77777777" w:rsidR="006C2AC9" w:rsidRDefault="006C2AC9" w:rsidP="004B79AC">
      <w:pPr>
        <w:spacing w:after="0" w:line="240" w:lineRule="auto"/>
        <w:ind w:firstLine="709"/>
        <w:jc w:val="center"/>
        <w:rPr>
          <w:rFonts w:ascii="Times New Roman" w:hAnsi="Times New Roman"/>
          <w:sz w:val="28"/>
          <w:szCs w:val="28"/>
        </w:rPr>
      </w:pPr>
    </w:p>
    <w:p w14:paraId="6FF8083F" w14:textId="36DF90A6" w:rsidR="004B79AC" w:rsidRDefault="00AB3A06" w:rsidP="009A4547">
      <w:pPr>
        <w:spacing w:after="0" w:line="240" w:lineRule="auto"/>
        <w:ind w:firstLine="709"/>
        <w:rPr>
          <w:rFonts w:ascii="Times New Roman" w:hAnsi="Times New Roman"/>
          <w:sz w:val="28"/>
          <w:szCs w:val="28"/>
        </w:rPr>
      </w:pPr>
      <w:r w:rsidRPr="009A4547">
        <w:rPr>
          <w:rFonts w:ascii="Times New Roman" w:hAnsi="Times New Roman"/>
          <w:sz w:val="28"/>
          <w:szCs w:val="28"/>
        </w:rPr>
        <w:t xml:space="preserve">Алкоголизм  является не только чисто медицинской, но и </w:t>
      </w:r>
      <w:proofErr w:type="spellStart"/>
      <w:r w:rsidRPr="009A4547">
        <w:rPr>
          <w:rFonts w:ascii="Times New Roman" w:hAnsi="Times New Roman"/>
          <w:sz w:val="28"/>
          <w:szCs w:val="28"/>
        </w:rPr>
        <w:t>общесоциальной</w:t>
      </w:r>
      <w:proofErr w:type="spellEnd"/>
      <w:r w:rsidRPr="009A4547">
        <w:rPr>
          <w:rFonts w:ascii="Times New Roman" w:hAnsi="Times New Roman"/>
          <w:sz w:val="28"/>
          <w:szCs w:val="28"/>
        </w:rPr>
        <w:t xml:space="preserve"> проблемой современного </w:t>
      </w:r>
      <w:r w:rsidR="009A4547">
        <w:rPr>
          <w:rFonts w:ascii="Times New Roman" w:hAnsi="Times New Roman"/>
          <w:sz w:val="28"/>
          <w:szCs w:val="28"/>
        </w:rPr>
        <w:t>о</w:t>
      </w:r>
      <w:r w:rsidRPr="009A4547">
        <w:rPr>
          <w:rFonts w:ascii="Times New Roman" w:hAnsi="Times New Roman"/>
          <w:sz w:val="28"/>
          <w:szCs w:val="28"/>
        </w:rPr>
        <w:t>бщества</w:t>
      </w:r>
      <w:r w:rsidR="009A4547">
        <w:rPr>
          <w:rFonts w:ascii="Times New Roman" w:hAnsi="Times New Roman"/>
          <w:sz w:val="28"/>
          <w:szCs w:val="28"/>
        </w:rPr>
        <w:t>.</w:t>
      </w:r>
    </w:p>
    <w:p w14:paraId="4193CE74" w14:textId="77777777" w:rsidR="009A4547" w:rsidRPr="00FD7388" w:rsidRDefault="009A4547" w:rsidP="009A4547">
      <w:pPr>
        <w:spacing w:after="0" w:line="240" w:lineRule="auto"/>
        <w:ind w:firstLine="709"/>
        <w:jc w:val="both"/>
        <w:rPr>
          <w:rFonts w:ascii="Times New Roman" w:hAnsi="Times New Roman"/>
          <w:sz w:val="28"/>
          <w:szCs w:val="28"/>
        </w:rPr>
      </w:pPr>
      <w:r>
        <w:rPr>
          <w:rFonts w:ascii="Times New Roman" w:hAnsi="Times New Roman"/>
          <w:sz w:val="28"/>
          <w:szCs w:val="28"/>
        </w:rPr>
        <w:t>37,2</w:t>
      </w:r>
      <w:r w:rsidRPr="00FD7388">
        <w:rPr>
          <w:rFonts w:ascii="Times New Roman" w:hAnsi="Times New Roman"/>
          <w:sz w:val="28"/>
          <w:szCs w:val="28"/>
        </w:rPr>
        <w:t>% из всего объема реализованных на терри</w:t>
      </w:r>
      <w:r>
        <w:rPr>
          <w:rFonts w:ascii="Times New Roman" w:hAnsi="Times New Roman"/>
          <w:sz w:val="28"/>
          <w:szCs w:val="28"/>
        </w:rPr>
        <w:t xml:space="preserve">тории </w:t>
      </w:r>
      <w:proofErr w:type="spellStart"/>
      <w:r>
        <w:rPr>
          <w:rFonts w:ascii="Times New Roman" w:hAnsi="Times New Roman"/>
          <w:sz w:val="28"/>
          <w:szCs w:val="28"/>
        </w:rPr>
        <w:t>Круглянскогор</w:t>
      </w:r>
      <w:proofErr w:type="spellEnd"/>
      <w:r>
        <w:rPr>
          <w:rFonts w:ascii="Times New Roman" w:hAnsi="Times New Roman"/>
          <w:sz w:val="28"/>
          <w:szCs w:val="28"/>
        </w:rPr>
        <w:t xml:space="preserve"> района в 2020</w:t>
      </w:r>
      <w:r w:rsidRPr="00FD7388">
        <w:rPr>
          <w:rFonts w:ascii="Times New Roman" w:hAnsi="Times New Roman"/>
          <w:sz w:val="28"/>
          <w:szCs w:val="28"/>
        </w:rPr>
        <w:t xml:space="preserve"> году алкогольных </w:t>
      </w:r>
      <w:r>
        <w:rPr>
          <w:rFonts w:ascii="Times New Roman" w:hAnsi="Times New Roman"/>
          <w:sz w:val="28"/>
          <w:szCs w:val="28"/>
        </w:rPr>
        <w:t>напитков приходится на пиво и 26,1</w:t>
      </w:r>
      <w:r w:rsidRPr="00FD7388">
        <w:rPr>
          <w:rFonts w:ascii="Times New Roman" w:hAnsi="Times New Roman"/>
          <w:sz w:val="28"/>
          <w:szCs w:val="28"/>
        </w:rPr>
        <w:t xml:space="preserve">% - вино плодово-ягодное. </w:t>
      </w:r>
    </w:p>
    <w:p w14:paraId="5E6411E7" w14:textId="046C973E" w:rsidR="009A4547" w:rsidRPr="00FD7388" w:rsidRDefault="009A4547" w:rsidP="009A4547">
      <w:pPr>
        <w:spacing w:after="0" w:line="240" w:lineRule="auto"/>
        <w:ind w:firstLine="709"/>
        <w:jc w:val="both"/>
        <w:rPr>
          <w:rFonts w:ascii="Times New Roman" w:hAnsi="Times New Roman"/>
          <w:sz w:val="28"/>
          <w:szCs w:val="28"/>
        </w:rPr>
      </w:pPr>
      <w:r w:rsidRPr="00FD7388">
        <w:rPr>
          <w:rFonts w:ascii="Times New Roman" w:hAnsi="Times New Roman"/>
          <w:sz w:val="28"/>
          <w:szCs w:val="28"/>
        </w:rPr>
        <w:lastRenderedPageBreak/>
        <w:t>Потребление алк</w:t>
      </w:r>
      <w:r>
        <w:rPr>
          <w:rFonts w:ascii="Times New Roman" w:hAnsi="Times New Roman"/>
          <w:sz w:val="28"/>
          <w:szCs w:val="28"/>
        </w:rPr>
        <w:t>огольных напитков с 2014 по 2020</w:t>
      </w:r>
      <w:r w:rsidRPr="00FD7388">
        <w:rPr>
          <w:rFonts w:ascii="Times New Roman" w:hAnsi="Times New Roman"/>
          <w:sz w:val="28"/>
          <w:szCs w:val="28"/>
        </w:rPr>
        <w:t xml:space="preserve"> год в Круглянском районе незначительно, но уменьшилось с 7,7 до </w:t>
      </w:r>
      <w:smartTag w:uri="urn:schemas-microsoft-com:office:smarttags" w:element="metricconverter">
        <w:smartTagPr>
          <w:attr w:name="ProductID" w:val="7,5 литров"/>
        </w:smartTagPr>
        <w:r w:rsidRPr="00FD7388">
          <w:rPr>
            <w:rFonts w:ascii="Times New Roman" w:hAnsi="Times New Roman"/>
            <w:sz w:val="28"/>
            <w:szCs w:val="28"/>
          </w:rPr>
          <w:t>7,5 литров</w:t>
        </w:r>
      </w:smartTag>
      <w:r w:rsidRPr="00FD7388">
        <w:rPr>
          <w:rFonts w:ascii="Times New Roman" w:hAnsi="Times New Roman"/>
          <w:sz w:val="28"/>
          <w:szCs w:val="28"/>
        </w:rPr>
        <w:t xml:space="preserve"> на душу населе</w:t>
      </w:r>
      <w:r>
        <w:rPr>
          <w:rFonts w:ascii="Times New Roman" w:hAnsi="Times New Roman"/>
          <w:sz w:val="28"/>
          <w:szCs w:val="28"/>
        </w:rPr>
        <w:t>ния. Однако, по сравнению с 2019 годом потребление спиртных напитков населением уменьшилось на  2,5</w:t>
      </w:r>
      <w:r w:rsidRPr="00FD7388">
        <w:rPr>
          <w:rFonts w:ascii="Times New Roman" w:hAnsi="Times New Roman"/>
          <w:sz w:val="28"/>
          <w:szCs w:val="28"/>
        </w:rPr>
        <w:t>%.</w:t>
      </w:r>
    </w:p>
    <w:p w14:paraId="3B9BE71F" w14:textId="77777777" w:rsidR="007E6BDF" w:rsidRDefault="004B79AC" w:rsidP="00766ECB">
      <w:pPr>
        <w:spacing w:after="0" w:line="240" w:lineRule="auto"/>
        <w:rPr>
          <w:rFonts w:ascii="Times New Roman" w:hAnsi="Times New Roman"/>
          <w:sz w:val="28"/>
          <w:szCs w:val="28"/>
        </w:rPr>
      </w:pPr>
      <w:r>
        <w:rPr>
          <w:rFonts w:ascii="Times New Roman" w:hAnsi="Times New Roman"/>
          <w:sz w:val="28"/>
          <w:szCs w:val="28"/>
        </w:rPr>
        <w:t xml:space="preserve"> </w:t>
      </w:r>
    </w:p>
    <w:p w14:paraId="1286F99B" w14:textId="3FF93C12" w:rsidR="009A4547" w:rsidRDefault="004B79AC" w:rsidP="00766ECB">
      <w:pPr>
        <w:spacing w:after="0" w:line="240" w:lineRule="auto"/>
        <w:rPr>
          <w:rFonts w:ascii="Times New Roman" w:hAnsi="Times New Roman"/>
          <w:sz w:val="28"/>
          <w:szCs w:val="28"/>
        </w:rPr>
      </w:pPr>
      <w:r>
        <w:rPr>
          <w:rFonts w:ascii="Times New Roman" w:hAnsi="Times New Roman"/>
          <w:sz w:val="28"/>
          <w:szCs w:val="28"/>
        </w:rPr>
        <w:t xml:space="preserve">    </w:t>
      </w:r>
      <w:r w:rsidR="009A4547">
        <w:rPr>
          <w:rFonts w:ascii="Times New Roman" w:hAnsi="Times New Roman"/>
          <w:sz w:val="28"/>
          <w:szCs w:val="28"/>
        </w:rPr>
        <w:t xml:space="preserve">В динамике </w:t>
      </w:r>
      <w:r w:rsidR="00766ECB">
        <w:rPr>
          <w:rFonts w:ascii="Times New Roman" w:hAnsi="Times New Roman"/>
          <w:sz w:val="28"/>
          <w:szCs w:val="28"/>
        </w:rPr>
        <w:t xml:space="preserve">отмечается </w:t>
      </w:r>
      <w:r w:rsidR="009A4547">
        <w:rPr>
          <w:rFonts w:ascii="Times New Roman" w:hAnsi="Times New Roman"/>
          <w:sz w:val="28"/>
          <w:szCs w:val="28"/>
        </w:rPr>
        <w:t>снижени</w:t>
      </w:r>
      <w:r w:rsidR="00766ECB">
        <w:rPr>
          <w:rFonts w:ascii="Times New Roman" w:hAnsi="Times New Roman"/>
          <w:sz w:val="28"/>
          <w:szCs w:val="28"/>
        </w:rPr>
        <w:t>е</w:t>
      </w:r>
      <w:r w:rsidR="009A4547">
        <w:rPr>
          <w:rFonts w:ascii="Times New Roman" w:hAnsi="Times New Roman"/>
          <w:sz w:val="28"/>
          <w:szCs w:val="28"/>
        </w:rPr>
        <w:t xml:space="preserve"> показателей хронического алкоголизма среди населения Круглянского района.</w:t>
      </w:r>
    </w:p>
    <w:p w14:paraId="4820873F" w14:textId="77777777" w:rsidR="009A4547" w:rsidRDefault="009A4547" w:rsidP="009A4547">
      <w:pPr>
        <w:spacing w:after="0" w:line="240" w:lineRule="auto"/>
        <w:ind w:firstLine="709"/>
        <w:rPr>
          <w:rFonts w:ascii="Times New Roman" w:hAnsi="Times New Roman"/>
          <w:sz w:val="28"/>
          <w:szCs w:val="28"/>
        </w:rPr>
      </w:pPr>
    </w:p>
    <w:p w14:paraId="3CE3E0B1" w14:textId="37C70C8B" w:rsidR="004B79AC" w:rsidRPr="00FD7388" w:rsidRDefault="004B79AC" w:rsidP="004B79AC">
      <w:pPr>
        <w:spacing w:after="0" w:line="240" w:lineRule="auto"/>
        <w:rPr>
          <w:rFonts w:ascii="Times New Roman" w:hAnsi="Times New Roman"/>
          <w:sz w:val="28"/>
          <w:szCs w:val="28"/>
        </w:rPr>
      </w:pPr>
      <w:r>
        <w:rPr>
          <w:rFonts w:ascii="Times New Roman" w:hAnsi="Times New Roman"/>
          <w:sz w:val="28"/>
          <w:szCs w:val="28"/>
        </w:rPr>
        <w:t xml:space="preserve">Таблица - </w:t>
      </w:r>
      <w:r w:rsidR="009A4547">
        <w:rPr>
          <w:rFonts w:ascii="Times New Roman" w:hAnsi="Times New Roman"/>
          <w:sz w:val="28"/>
          <w:szCs w:val="28"/>
        </w:rPr>
        <w:t>1</w:t>
      </w:r>
      <w:r w:rsidR="00D928E1">
        <w:rPr>
          <w:rFonts w:ascii="Times New Roman" w:hAnsi="Times New Roman"/>
          <w:sz w:val="28"/>
          <w:szCs w:val="28"/>
        </w:rPr>
        <w:t>5</w:t>
      </w:r>
      <w:r>
        <w:rPr>
          <w:rFonts w:ascii="Times New Roman" w:hAnsi="Times New Roman"/>
          <w:sz w:val="28"/>
          <w:szCs w:val="28"/>
        </w:rPr>
        <w:t xml:space="preserve">. </w:t>
      </w:r>
      <w:r w:rsidRPr="00FD7388">
        <w:rPr>
          <w:rFonts w:ascii="Times New Roman" w:hAnsi="Times New Roman"/>
          <w:sz w:val="28"/>
          <w:szCs w:val="28"/>
        </w:rPr>
        <w:t>Контингент, стоящий на учете (хронический алкоголизм) (на 100000 населения)</w:t>
      </w:r>
    </w:p>
    <w:tbl>
      <w:tblPr>
        <w:tblW w:w="489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34"/>
        <w:gridCol w:w="1566"/>
        <w:gridCol w:w="1563"/>
        <w:gridCol w:w="1563"/>
        <w:gridCol w:w="1563"/>
        <w:gridCol w:w="1534"/>
        <w:gridCol w:w="1520"/>
        <w:gridCol w:w="1517"/>
      </w:tblGrid>
      <w:tr w:rsidR="004B79AC" w:rsidRPr="00FD7388" w14:paraId="7C62B4A4" w14:textId="77777777" w:rsidTr="00EE0EEC">
        <w:trPr>
          <w:trHeight w:val="264"/>
          <w:jc w:val="center"/>
        </w:trPr>
        <w:tc>
          <w:tcPr>
            <w:tcW w:w="1204" w:type="pct"/>
            <w:tcBorders>
              <w:top w:val="single" w:sz="4" w:space="0" w:color="auto"/>
              <w:bottom w:val="single" w:sz="4" w:space="0" w:color="auto"/>
              <w:right w:val="single" w:sz="4" w:space="0" w:color="auto"/>
            </w:tcBorders>
            <w:vAlign w:val="center"/>
          </w:tcPr>
          <w:p w14:paraId="7BFF15D7" w14:textId="77777777" w:rsidR="004B79AC" w:rsidRPr="00D5612C" w:rsidRDefault="004B79AC" w:rsidP="00EE0EEC">
            <w:pPr>
              <w:spacing w:after="0" w:line="240" w:lineRule="auto"/>
              <w:jc w:val="center"/>
              <w:rPr>
                <w:rFonts w:ascii="Times New Roman" w:hAnsi="Times New Roman"/>
                <w:sz w:val="24"/>
                <w:szCs w:val="24"/>
              </w:rPr>
            </w:pPr>
            <w:r w:rsidRPr="00D5612C">
              <w:rPr>
                <w:rFonts w:ascii="Times New Roman" w:hAnsi="Times New Roman"/>
                <w:sz w:val="24"/>
                <w:szCs w:val="24"/>
              </w:rPr>
              <w:t>Наименование</w:t>
            </w:r>
          </w:p>
          <w:p w14:paraId="03F5E261" w14:textId="63399460" w:rsidR="004B79AC" w:rsidRPr="00D5612C" w:rsidRDefault="009A4547" w:rsidP="00EE0EEC">
            <w:pPr>
              <w:spacing w:after="0" w:line="240" w:lineRule="auto"/>
              <w:jc w:val="center"/>
              <w:rPr>
                <w:rFonts w:ascii="Times New Roman" w:hAnsi="Times New Roman"/>
                <w:sz w:val="24"/>
                <w:szCs w:val="24"/>
              </w:rPr>
            </w:pPr>
            <w:r w:rsidRPr="00D5612C">
              <w:rPr>
                <w:rFonts w:ascii="Times New Roman" w:hAnsi="Times New Roman"/>
                <w:sz w:val="24"/>
                <w:szCs w:val="24"/>
              </w:rPr>
              <w:t>территории</w:t>
            </w:r>
          </w:p>
        </w:tc>
        <w:tc>
          <w:tcPr>
            <w:tcW w:w="549" w:type="pct"/>
            <w:tcBorders>
              <w:top w:val="single" w:sz="4" w:space="0" w:color="auto"/>
              <w:left w:val="single" w:sz="4" w:space="0" w:color="auto"/>
              <w:bottom w:val="single" w:sz="4" w:space="0" w:color="auto"/>
              <w:right w:val="single" w:sz="4" w:space="0" w:color="auto"/>
            </w:tcBorders>
            <w:vAlign w:val="center"/>
          </w:tcPr>
          <w:p w14:paraId="0AFA4DBA" w14:textId="7E9E5C7F" w:rsidR="004B79AC" w:rsidRPr="00D5612C" w:rsidRDefault="004B79AC" w:rsidP="00EE0EEC">
            <w:pPr>
              <w:spacing w:after="0" w:line="240" w:lineRule="auto"/>
              <w:jc w:val="center"/>
              <w:rPr>
                <w:rFonts w:ascii="Times New Roman" w:hAnsi="Times New Roman"/>
                <w:sz w:val="24"/>
                <w:szCs w:val="24"/>
              </w:rPr>
            </w:pPr>
            <w:r w:rsidRPr="00D5612C">
              <w:rPr>
                <w:rFonts w:ascii="Times New Roman" w:hAnsi="Times New Roman"/>
                <w:sz w:val="24"/>
                <w:szCs w:val="24"/>
              </w:rPr>
              <w:t>2014</w:t>
            </w:r>
            <w:r w:rsidR="00D5612C">
              <w:rPr>
                <w:rFonts w:ascii="Times New Roman" w:hAnsi="Times New Roman"/>
                <w:sz w:val="24"/>
                <w:szCs w:val="24"/>
              </w:rPr>
              <w:t>г.</w:t>
            </w:r>
          </w:p>
        </w:tc>
        <w:tc>
          <w:tcPr>
            <w:tcW w:w="548" w:type="pct"/>
            <w:tcBorders>
              <w:top w:val="single" w:sz="4" w:space="0" w:color="auto"/>
              <w:left w:val="single" w:sz="4" w:space="0" w:color="auto"/>
              <w:bottom w:val="single" w:sz="4" w:space="0" w:color="auto"/>
              <w:right w:val="single" w:sz="4" w:space="0" w:color="auto"/>
            </w:tcBorders>
            <w:vAlign w:val="center"/>
          </w:tcPr>
          <w:p w14:paraId="3F848BAC" w14:textId="1C4F7803" w:rsidR="004B79AC" w:rsidRPr="00D5612C" w:rsidRDefault="004B79AC" w:rsidP="00EE0EEC">
            <w:pPr>
              <w:spacing w:after="0" w:line="240" w:lineRule="auto"/>
              <w:jc w:val="center"/>
              <w:rPr>
                <w:rFonts w:ascii="Times New Roman" w:hAnsi="Times New Roman"/>
                <w:sz w:val="24"/>
                <w:szCs w:val="24"/>
              </w:rPr>
            </w:pPr>
            <w:r w:rsidRPr="00D5612C">
              <w:rPr>
                <w:rFonts w:ascii="Times New Roman" w:hAnsi="Times New Roman"/>
                <w:sz w:val="24"/>
                <w:szCs w:val="24"/>
              </w:rPr>
              <w:t>2015</w:t>
            </w:r>
            <w:r w:rsidR="00D5612C">
              <w:rPr>
                <w:rFonts w:ascii="Times New Roman" w:hAnsi="Times New Roman"/>
                <w:sz w:val="24"/>
                <w:szCs w:val="24"/>
              </w:rPr>
              <w:t>г.</w:t>
            </w:r>
          </w:p>
        </w:tc>
        <w:tc>
          <w:tcPr>
            <w:tcW w:w="548" w:type="pct"/>
            <w:tcBorders>
              <w:top w:val="single" w:sz="4" w:space="0" w:color="auto"/>
              <w:left w:val="single" w:sz="4" w:space="0" w:color="auto"/>
              <w:bottom w:val="single" w:sz="4" w:space="0" w:color="auto"/>
              <w:right w:val="single" w:sz="4" w:space="0" w:color="auto"/>
            </w:tcBorders>
            <w:vAlign w:val="center"/>
          </w:tcPr>
          <w:p w14:paraId="5AEF1AAD" w14:textId="2FBBD8F1" w:rsidR="004B79AC" w:rsidRPr="00D5612C" w:rsidRDefault="004B79AC" w:rsidP="00EE0EEC">
            <w:pPr>
              <w:spacing w:after="0" w:line="240" w:lineRule="auto"/>
              <w:jc w:val="center"/>
              <w:rPr>
                <w:rFonts w:ascii="Times New Roman" w:hAnsi="Times New Roman"/>
                <w:sz w:val="24"/>
                <w:szCs w:val="24"/>
              </w:rPr>
            </w:pPr>
            <w:r w:rsidRPr="00D5612C">
              <w:rPr>
                <w:rFonts w:ascii="Times New Roman" w:hAnsi="Times New Roman"/>
                <w:sz w:val="24"/>
                <w:szCs w:val="24"/>
              </w:rPr>
              <w:t>2016</w:t>
            </w:r>
            <w:r w:rsidR="00D5612C">
              <w:rPr>
                <w:rFonts w:ascii="Times New Roman" w:hAnsi="Times New Roman"/>
                <w:sz w:val="24"/>
                <w:szCs w:val="24"/>
              </w:rPr>
              <w:t>г.</w:t>
            </w:r>
          </w:p>
        </w:tc>
        <w:tc>
          <w:tcPr>
            <w:tcW w:w="548" w:type="pct"/>
            <w:tcBorders>
              <w:top w:val="single" w:sz="4" w:space="0" w:color="auto"/>
              <w:left w:val="single" w:sz="4" w:space="0" w:color="auto"/>
              <w:bottom w:val="single" w:sz="4" w:space="0" w:color="auto"/>
              <w:right w:val="single" w:sz="4" w:space="0" w:color="auto"/>
            </w:tcBorders>
            <w:vAlign w:val="center"/>
          </w:tcPr>
          <w:p w14:paraId="21DF4CD8" w14:textId="547E64D3" w:rsidR="004B79AC" w:rsidRPr="00D5612C" w:rsidRDefault="004B79AC" w:rsidP="00EE0EEC">
            <w:pPr>
              <w:spacing w:after="0" w:line="240" w:lineRule="auto"/>
              <w:jc w:val="center"/>
              <w:rPr>
                <w:rFonts w:ascii="Times New Roman" w:hAnsi="Times New Roman"/>
                <w:sz w:val="24"/>
                <w:szCs w:val="24"/>
              </w:rPr>
            </w:pPr>
            <w:r w:rsidRPr="00D5612C">
              <w:rPr>
                <w:rFonts w:ascii="Times New Roman" w:hAnsi="Times New Roman"/>
                <w:sz w:val="24"/>
                <w:szCs w:val="24"/>
              </w:rPr>
              <w:t>2017</w:t>
            </w:r>
            <w:r w:rsidR="00D5612C">
              <w:rPr>
                <w:rFonts w:ascii="Times New Roman" w:hAnsi="Times New Roman"/>
                <w:sz w:val="24"/>
                <w:szCs w:val="24"/>
              </w:rPr>
              <w:t>г.</w:t>
            </w:r>
          </w:p>
        </w:tc>
        <w:tc>
          <w:tcPr>
            <w:tcW w:w="538" w:type="pct"/>
            <w:tcBorders>
              <w:top w:val="single" w:sz="4" w:space="0" w:color="auto"/>
              <w:left w:val="single" w:sz="4" w:space="0" w:color="auto"/>
              <w:bottom w:val="single" w:sz="4" w:space="0" w:color="auto"/>
            </w:tcBorders>
            <w:vAlign w:val="center"/>
          </w:tcPr>
          <w:p w14:paraId="0E93C6D3" w14:textId="0FEED33D" w:rsidR="004B79AC" w:rsidRPr="00D5612C" w:rsidRDefault="004B79AC" w:rsidP="00EE0EEC">
            <w:pPr>
              <w:spacing w:after="0" w:line="240" w:lineRule="auto"/>
              <w:jc w:val="center"/>
              <w:rPr>
                <w:rFonts w:ascii="Times New Roman" w:hAnsi="Times New Roman"/>
                <w:sz w:val="24"/>
                <w:szCs w:val="24"/>
              </w:rPr>
            </w:pPr>
            <w:r w:rsidRPr="00D5612C">
              <w:rPr>
                <w:rFonts w:ascii="Times New Roman" w:hAnsi="Times New Roman"/>
                <w:sz w:val="24"/>
                <w:szCs w:val="24"/>
              </w:rPr>
              <w:t>2018</w:t>
            </w:r>
            <w:r w:rsidR="00D5612C">
              <w:rPr>
                <w:rFonts w:ascii="Times New Roman" w:hAnsi="Times New Roman"/>
                <w:sz w:val="24"/>
                <w:szCs w:val="24"/>
              </w:rPr>
              <w:t>г.</w:t>
            </w:r>
          </w:p>
        </w:tc>
        <w:tc>
          <w:tcPr>
            <w:tcW w:w="533" w:type="pct"/>
            <w:tcBorders>
              <w:top w:val="single" w:sz="4" w:space="0" w:color="auto"/>
              <w:left w:val="single" w:sz="4" w:space="0" w:color="auto"/>
              <w:bottom w:val="single" w:sz="4" w:space="0" w:color="auto"/>
            </w:tcBorders>
            <w:vAlign w:val="center"/>
          </w:tcPr>
          <w:p w14:paraId="563F43A6" w14:textId="582A83CE" w:rsidR="004B79AC" w:rsidRPr="00D5612C" w:rsidRDefault="004B79AC" w:rsidP="00EE0EEC">
            <w:pPr>
              <w:spacing w:after="0" w:line="240" w:lineRule="auto"/>
              <w:jc w:val="center"/>
              <w:rPr>
                <w:rFonts w:ascii="Times New Roman" w:hAnsi="Times New Roman"/>
                <w:sz w:val="24"/>
                <w:szCs w:val="24"/>
              </w:rPr>
            </w:pPr>
            <w:r w:rsidRPr="00D5612C">
              <w:rPr>
                <w:rFonts w:ascii="Times New Roman" w:hAnsi="Times New Roman"/>
                <w:sz w:val="24"/>
                <w:szCs w:val="24"/>
              </w:rPr>
              <w:t>2019</w:t>
            </w:r>
            <w:r w:rsidR="00D5612C">
              <w:rPr>
                <w:rFonts w:ascii="Times New Roman" w:hAnsi="Times New Roman"/>
                <w:sz w:val="24"/>
                <w:szCs w:val="24"/>
              </w:rPr>
              <w:t>г.</w:t>
            </w:r>
          </w:p>
        </w:tc>
        <w:tc>
          <w:tcPr>
            <w:tcW w:w="532" w:type="pct"/>
            <w:tcBorders>
              <w:top w:val="single" w:sz="4" w:space="0" w:color="auto"/>
              <w:left w:val="single" w:sz="4" w:space="0" w:color="auto"/>
              <w:bottom w:val="single" w:sz="4" w:space="0" w:color="auto"/>
            </w:tcBorders>
          </w:tcPr>
          <w:p w14:paraId="54131D95" w14:textId="720F5BF6" w:rsidR="004B79AC" w:rsidRPr="00D5612C" w:rsidRDefault="004B79AC" w:rsidP="00EE0EEC">
            <w:pPr>
              <w:spacing w:after="0" w:line="240" w:lineRule="auto"/>
              <w:jc w:val="center"/>
              <w:rPr>
                <w:rFonts w:ascii="Times New Roman" w:hAnsi="Times New Roman"/>
                <w:sz w:val="24"/>
                <w:szCs w:val="24"/>
              </w:rPr>
            </w:pPr>
            <w:r w:rsidRPr="00D5612C">
              <w:rPr>
                <w:rFonts w:ascii="Times New Roman" w:hAnsi="Times New Roman"/>
                <w:sz w:val="24"/>
                <w:szCs w:val="24"/>
              </w:rPr>
              <w:t>2020</w:t>
            </w:r>
            <w:r w:rsidR="00D5612C">
              <w:rPr>
                <w:rFonts w:ascii="Times New Roman" w:hAnsi="Times New Roman"/>
                <w:sz w:val="24"/>
                <w:szCs w:val="24"/>
              </w:rPr>
              <w:t>г.</w:t>
            </w:r>
          </w:p>
        </w:tc>
      </w:tr>
      <w:tr w:rsidR="004B79AC" w:rsidRPr="00FD7388" w14:paraId="4423961C" w14:textId="77777777" w:rsidTr="00EE0EEC">
        <w:trPr>
          <w:trHeight w:val="547"/>
          <w:jc w:val="center"/>
        </w:trPr>
        <w:tc>
          <w:tcPr>
            <w:tcW w:w="1204" w:type="pct"/>
            <w:tcBorders>
              <w:top w:val="single" w:sz="4" w:space="0" w:color="auto"/>
              <w:bottom w:val="single" w:sz="4" w:space="0" w:color="auto"/>
              <w:right w:val="single" w:sz="4" w:space="0" w:color="auto"/>
            </w:tcBorders>
            <w:vAlign w:val="center"/>
          </w:tcPr>
          <w:p w14:paraId="71B8FDC6" w14:textId="77777777" w:rsidR="004B79AC" w:rsidRPr="00D5612C" w:rsidRDefault="004B79AC" w:rsidP="00EE0EEC">
            <w:pPr>
              <w:spacing w:after="0" w:line="240" w:lineRule="auto"/>
              <w:jc w:val="center"/>
              <w:rPr>
                <w:rFonts w:ascii="Times New Roman" w:hAnsi="Times New Roman"/>
                <w:sz w:val="24"/>
                <w:szCs w:val="24"/>
              </w:rPr>
            </w:pPr>
            <w:r w:rsidRPr="00D5612C">
              <w:rPr>
                <w:rFonts w:ascii="Times New Roman" w:hAnsi="Times New Roman"/>
                <w:sz w:val="24"/>
                <w:szCs w:val="24"/>
              </w:rPr>
              <w:t>Круглянский р-н</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14:paraId="60EC7B0E" w14:textId="77777777" w:rsidR="004B79AC" w:rsidRPr="00D5612C" w:rsidRDefault="004B79AC" w:rsidP="00EE0EEC">
            <w:pPr>
              <w:spacing w:after="0" w:line="240" w:lineRule="auto"/>
              <w:jc w:val="center"/>
              <w:rPr>
                <w:rFonts w:ascii="Times New Roman" w:hAnsi="Times New Roman"/>
                <w:sz w:val="24"/>
                <w:szCs w:val="24"/>
              </w:rPr>
            </w:pPr>
            <w:r w:rsidRPr="00D5612C">
              <w:rPr>
                <w:rFonts w:ascii="Times New Roman" w:hAnsi="Times New Roman"/>
                <w:sz w:val="24"/>
                <w:szCs w:val="24"/>
              </w:rPr>
              <w:t>2285,7</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14:paraId="6B39B81A" w14:textId="77777777" w:rsidR="004B79AC" w:rsidRPr="00D5612C" w:rsidRDefault="004B79AC" w:rsidP="00EE0EEC">
            <w:pPr>
              <w:spacing w:after="0" w:line="240" w:lineRule="auto"/>
              <w:jc w:val="center"/>
              <w:rPr>
                <w:rFonts w:ascii="Times New Roman" w:hAnsi="Times New Roman"/>
                <w:sz w:val="24"/>
                <w:szCs w:val="24"/>
              </w:rPr>
            </w:pPr>
            <w:r w:rsidRPr="00D5612C">
              <w:rPr>
                <w:rFonts w:ascii="Times New Roman" w:hAnsi="Times New Roman"/>
                <w:sz w:val="24"/>
                <w:szCs w:val="24"/>
              </w:rPr>
              <w:t>2293,8</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14:paraId="2058AC7E" w14:textId="77777777" w:rsidR="004B79AC" w:rsidRPr="00D5612C" w:rsidRDefault="004B79AC" w:rsidP="00EE0EEC">
            <w:pPr>
              <w:spacing w:after="0" w:line="240" w:lineRule="auto"/>
              <w:jc w:val="center"/>
              <w:rPr>
                <w:rFonts w:ascii="Times New Roman" w:hAnsi="Times New Roman"/>
                <w:sz w:val="24"/>
                <w:szCs w:val="24"/>
              </w:rPr>
            </w:pPr>
            <w:r w:rsidRPr="00D5612C">
              <w:rPr>
                <w:rFonts w:ascii="Times New Roman" w:hAnsi="Times New Roman"/>
                <w:sz w:val="24"/>
                <w:szCs w:val="24"/>
              </w:rPr>
              <w:t>2202,9</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14:paraId="04DE1899" w14:textId="77777777" w:rsidR="004B79AC" w:rsidRPr="00D5612C" w:rsidRDefault="004B79AC" w:rsidP="00EE0EEC">
            <w:pPr>
              <w:spacing w:after="0" w:line="240" w:lineRule="auto"/>
              <w:jc w:val="center"/>
              <w:rPr>
                <w:rFonts w:ascii="Times New Roman" w:hAnsi="Times New Roman"/>
                <w:sz w:val="24"/>
                <w:szCs w:val="24"/>
              </w:rPr>
            </w:pPr>
            <w:r w:rsidRPr="00D5612C">
              <w:rPr>
                <w:rFonts w:ascii="Times New Roman" w:hAnsi="Times New Roman"/>
                <w:sz w:val="24"/>
                <w:szCs w:val="24"/>
              </w:rPr>
              <w:t>1987,4</w:t>
            </w:r>
          </w:p>
        </w:tc>
        <w:tc>
          <w:tcPr>
            <w:tcW w:w="538" w:type="pct"/>
            <w:tcBorders>
              <w:top w:val="single" w:sz="4" w:space="0" w:color="auto"/>
              <w:left w:val="single" w:sz="4" w:space="0" w:color="auto"/>
              <w:bottom w:val="single" w:sz="4" w:space="0" w:color="auto"/>
            </w:tcBorders>
            <w:shd w:val="clear" w:color="auto" w:fill="FFFFFF"/>
            <w:vAlign w:val="center"/>
          </w:tcPr>
          <w:p w14:paraId="5762493F" w14:textId="77777777" w:rsidR="004B79AC" w:rsidRPr="00D5612C" w:rsidRDefault="004B79AC" w:rsidP="00EE0EEC">
            <w:pPr>
              <w:spacing w:after="0" w:line="240" w:lineRule="auto"/>
              <w:jc w:val="center"/>
              <w:rPr>
                <w:rFonts w:ascii="Times New Roman" w:hAnsi="Times New Roman"/>
                <w:sz w:val="24"/>
                <w:szCs w:val="24"/>
              </w:rPr>
            </w:pPr>
            <w:r w:rsidRPr="00D5612C">
              <w:rPr>
                <w:rFonts w:ascii="Times New Roman" w:hAnsi="Times New Roman"/>
                <w:sz w:val="24"/>
                <w:szCs w:val="24"/>
              </w:rPr>
              <w:t>1768,2</w:t>
            </w:r>
          </w:p>
        </w:tc>
        <w:tc>
          <w:tcPr>
            <w:tcW w:w="533" w:type="pct"/>
            <w:tcBorders>
              <w:top w:val="single" w:sz="4" w:space="0" w:color="auto"/>
              <w:left w:val="single" w:sz="4" w:space="0" w:color="auto"/>
              <w:bottom w:val="single" w:sz="4" w:space="0" w:color="auto"/>
            </w:tcBorders>
            <w:shd w:val="clear" w:color="auto" w:fill="FFFFFF"/>
            <w:vAlign w:val="center"/>
          </w:tcPr>
          <w:p w14:paraId="70A0E168" w14:textId="77777777" w:rsidR="004B79AC" w:rsidRPr="00D5612C" w:rsidRDefault="004B79AC" w:rsidP="00EE0EEC">
            <w:pPr>
              <w:spacing w:after="0" w:line="240" w:lineRule="auto"/>
              <w:jc w:val="center"/>
              <w:rPr>
                <w:rFonts w:ascii="Times New Roman" w:hAnsi="Times New Roman"/>
                <w:sz w:val="24"/>
                <w:szCs w:val="24"/>
              </w:rPr>
            </w:pPr>
            <w:r w:rsidRPr="00D5612C">
              <w:rPr>
                <w:rFonts w:ascii="Times New Roman" w:hAnsi="Times New Roman"/>
                <w:sz w:val="24"/>
                <w:szCs w:val="24"/>
              </w:rPr>
              <w:t>1750,1</w:t>
            </w:r>
          </w:p>
        </w:tc>
        <w:tc>
          <w:tcPr>
            <w:tcW w:w="532" w:type="pct"/>
            <w:tcBorders>
              <w:top w:val="single" w:sz="4" w:space="0" w:color="auto"/>
              <w:left w:val="single" w:sz="4" w:space="0" w:color="auto"/>
              <w:bottom w:val="single" w:sz="4" w:space="0" w:color="auto"/>
            </w:tcBorders>
            <w:shd w:val="clear" w:color="auto" w:fill="FFFFFF"/>
          </w:tcPr>
          <w:p w14:paraId="66F445B8" w14:textId="77777777" w:rsidR="004B79AC" w:rsidRPr="00D5612C" w:rsidRDefault="004B79AC" w:rsidP="00EE0EEC">
            <w:pPr>
              <w:spacing w:after="0" w:line="240" w:lineRule="auto"/>
              <w:jc w:val="center"/>
              <w:rPr>
                <w:rFonts w:ascii="Times New Roman" w:hAnsi="Times New Roman"/>
                <w:sz w:val="24"/>
                <w:szCs w:val="24"/>
              </w:rPr>
            </w:pPr>
            <w:r w:rsidRPr="00D5612C">
              <w:rPr>
                <w:rFonts w:ascii="Times New Roman" w:hAnsi="Times New Roman"/>
                <w:sz w:val="24"/>
                <w:szCs w:val="24"/>
              </w:rPr>
              <w:t>1748,2</w:t>
            </w:r>
          </w:p>
        </w:tc>
      </w:tr>
    </w:tbl>
    <w:p w14:paraId="30B8522D" w14:textId="77777777" w:rsidR="004B79AC" w:rsidRPr="00FD7388" w:rsidRDefault="004B79AC" w:rsidP="004B79AC">
      <w:pPr>
        <w:spacing w:after="0" w:line="240" w:lineRule="auto"/>
        <w:ind w:firstLine="709"/>
        <w:jc w:val="both"/>
        <w:rPr>
          <w:rFonts w:ascii="Times New Roman" w:hAnsi="Times New Roman"/>
          <w:sz w:val="28"/>
          <w:szCs w:val="28"/>
        </w:rPr>
      </w:pPr>
    </w:p>
    <w:p w14:paraId="2A354EEF" w14:textId="26E5E7F0" w:rsidR="004B79AC" w:rsidRDefault="004B79AC" w:rsidP="004B79AC">
      <w:pPr>
        <w:spacing w:after="0" w:line="240" w:lineRule="auto"/>
        <w:ind w:firstLine="709"/>
        <w:jc w:val="both"/>
        <w:rPr>
          <w:rFonts w:ascii="Times New Roman" w:hAnsi="Times New Roman"/>
          <w:sz w:val="28"/>
          <w:szCs w:val="28"/>
        </w:rPr>
      </w:pPr>
      <w:r w:rsidRPr="00FD7388">
        <w:rPr>
          <w:rFonts w:ascii="Times New Roman" w:hAnsi="Times New Roman"/>
          <w:sz w:val="28"/>
          <w:szCs w:val="28"/>
        </w:rPr>
        <w:t>Еще одна медико</w:t>
      </w:r>
      <w:r w:rsidR="00AE5415">
        <w:rPr>
          <w:rFonts w:ascii="Times New Roman" w:hAnsi="Times New Roman"/>
          <w:sz w:val="28"/>
          <w:szCs w:val="28"/>
        </w:rPr>
        <w:t xml:space="preserve"> </w:t>
      </w:r>
      <w:r w:rsidRPr="00FD7388">
        <w:rPr>
          <w:rFonts w:ascii="Times New Roman" w:hAnsi="Times New Roman"/>
          <w:sz w:val="28"/>
          <w:szCs w:val="28"/>
        </w:rPr>
        <w:t>-</w:t>
      </w:r>
      <w:r w:rsidR="00AE5415">
        <w:rPr>
          <w:rFonts w:ascii="Times New Roman" w:hAnsi="Times New Roman"/>
          <w:sz w:val="28"/>
          <w:szCs w:val="28"/>
        </w:rPr>
        <w:t xml:space="preserve"> </w:t>
      </w:r>
      <w:r w:rsidRPr="00FD7388">
        <w:rPr>
          <w:rFonts w:ascii="Times New Roman" w:hAnsi="Times New Roman"/>
          <w:sz w:val="28"/>
          <w:szCs w:val="28"/>
        </w:rPr>
        <w:t>социальная проблема, оказывающая влияние на уровень заболеваемости и смертности населения – наркоман</w:t>
      </w:r>
      <w:r>
        <w:rPr>
          <w:rFonts w:ascii="Times New Roman" w:hAnsi="Times New Roman"/>
          <w:sz w:val="28"/>
          <w:szCs w:val="28"/>
        </w:rPr>
        <w:t>ия.  В Круглянском районе в 2020</w:t>
      </w:r>
      <w:r w:rsidRPr="00FD7388">
        <w:rPr>
          <w:rFonts w:ascii="Times New Roman" w:hAnsi="Times New Roman"/>
          <w:sz w:val="28"/>
          <w:szCs w:val="28"/>
        </w:rPr>
        <w:t xml:space="preserve"> году лица с первичной заболеваемостью наркоманией не зарегистрированы, в 2016 году количество пациентов с впервые установленным диагнозом, учтенных наркологической организацией с наркоманией составило 3,4 на 100 тыс. населения, что на   0,1 ниже уровня 2015 года (3,3 на 100 тыс. населения) За 10-летний период наблюдений наибольшее количество лиц с наркоманией зарегистрировано в 2014 году  (9,7 на 100 тыс. населения</w:t>
      </w:r>
      <w:r w:rsidR="00766ECB">
        <w:rPr>
          <w:rFonts w:ascii="Times New Roman" w:hAnsi="Times New Roman"/>
          <w:sz w:val="28"/>
          <w:szCs w:val="28"/>
        </w:rPr>
        <w:t>).</w:t>
      </w:r>
    </w:p>
    <w:p w14:paraId="0304523E" w14:textId="77777777" w:rsidR="00766ECB" w:rsidRDefault="00766ECB" w:rsidP="004B79AC">
      <w:pPr>
        <w:spacing w:after="0" w:line="240" w:lineRule="auto"/>
        <w:ind w:firstLine="709"/>
        <w:jc w:val="both"/>
        <w:rPr>
          <w:rFonts w:ascii="Times New Roman" w:hAnsi="Times New Roman"/>
          <w:sz w:val="28"/>
          <w:szCs w:val="28"/>
        </w:rPr>
      </w:pPr>
    </w:p>
    <w:p w14:paraId="605BC6A9" w14:textId="25C1FFC8" w:rsidR="004B79AC" w:rsidRPr="00FD7388" w:rsidRDefault="009A4547" w:rsidP="004B79AC">
      <w:pPr>
        <w:spacing w:after="0" w:line="240" w:lineRule="auto"/>
        <w:ind w:firstLine="709"/>
        <w:jc w:val="both"/>
        <w:rPr>
          <w:rFonts w:ascii="Times New Roman" w:hAnsi="Times New Roman"/>
          <w:sz w:val="28"/>
          <w:szCs w:val="28"/>
        </w:rPr>
      </w:pPr>
      <w:r>
        <w:rPr>
          <w:rFonts w:ascii="Times New Roman" w:hAnsi="Times New Roman"/>
          <w:sz w:val="28"/>
          <w:szCs w:val="28"/>
        </w:rPr>
        <w:t>Таблица -1</w:t>
      </w:r>
      <w:r w:rsidR="00D928E1">
        <w:rPr>
          <w:rFonts w:ascii="Times New Roman" w:hAnsi="Times New Roman"/>
          <w:sz w:val="28"/>
          <w:szCs w:val="28"/>
        </w:rPr>
        <w:t>6</w:t>
      </w:r>
      <w:r w:rsidR="004B79AC" w:rsidRPr="00FD7388">
        <w:rPr>
          <w:rFonts w:ascii="Times New Roman" w:hAnsi="Times New Roman"/>
          <w:sz w:val="28"/>
          <w:szCs w:val="28"/>
        </w:rPr>
        <w:t xml:space="preserve"> </w:t>
      </w:r>
      <w:r w:rsidR="004B79AC">
        <w:rPr>
          <w:rFonts w:ascii="Times New Roman" w:hAnsi="Times New Roman"/>
          <w:sz w:val="28"/>
          <w:szCs w:val="28"/>
        </w:rPr>
        <w:t>.</w:t>
      </w:r>
      <w:r w:rsidR="004B79AC" w:rsidRPr="00FD7388">
        <w:rPr>
          <w:rFonts w:ascii="Times New Roman" w:hAnsi="Times New Roman"/>
          <w:sz w:val="28"/>
          <w:szCs w:val="28"/>
        </w:rPr>
        <w:t xml:space="preserve">Контингент больных наркоманией (на 100000 населения) </w:t>
      </w:r>
    </w:p>
    <w:p w14:paraId="3BE1226D" w14:textId="77777777" w:rsidR="004B79AC" w:rsidRPr="00FD7388" w:rsidRDefault="004B79AC" w:rsidP="004B79AC">
      <w:pPr>
        <w:spacing w:after="0" w:line="240" w:lineRule="auto"/>
        <w:ind w:firstLine="709"/>
        <w:jc w:val="both"/>
        <w:rPr>
          <w:rFonts w:ascii="Times New Roman" w:hAnsi="Times New Roman"/>
          <w:sz w:val="28"/>
          <w:szCs w:val="28"/>
        </w:rPr>
      </w:pPr>
    </w:p>
    <w:tbl>
      <w:tblPr>
        <w:tblpPr w:leftFromText="180" w:rightFromText="180" w:vertAnchor="text" w:horzAnchor="margin" w:tblpXSpec="right" w:tblpY="139"/>
        <w:tblW w:w="4782"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0"/>
        <w:gridCol w:w="993"/>
        <w:gridCol w:w="993"/>
        <w:gridCol w:w="993"/>
        <w:gridCol w:w="996"/>
        <w:gridCol w:w="994"/>
        <w:gridCol w:w="985"/>
        <w:gridCol w:w="985"/>
        <w:gridCol w:w="985"/>
        <w:gridCol w:w="985"/>
        <w:gridCol w:w="966"/>
        <w:gridCol w:w="855"/>
        <w:gridCol w:w="955"/>
      </w:tblGrid>
      <w:tr w:rsidR="004B79AC" w:rsidRPr="00FD7388" w14:paraId="597D11C8" w14:textId="77777777" w:rsidTr="00EE0EEC">
        <w:trPr>
          <w:trHeight w:val="233"/>
        </w:trPr>
        <w:tc>
          <w:tcPr>
            <w:tcW w:w="807" w:type="pct"/>
            <w:tcBorders>
              <w:top w:val="single" w:sz="4" w:space="0" w:color="auto"/>
              <w:bottom w:val="single" w:sz="4" w:space="0" w:color="auto"/>
              <w:right w:val="single" w:sz="4" w:space="0" w:color="auto"/>
            </w:tcBorders>
            <w:vAlign w:val="center"/>
          </w:tcPr>
          <w:p w14:paraId="46F2920E" w14:textId="77777777" w:rsidR="004B79AC" w:rsidRPr="00D5612C" w:rsidRDefault="004B79AC" w:rsidP="00EE0EEC">
            <w:pPr>
              <w:spacing w:after="0" w:line="240" w:lineRule="auto"/>
              <w:rPr>
                <w:rFonts w:ascii="Times New Roman" w:hAnsi="Times New Roman"/>
                <w:sz w:val="24"/>
                <w:szCs w:val="24"/>
              </w:rPr>
            </w:pPr>
            <w:r w:rsidRPr="00D5612C">
              <w:rPr>
                <w:rFonts w:ascii="Times New Roman" w:hAnsi="Times New Roman"/>
                <w:sz w:val="24"/>
                <w:szCs w:val="24"/>
              </w:rPr>
              <w:t>Наименование</w:t>
            </w:r>
          </w:p>
          <w:p w14:paraId="62D9F07C" w14:textId="77777777" w:rsidR="004B79AC" w:rsidRPr="00D5612C" w:rsidRDefault="004B79AC" w:rsidP="00EE0EEC">
            <w:pPr>
              <w:spacing w:after="0" w:line="240" w:lineRule="auto"/>
              <w:rPr>
                <w:rFonts w:ascii="Times New Roman" w:hAnsi="Times New Roman"/>
                <w:sz w:val="24"/>
                <w:szCs w:val="24"/>
              </w:rPr>
            </w:pPr>
            <w:r w:rsidRPr="00D5612C">
              <w:rPr>
                <w:rFonts w:ascii="Times New Roman" w:hAnsi="Times New Roman"/>
                <w:sz w:val="24"/>
                <w:szCs w:val="24"/>
              </w:rPr>
              <w:t>территорий</w:t>
            </w:r>
          </w:p>
        </w:tc>
        <w:tc>
          <w:tcPr>
            <w:tcW w:w="359" w:type="pct"/>
            <w:tcBorders>
              <w:top w:val="single" w:sz="4" w:space="0" w:color="auto"/>
              <w:bottom w:val="single" w:sz="4" w:space="0" w:color="auto"/>
              <w:right w:val="single" w:sz="4" w:space="0" w:color="auto"/>
            </w:tcBorders>
          </w:tcPr>
          <w:p w14:paraId="5DEBB73C" w14:textId="5247DC4F" w:rsidR="004B79AC" w:rsidRPr="00D5612C" w:rsidRDefault="004B79AC" w:rsidP="00EE0EEC">
            <w:pPr>
              <w:spacing w:after="0" w:line="240" w:lineRule="auto"/>
              <w:rPr>
                <w:rFonts w:ascii="Times New Roman" w:hAnsi="Times New Roman"/>
                <w:sz w:val="24"/>
                <w:szCs w:val="24"/>
              </w:rPr>
            </w:pPr>
            <w:r w:rsidRPr="00D5612C">
              <w:rPr>
                <w:rFonts w:ascii="Times New Roman" w:hAnsi="Times New Roman"/>
                <w:sz w:val="24"/>
                <w:szCs w:val="24"/>
              </w:rPr>
              <w:t>2009</w:t>
            </w:r>
            <w:r w:rsidR="00D5612C">
              <w:rPr>
                <w:rFonts w:ascii="Times New Roman" w:hAnsi="Times New Roman"/>
                <w:sz w:val="24"/>
                <w:szCs w:val="24"/>
              </w:rPr>
              <w:t>г.</w:t>
            </w:r>
          </w:p>
        </w:tc>
        <w:tc>
          <w:tcPr>
            <w:tcW w:w="359" w:type="pct"/>
            <w:tcBorders>
              <w:top w:val="single" w:sz="4" w:space="0" w:color="auto"/>
              <w:left w:val="single" w:sz="4" w:space="0" w:color="auto"/>
              <w:bottom w:val="single" w:sz="4" w:space="0" w:color="auto"/>
              <w:right w:val="single" w:sz="4" w:space="0" w:color="auto"/>
            </w:tcBorders>
          </w:tcPr>
          <w:p w14:paraId="36E1721B" w14:textId="29DBAAC7" w:rsidR="004B79AC" w:rsidRPr="00D5612C" w:rsidRDefault="004B79AC" w:rsidP="00EE0EEC">
            <w:pPr>
              <w:spacing w:after="0" w:line="240" w:lineRule="auto"/>
              <w:rPr>
                <w:rFonts w:ascii="Times New Roman" w:hAnsi="Times New Roman"/>
                <w:sz w:val="24"/>
                <w:szCs w:val="24"/>
              </w:rPr>
            </w:pPr>
            <w:r w:rsidRPr="00D5612C">
              <w:rPr>
                <w:rFonts w:ascii="Times New Roman" w:hAnsi="Times New Roman"/>
                <w:sz w:val="24"/>
                <w:szCs w:val="24"/>
              </w:rPr>
              <w:t>2010</w:t>
            </w:r>
            <w:r w:rsidR="00D5612C">
              <w:rPr>
                <w:rFonts w:ascii="Times New Roman" w:hAnsi="Times New Roman"/>
                <w:sz w:val="24"/>
                <w:szCs w:val="24"/>
              </w:rPr>
              <w:t>г.</w:t>
            </w:r>
          </w:p>
        </w:tc>
        <w:tc>
          <w:tcPr>
            <w:tcW w:w="359" w:type="pct"/>
            <w:tcBorders>
              <w:top w:val="single" w:sz="4" w:space="0" w:color="auto"/>
              <w:left w:val="single" w:sz="4" w:space="0" w:color="auto"/>
              <w:bottom w:val="single" w:sz="4" w:space="0" w:color="auto"/>
              <w:right w:val="single" w:sz="4" w:space="0" w:color="auto"/>
            </w:tcBorders>
          </w:tcPr>
          <w:p w14:paraId="01E35293" w14:textId="6B33533B" w:rsidR="004B79AC" w:rsidRPr="00D5612C" w:rsidRDefault="004B79AC" w:rsidP="00EE0EEC">
            <w:pPr>
              <w:tabs>
                <w:tab w:val="left" w:pos="365"/>
              </w:tabs>
              <w:spacing w:after="0" w:line="240" w:lineRule="auto"/>
              <w:rPr>
                <w:rFonts w:ascii="Times New Roman" w:hAnsi="Times New Roman"/>
                <w:sz w:val="24"/>
                <w:szCs w:val="24"/>
              </w:rPr>
            </w:pPr>
            <w:r w:rsidRPr="00D5612C">
              <w:rPr>
                <w:rFonts w:ascii="Times New Roman" w:hAnsi="Times New Roman"/>
                <w:sz w:val="24"/>
                <w:szCs w:val="24"/>
              </w:rPr>
              <w:t>2011</w:t>
            </w:r>
            <w:r w:rsidR="00D5612C">
              <w:rPr>
                <w:rFonts w:ascii="Times New Roman" w:hAnsi="Times New Roman"/>
                <w:sz w:val="24"/>
                <w:szCs w:val="24"/>
              </w:rPr>
              <w:t>г.</w:t>
            </w:r>
          </w:p>
        </w:tc>
        <w:tc>
          <w:tcPr>
            <w:tcW w:w="360" w:type="pct"/>
            <w:tcBorders>
              <w:top w:val="single" w:sz="4" w:space="0" w:color="auto"/>
              <w:left w:val="single" w:sz="4" w:space="0" w:color="auto"/>
              <w:bottom w:val="single" w:sz="4" w:space="0" w:color="auto"/>
              <w:right w:val="single" w:sz="4" w:space="0" w:color="auto"/>
            </w:tcBorders>
          </w:tcPr>
          <w:p w14:paraId="08E37FF0" w14:textId="2B0CEE74" w:rsidR="004B79AC" w:rsidRPr="00D5612C" w:rsidRDefault="004B79AC" w:rsidP="00EE0EEC">
            <w:pPr>
              <w:spacing w:after="0" w:line="240" w:lineRule="auto"/>
              <w:rPr>
                <w:rFonts w:ascii="Times New Roman" w:hAnsi="Times New Roman"/>
                <w:sz w:val="24"/>
                <w:szCs w:val="24"/>
              </w:rPr>
            </w:pPr>
            <w:r w:rsidRPr="00D5612C">
              <w:rPr>
                <w:rFonts w:ascii="Times New Roman" w:hAnsi="Times New Roman"/>
                <w:sz w:val="24"/>
                <w:szCs w:val="24"/>
              </w:rPr>
              <w:t>2012</w:t>
            </w:r>
            <w:r w:rsidR="00D5612C">
              <w:rPr>
                <w:rFonts w:ascii="Times New Roman" w:hAnsi="Times New Roman"/>
                <w:sz w:val="24"/>
                <w:szCs w:val="24"/>
              </w:rPr>
              <w:t>г.</w:t>
            </w:r>
          </w:p>
        </w:tc>
        <w:tc>
          <w:tcPr>
            <w:tcW w:w="359" w:type="pct"/>
            <w:tcBorders>
              <w:top w:val="single" w:sz="4" w:space="0" w:color="auto"/>
              <w:left w:val="single" w:sz="4" w:space="0" w:color="auto"/>
              <w:bottom w:val="single" w:sz="4" w:space="0" w:color="auto"/>
              <w:right w:val="single" w:sz="4" w:space="0" w:color="auto"/>
            </w:tcBorders>
          </w:tcPr>
          <w:p w14:paraId="1AAFC5F3" w14:textId="2A24A0E6" w:rsidR="004B79AC" w:rsidRPr="00D5612C" w:rsidRDefault="004B79AC" w:rsidP="00EE0EEC">
            <w:pPr>
              <w:spacing w:after="0" w:line="240" w:lineRule="auto"/>
              <w:rPr>
                <w:rFonts w:ascii="Times New Roman" w:hAnsi="Times New Roman"/>
                <w:sz w:val="24"/>
                <w:szCs w:val="24"/>
              </w:rPr>
            </w:pPr>
            <w:r w:rsidRPr="00D5612C">
              <w:rPr>
                <w:rFonts w:ascii="Times New Roman" w:hAnsi="Times New Roman"/>
                <w:sz w:val="24"/>
                <w:szCs w:val="24"/>
              </w:rPr>
              <w:t>2013</w:t>
            </w:r>
            <w:r w:rsidR="00D5612C">
              <w:rPr>
                <w:rFonts w:ascii="Times New Roman" w:hAnsi="Times New Roman"/>
                <w:sz w:val="24"/>
                <w:szCs w:val="24"/>
              </w:rPr>
              <w:t>г.</w:t>
            </w:r>
          </w:p>
        </w:tc>
        <w:tc>
          <w:tcPr>
            <w:tcW w:w="356" w:type="pct"/>
            <w:tcBorders>
              <w:top w:val="single" w:sz="4" w:space="0" w:color="auto"/>
              <w:left w:val="single" w:sz="4" w:space="0" w:color="auto"/>
              <w:bottom w:val="single" w:sz="4" w:space="0" w:color="auto"/>
              <w:right w:val="single" w:sz="4" w:space="0" w:color="auto"/>
            </w:tcBorders>
          </w:tcPr>
          <w:p w14:paraId="6449C8BE" w14:textId="5A3D5957" w:rsidR="004B79AC" w:rsidRPr="00D5612C" w:rsidRDefault="004B79AC" w:rsidP="00EE0EEC">
            <w:pPr>
              <w:spacing w:after="0" w:line="240" w:lineRule="auto"/>
              <w:rPr>
                <w:rFonts w:ascii="Times New Roman" w:hAnsi="Times New Roman"/>
                <w:sz w:val="24"/>
                <w:szCs w:val="24"/>
              </w:rPr>
            </w:pPr>
            <w:r w:rsidRPr="00D5612C">
              <w:rPr>
                <w:rFonts w:ascii="Times New Roman" w:hAnsi="Times New Roman"/>
                <w:sz w:val="24"/>
                <w:szCs w:val="24"/>
              </w:rPr>
              <w:t>2014</w:t>
            </w:r>
            <w:r w:rsidR="00D5612C">
              <w:rPr>
                <w:rFonts w:ascii="Times New Roman" w:hAnsi="Times New Roman"/>
                <w:sz w:val="24"/>
                <w:szCs w:val="24"/>
              </w:rPr>
              <w:t>г.</w:t>
            </w:r>
          </w:p>
        </w:tc>
        <w:tc>
          <w:tcPr>
            <w:tcW w:w="356" w:type="pct"/>
            <w:tcBorders>
              <w:top w:val="single" w:sz="4" w:space="0" w:color="auto"/>
              <w:left w:val="single" w:sz="4" w:space="0" w:color="auto"/>
              <w:bottom w:val="single" w:sz="4" w:space="0" w:color="auto"/>
              <w:right w:val="single" w:sz="4" w:space="0" w:color="auto"/>
            </w:tcBorders>
          </w:tcPr>
          <w:p w14:paraId="7DA70AEE" w14:textId="7E994AE0" w:rsidR="004B79AC" w:rsidRPr="00D5612C" w:rsidRDefault="004B79AC" w:rsidP="00EE0EEC">
            <w:pPr>
              <w:spacing w:after="0" w:line="240" w:lineRule="auto"/>
              <w:rPr>
                <w:rFonts w:ascii="Times New Roman" w:hAnsi="Times New Roman"/>
                <w:sz w:val="24"/>
                <w:szCs w:val="24"/>
              </w:rPr>
            </w:pPr>
            <w:r w:rsidRPr="00D5612C">
              <w:rPr>
                <w:rFonts w:ascii="Times New Roman" w:hAnsi="Times New Roman"/>
                <w:sz w:val="24"/>
                <w:szCs w:val="24"/>
              </w:rPr>
              <w:t>2015</w:t>
            </w:r>
            <w:r w:rsidR="00D5612C">
              <w:rPr>
                <w:rFonts w:ascii="Times New Roman" w:hAnsi="Times New Roman"/>
                <w:sz w:val="24"/>
                <w:szCs w:val="24"/>
              </w:rPr>
              <w:t>г.</w:t>
            </w:r>
          </w:p>
        </w:tc>
        <w:tc>
          <w:tcPr>
            <w:tcW w:w="356" w:type="pct"/>
            <w:tcBorders>
              <w:top w:val="single" w:sz="4" w:space="0" w:color="auto"/>
              <w:left w:val="single" w:sz="4" w:space="0" w:color="auto"/>
              <w:bottom w:val="single" w:sz="4" w:space="0" w:color="auto"/>
              <w:right w:val="single" w:sz="4" w:space="0" w:color="auto"/>
            </w:tcBorders>
          </w:tcPr>
          <w:p w14:paraId="0C5B5642" w14:textId="59DA5F45" w:rsidR="004B79AC" w:rsidRPr="00D5612C" w:rsidRDefault="004B79AC" w:rsidP="00EE0EEC">
            <w:pPr>
              <w:spacing w:after="0" w:line="240" w:lineRule="auto"/>
              <w:rPr>
                <w:rFonts w:ascii="Times New Roman" w:hAnsi="Times New Roman"/>
                <w:sz w:val="24"/>
                <w:szCs w:val="24"/>
              </w:rPr>
            </w:pPr>
            <w:r w:rsidRPr="00D5612C">
              <w:rPr>
                <w:rFonts w:ascii="Times New Roman" w:hAnsi="Times New Roman"/>
                <w:sz w:val="24"/>
                <w:szCs w:val="24"/>
              </w:rPr>
              <w:t>2016</w:t>
            </w:r>
            <w:r w:rsidR="00D5612C">
              <w:rPr>
                <w:rFonts w:ascii="Times New Roman" w:hAnsi="Times New Roman"/>
                <w:sz w:val="24"/>
                <w:szCs w:val="24"/>
              </w:rPr>
              <w:t>г.</w:t>
            </w:r>
          </w:p>
        </w:tc>
        <w:tc>
          <w:tcPr>
            <w:tcW w:w="356" w:type="pct"/>
            <w:tcBorders>
              <w:top w:val="single" w:sz="4" w:space="0" w:color="auto"/>
              <w:left w:val="single" w:sz="4" w:space="0" w:color="auto"/>
              <w:bottom w:val="single" w:sz="4" w:space="0" w:color="auto"/>
              <w:right w:val="single" w:sz="4" w:space="0" w:color="auto"/>
            </w:tcBorders>
          </w:tcPr>
          <w:p w14:paraId="2708D6F4" w14:textId="2985C97D" w:rsidR="004B79AC" w:rsidRPr="00D5612C" w:rsidRDefault="004B79AC" w:rsidP="00EE0EEC">
            <w:pPr>
              <w:spacing w:after="0" w:line="240" w:lineRule="auto"/>
              <w:rPr>
                <w:rFonts w:ascii="Times New Roman" w:hAnsi="Times New Roman"/>
                <w:sz w:val="24"/>
                <w:szCs w:val="24"/>
              </w:rPr>
            </w:pPr>
            <w:r w:rsidRPr="00D5612C">
              <w:rPr>
                <w:rFonts w:ascii="Times New Roman" w:hAnsi="Times New Roman"/>
                <w:sz w:val="24"/>
                <w:szCs w:val="24"/>
              </w:rPr>
              <w:t>2017</w:t>
            </w:r>
            <w:r w:rsidR="00D5612C">
              <w:rPr>
                <w:rFonts w:ascii="Times New Roman" w:hAnsi="Times New Roman"/>
                <w:sz w:val="24"/>
                <w:szCs w:val="24"/>
              </w:rPr>
              <w:t>г.</w:t>
            </w:r>
          </w:p>
        </w:tc>
        <w:tc>
          <w:tcPr>
            <w:tcW w:w="349" w:type="pct"/>
            <w:tcBorders>
              <w:top w:val="single" w:sz="4" w:space="0" w:color="auto"/>
              <w:left w:val="single" w:sz="4" w:space="0" w:color="auto"/>
              <w:bottom w:val="single" w:sz="4" w:space="0" w:color="auto"/>
            </w:tcBorders>
          </w:tcPr>
          <w:p w14:paraId="192B123B" w14:textId="0C8F77B6" w:rsidR="004B79AC" w:rsidRPr="00D5612C" w:rsidRDefault="004B79AC" w:rsidP="00EE0EEC">
            <w:pPr>
              <w:spacing w:after="0" w:line="240" w:lineRule="auto"/>
              <w:rPr>
                <w:rFonts w:ascii="Times New Roman" w:hAnsi="Times New Roman"/>
                <w:sz w:val="24"/>
                <w:szCs w:val="24"/>
              </w:rPr>
            </w:pPr>
            <w:r w:rsidRPr="00D5612C">
              <w:rPr>
                <w:rFonts w:ascii="Times New Roman" w:hAnsi="Times New Roman"/>
                <w:sz w:val="24"/>
                <w:szCs w:val="24"/>
              </w:rPr>
              <w:t>2018</w:t>
            </w:r>
            <w:r w:rsidR="00D5612C">
              <w:rPr>
                <w:rFonts w:ascii="Times New Roman" w:hAnsi="Times New Roman"/>
                <w:sz w:val="24"/>
                <w:szCs w:val="24"/>
              </w:rPr>
              <w:t>г.</w:t>
            </w:r>
          </w:p>
        </w:tc>
        <w:tc>
          <w:tcPr>
            <w:tcW w:w="279" w:type="pct"/>
            <w:tcBorders>
              <w:top w:val="single" w:sz="4" w:space="0" w:color="auto"/>
              <w:left w:val="single" w:sz="4" w:space="0" w:color="auto"/>
              <w:bottom w:val="single" w:sz="4" w:space="0" w:color="auto"/>
            </w:tcBorders>
            <w:shd w:val="clear" w:color="auto" w:fill="FFFFFF"/>
          </w:tcPr>
          <w:p w14:paraId="24670EC4" w14:textId="76F0368A" w:rsidR="004B79AC" w:rsidRPr="00D5612C" w:rsidRDefault="004B79AC" w:rsidP="00EE0EEC">
            <w:pPr>
              <w:spacing w:after="0" w:line="240" w:lineRule="auto"/>
              <w:rPr>
                <w:rFonts w:ascii="Times New Roman" w:hAnsi="Times New Roman"/>
                <w:sz w:val="24"/>
                <w:szCs w:val="24"/>
              </w:rPr>
            </w:pPr>
            <w:r w:rsidRPr="00D5612C">
              <w:rPr>
                <w:rFonts w:ascii="Times New Roman" w:hAnsi="Times New Roman"/>
                <w:sz w:val="24"/>
                <w:szCs w:val="24"/>
              </w:rPr>
              <w:t>2019</w:t>
            </w:r>
            <w:r w:rsidR="00D5612C">
              <w:rPr>
                <w:rFonts w:ascii="Times New Roman" w:hAnsi="Times New Roman"/>
                <w:sz w:val="24"/>
                <w:szCs w:val="24"/>
              </w:rPr>
              <w:t>г.</w:t>
            </w:r>
          </w:p>
        </w:tc>
        <w:tc>
          <w:tcPr>
            <w:tcW w:w="345" w:type="pct"/>
            <w:tcBorders>
              <w:top w:val="single" w:sz="4" w:space="0" w:color="auto"/>
              <w:left w:val="single" w:sz="4" w:space="0" w:color="auto"/>
              <w:bottom w:val="single" w:sz="4" w:space="0" w:color="auto"/>
            </w:tcBorders>
            <w:shd w:val="clear" w:color="auto" w:fill="FFFFFF"/>
          </w:tcPr>
          <w:p w14:paraId="20AE4AEC" w14:textId="78693986" w:rsidR="004B79AC" w:rsidRPr="00D5612C" w:rsidRDefault="004B79AC" w:rsidP="00EE0EEC">
            <w:pPr>
              <w:spacing w:after="0" w:line="240" w:lineRule="auto"/>
              <w:rPr>
                <w:rFonts w:ascii="Times New Roman" w:hAnsi="Times New Roman"/>
                <w:sz w:val="24"/>
                <w:szCs w:val="24"/>
              </w:rPr>
            </w:pPr>
            <w:r w:rsidRPr="00D5612C">
              <w:rPr>
                <w:rFonts w:ascii="Times New Roman" w:hAnsi="Times New Roman"/>
                <w:sz w:val="24"/>
                <w:szCs w:val="24"/>
              </w:rPr>
              <w:t>2020</w:t>
            </w:r>
            <w:r w:rsidR="00D5612C">
              <w:rPr>
                <w:rFonts w:ascii="Times New Roman" w:hAnsi="Times New Roman"/>
                <w:sz w:val="24"/>
                <w:szCs w:val="24"/>
              </w:rPr>
              <w:t>г.</w:t>
            </w:r>
          </w:p>
        </w:tc>
      </w:tr>
      <w:tr w:rsidR="004B79AC" w:rsidRPr="00FD7388" w14:paraId="4BE460CD" w14:textId="77777777" w:rsidTr="00EE0EEC">
        <w:trPr>
          <w:trHeight w:val="233"/>
        </w:trPr>
        <w:tc>
          <w:tcPr>
            <w:tcW w:w="807" w:type="pct"/>
            <w:tcBorders>
              <w:top w:val="single" w:sz="4" w:space="0" w:color="auto"/>
              <w:bottom w:val="single" w:sz="4" w:space="0" w:color="auto"/>
              <w:right w:val="single" w:sz="4" w:space="0" w:color="auto"/>
            </w:tcBorders>
          </w:tcPr>
          <w:p w14:paraId="2E1FFB87" w14:textId="77777777" w:rsidR="004B79AC" w:rsidRPr="00D5612C" w:rsidRDefault="004B79AC" w:rsidP="00EE0EEC">
            <w:pPr>
              <w:spacing w:after="0" w:line="240" w:lineRule="auto"/>
              <w:rPr>
                <w:rFonts w:ascii="Times New Roman" w:hAnsi="Times New Roman"/>
                <w:sz w:val="24"/>
                <w:szCs w:val="24"/>
              </w:rPr>
            </w:pPr>
            <w:r w:rsidRPr="00D5612C">
              <w:rPr>
                <w:rFonts w:ascii="Times New Roman" w:hAnsi="Times New Roman"/>
                <w:sz w:val="24"/>
                <w:szCs w:val="24"/>
              </w:rPr>
              <w:t>Круглянский</w:t>
            </w:r>
          </w:p>
          <w:p w14:paraId="1C0123AA" w14:textId="77777777" w:rsidR="004B79AC" w:rsidRPr="00D5612C" w:rsidRDefault="004B79AC" w:rsidP="00EE0EEC">
            <w:pPr>
              <w:spacing w:after="0" w:line="240" w:lineRule="auto"/>
              <w:rPr>
                <w:rFonts w:ascii="Times New Roman" w:hAnsi="Times New Roman"/>
                <w:sz w:val="24"/>
                <w:szCs w:val="24"/>
              </w:rPr>
            </w:pPr>
            <w:r w:rsidRPr="00D5612C">
              <w:rPr>
                <w:rFonts w:ascii="Times New Roman" w:hAnsi="Times New Roman"/>
                <w:sz w:val="24"/>
                <w:szCs w:val="24"/>
              </w:rPr>
              <w:t xml:space="preserve">р-н  </w:t>
            </w:r>
          </w:p>
        </w:tc>
        <w:tc>
          <w:tcPr>
            <w:tcW w:w="359" w:type="pct"/>
            <w:tcBorders>
              <w:top w:val="single" w:sz="4" w:space="0" w:color="auto"/>
              <w:bottom w:val="single" w:sz="4" w:space="0" w:color="auto"/>
              <w:right w:val="single" w:sz="4" w:space="0" w:color="auto"/>
            </w:tcBorders>
            <w:vAlign w:val="bottom"/>
          </w:tcPr>
          <w:p w14:paraId="72C1FE61"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42,9</w:t>
            </w:r>
          </w:p>
        </w:tc>
        <w:tc>
          <w:tcPr>
            <w:tcW w:w="359" w:type="pct"/>
            <w:tcBorders>
              <w:top w:val="single" w:sz="4" w:space="0" w:color="auto"/>
              <w:left w:val="single" w:sz="4" w:space="0" w:color="auto"/>
              <w:bottom w:val="single" w:sz="4" w:space="0" w:color="auto"/>
              <w:right w:val="single" w:sz="4" w:space="0" w:color="auto"/>
            </w:tcBorders>
            <w:vAlign w:val="bottom"/>
          </w:tcPr>
          <w:p w14:paraId="1748D656"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38,1</w:t>
            </w:r>
          </w:p>
        </w:tc>
        <w:tc>
          <w:tcPr>
            <w:tcW w:w="359" w:type="pct"/>
            <w:tcBorders>
              <w:top w:val="single" w:sz="4" w:space="0" w:color="auto"/>
              <w:left w:val="single" w:sz="4" w:space="0" w:color="auto"/>
              <w:bottom w:val="single" w:sz="4" w:space="0" w:color="auto"/>
              <w:right w:val="single" w:sz="4" w:space="0" w:color="auto"/>
            </w:tcBorders>
            <w:vAlign w:val="bottom"/>
          </w:tcPr>
          <w:p w14:paraId="605367E6"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21,1</w:t>
            </w:r>
          </w:p>
        </w:tc>
        <w:tc>
          <w:tcPr>
            <w:tcW w:w="360" w:type="pct"/>
            <w:tcBorders>
              <w:top w:val="single" w:sz="4" w:space="0" w:color="auto"/>
              <w:left w:val="single" w:sz="4" w:space="0" w:color="auto"/>
              <w:bottom w:val="single" w:sz="4" w:space="0" w:color="auto"/>
              <w:right w:val="single" w:sz="4" w:space="0" w:color="auto"/>
            </w:tcBorders>
            <w:vAlign w:val="bottom"/>
          </w:tcPr>
          <w:p w14:paraId="7AC5C768"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27,8</w:t>
            </w:r>
          </w:p>
        </w:tc>
        <w:tc>
          <w:tcPr>
            <w:tcW w:w="359" w:type="pct"/>
            <w:tcBorders>
              <w:top w:val="single" w:sz="4" w:space="0" w:color="auto"/>
              <w:left w:val="single" w:sz="4" w:space="0" w:color="auto"/>
              <w:bottom w:val="single" w:sz="4" w:space="0" w:color="auto"/>
              <w:right w:val="single" w:sz="4" w:space="0" w:color="auto"/>
            </w:tcBorders>
            <w:vAlign w:val="bottom"/>
          </w:tcPr>
          <w:p w14:paraId="107FCD5B"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28,4</w:t>
            </w:r>
          </w:p>
        </w:tc>
        <w:tc>
          <w:tcPr>
            <w:tcW w:w="356" w:type="pct"/>
            <w:tcBorders>
              <w:top w:val="single" w:sz="4" w:space="0" w:color="auto"/>
              <w:left w:val="single" w:sz="4" w:space="0" w:color="auto"/>
              <w:bottom w:val="single" w:sz="4" w:space="0" w:color="auto"/>
              <w:right w:val="single" w:sz="4" w:space="0" w:color="auto"/>
            </w:tcBorders>
            <w:vAlign w:val="bottom"/>
          </w:tcPr>
          <w:p w14:paraId="11F5D72E"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38,8</w:t>
            </w:r>
          </w:p>
        </w:tc>
        <w:tc>
          <w:tcPr>
            <w:tcW w:w="356" w:type="pct"/>
            <w:tcBorders>
              <w:top w:val="single" w:sz="4" w:space="0" w:color="auto"/>
              <w:left w:val="single" w:sz="4" w:space="0" w:color="auto"/>
              <w:bottom w:val="single" w:sz="4" w:space="0" w:color="auto"/>
              <w:right w:val="single" w:sz="4" w:space="0" w:color="auto"/>
            </w:tcBorders>
            <w:vAlign w:val="bottom"/>
          </w:tcPr>
          <w:p w14:paraId="1F4CBF41"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33,1</w:t>
            </w:r>
          </w:p>
        </w:tc>
        <w:tc>
          <w:tcPr>
            <w:tcW w:w="356" w:type="pct"/>
            <w:tcBorders>
              <w:top w:val="single" w:sz="4" w:space="0" w:color="auto"/>
              <w:left w:val="single" w:sz="4" w:space="0" w:color="auto"/>
              <w:bottom w:val="single" w:sz="4" w:space="0" w:color="auto"/>
              <w:right w:val="single" w:sz="4" w:space="0" w:color="auto"/>
            </w:tcBorders>
            <w:vAlign w:val="bottom"/>
          </w:tcPr>
          <w:p w14:paraId="5E51D549" w14:textId="77777777" w:rsidR="004B79AC" w:rsidRPr="00D5612C" w:rsidRDefault="004B79AC" w:rsidP="00D5612C">
            <w:pPr>
              <w:tabs>
                <w:tab w:val="center" w:pos="286"/>
              </w:tabs>
              <w:spacing w:after="0" w:line="240" w:lineRule="auto"/>
              <w:jc w:val="center"/>
              <w:rPr>
                <w:rFonts w:ascii="Times New Roman" w:hAnsi="Times New Roman"/>
                <w:sz w:val="24"/>
                <w:szCs w:val="24"/>
              </w:rPr>
            </w:pPr>
            <w:r w:rsidRPr="00D5612C">
              <w:rPr>
                <w:rFonts w:ascii="Times New Roman" w:hAnsi="Times New Roman"/>
                <w:sz w:val="24"/>
                <w:szCs w:val="24"/>
              </w:rPr>
              <w:t>23,6</w:t>
            </w:r>
          </w:p>
        </w:tc>
        <w:tc>
          <w:tcPr>
            <w:tcW w:w="356" w:type="pct"/>
            <w:tcBorders>
              <w:top w:val="single" w:sz="4" w:space="0" w:color="auto"/>
              <w:left w:val="single" w:sz="4" w:space="0" w:color="auto"/>
              <w:bottom w:val="single" w:sz="4" w:space="0" w:color="auto"/>
              <w:right w:val="single" w:sz="4" w:space="0" w:color="auto"/>
            </w:tcBorders>
            <w:vAlign w:val="bottom"/>
          </w:tcPr>
          <w:p w14:paraId="047045F6"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23,9</w:t>
            </w:r>
          </w:p>
        </w:tc>
        <w:tc>
          <w:tcPr>
            <w:tcW w:w="349" w:type="pct"/>
            <w:tcBorders>
              <w:top w:val="single" w:sz="4" w:space="0" w:color="auto"/>
              <w:left w:val="single" w:sz="4" w:space="0" w:color="auto"/>
              <w:bottom w:val="single" w:sz="4" w:space="0" w:color="auto"/>
            </w:tcBorders>
            <w:vAlign w:val="bottom"/>
          </w:tcPr>
          <w:p w14:paraId="6238AC2E"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24,5</w:t>
            </w:r>
          </w:p>
        </w:tc>
        <w:tc>
          <w:tcPr>
            <w:tcW w:w="279" w:type="pct"/>
            <w:tcBorders>
              <w:top w:val="single" w:sz="4" w:space="0" w:color="auto"/>
              <w:left w:val="single" w:sz="4" w:space="0" w:color="auto"/>
              <w:bottom w:val="single" w:sz="4" w:space="0" w:color="auto"/>
            </w:tcBorders>
            <w:shd w:val="clear" w:color="auto" w:fill="FFFFFF"/>
          </w:tcPr>
          <w:p w14:paraId="0B4B9DB0" w14:textId="77777777" w:rsidR="009A4547" w:rsidRPr="00D5612C" w:rsidRDefault="009A4547" w:rsidP="00D5612C">
            <w:pPr>
              <w:spacing w:after="0" w:line="240" w:lineRule="auto"/>
              <w:jc w:val="center"/>
              <w:rPr>
                <w:rFonts w:ascii="Times New Roman" w:hAnsi="Times New Roman"/>
                <w:sz w:val="24"/>
                <w:szCs w:val="24"/>
              </w:rPr>
            </w:pPr>
          </w:p>
          <w:p w14:paraId="33325B4B"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24,3</w:t>
            </w:r>
          </w:p>
        </w:tc>
        <w:tc>
          <w:tcPr>
            <w:tcW w:w="345" w:type="pct"/>
            <w:tcBorders>
              <w:top w:val="single" w:sz="4" w:space="0" w:color="auto"/>
              <w:left w:val="single" w:sz="4" w:space="0" w:color="auto"/>
              <w:bottom w:val="single" w:sz="4" w:space="0" w:color="auto"/>
            </w:tcBorders>
            <w:shd w:val="clear" w:color="auto" w:fill="FFFFFF"/>
          </w:tcPr>
          <w:p w14:paraId="6EED190A" w14:textId="77777777" w:rsidR="009A4547" w:rsidRPr="00D5612C" w:rsidRDefault="009A4547" w:rsidP="00D5612C">
            <w:pPr>
              <w:spacing w:after="0" w:line="240" w:lineRule="auto"/>
              <w:jc w:val="center"/>
              <w:rPr>
                <w:rFonts w:ascii="Times New Roman" w:hAnsi="Times New Roman"/>
                <w:sz w:val="24"/>
                <w:szCs w:val="24"/>
              </w:rPr>
            </w:pPr>
          </w:p>
          <w:p w14:paraId="2DE52C61"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24,2</w:t>
            </w:r>
          </w:p>
        </w:tc>
      </w:tr>
      <w:tr w:rsidR="004B79AC" w:rsidRPr="00FD7388" w14:paraId="03D1C00D" w14:textId="77777777" w:rsidTr="009A4547">
        <w:trPr>
          <w:trHeight w:val="233"/>
        </w:trPr>
        <w:tc>
          <w:tcPr>
            <w:tcW w:w="807" w:type="pct"/>
            <w:tcBorders>
              <w:top w:val="single" w:sz="4" w:space="0" w:color="auto"/>
              <w:bottom w:val="single" w:sz="4" w:space="0" w:color="auto"/>
              <w:right w:val="single" w:sz="4" w:space="0" w:color="auto"/>
            </w:tcBorders>
          </w:tcPr>
          <w:p w14:paraId="136270F7" w14:textId="77777777" w:rsidR="004B79AC" w:rsidRPr="00D5612C" w:rsidRDefault="004B79AC" w:rsidP="00EE0EEC">
            <w:pPr>
              <w:spacing w:after="0" w:line="240" w:lineRule="auto"/>
              <w:rPr>
                <w:rFonts w:ascii="Times New Roman" w:hAnsi="Times New Roman"/>
                <w:sz w:val="24"/>
                <w:szCs w:val="24"/>
              </w:rPr>
            </w:pPr>
            <w:r w:rsidRPr="00D5612C">
              <w:rPr>
                <w:rFonts w:ascii="Times New Roman" w:hAnsi="Times New Roman"/>
                <w:sz w:val="24"/>
                <w:szCs w:val="24"/>
              </w:rPr>
              <w:t>Могилевская область</w:t>
            </w:r>
          </w:p>
        </w:tc>
        <w:tc>
          <w:tcPr>
            <w:tcW w:w="359" w:type="pct"/>
            <w:tcBorders>
              <w:top w:val="single" w:sz="4" w:space="0" w:color="auto"/>
              <w:bottom w:val="single" w:sz="4" w:space="0" w:color="auto"/>
              <w:right w:val="single" w:sz="4" w:space="0" w:color="auto"/>
            </w:tcBorders>
            <w:vAlign w:val="center"/>
          </w:tcPr>
          <w:p w14:paraId="42947B10"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30,6</w:t>
            </w:r>
          </w:p>
        </w:tc>
        <w:tc>
          <w:tcPr>
            <w:tcW w:w="359" w:type="pct"/>
            <w:tcBorders>
              <w:top w:val="single" w:sz="4" w:space="0" w:color="auto"/>
              <w:left w:val="single" w:sz="4" w:space="0" w:color="auto"/>
              <w:bottom w:val="single" w:sz="4" w:space="0" w:color="auto"/>
              <w:right w:val="single" w:sz="4" w:space="0" w:color="auto"/>
            </w:tcBorders>
            <w:vAlign w:val="center"/>
          </w:tcPr>
          <w:p w14:paraId="5541EBA7"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63,7</w:t>
            </w:r>
          </w:p>
        </w:tc>
        <w:tc>
          <w:tcPr>
            <w:tcW w:w="359" w:type="pct"/>
            <w:tcBorders>
              <w:top w:val="single" w:sz="4" w:space="0" w:color="auto"/>
              <w:left w:val="single" w:sz="4" w:space="0" w:color="auto"/>
              <w:bottom w:val="single" w:sz="4" w:space="0" w:color="auto"/>
              <w:right w:val="single" w:sz="4" w:space="0" w:color="auto"/>
            </w:tcBorders>
            <w:vAlign w:val="center"/>
          </w:tcPr>
          <w:p w14:paraId="5CFA5383"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68,0</w:t>
            </w:r>
          </w:p>
        </w:tc>
        <w:tc>
          <w:tcPr>
            <w:tcW w:w="360" w:type="pct"/>
            <w:tcBorders>
              <w:top w:val="single" w:sz="4" w:space="0" w:color="auto"/>
              <w:left w:val="single" w:sz="4" w:space="0" w:color="auto"/>
              <w:bottom w:val="single" w:sz="4" w:space="0" w:color="auto"/>
              <w:right w:val="single" w:sz="4" w:space="0" w:color="auto"/>
            </w:tcBorders>
            <w:vAlign w:val="center"/>
          </w:tcPr>
          <w:p w14:paraId="0A62AD5F"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70,0</w:t>
            </w:r>
          </w:p>
        </w:tc>
        <w:tc>
          <w:tcPr>
            <w:tcW w:w="359" w:type="pct"/>
            <w:tcBorders>
              <w:top w:val="single" w:sz="4" w:space="0" w:color="auto"/>
              <w:left w:val="single" w:sz="4" w:space="0" w:color="auto"/>
              <w:bottom w:val="single" w:sz="4" w:space="0" w:color="auto"/>
              <w:right w:val="single" w:sz="4" w:space="0" w:color="auto"/>
            </w:tcBorders>
            <w:vAlign w:val="center"/>
          </w:tcPr>
          <w:p w14:paraId="06A1D4C1"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38,1</w:t>
            </w:r>
          </w:p>
        </w:tc>
        <w:tc>
          <w:tcPr>
            <w:tcW w:w="356" w:type="pct"/>
            <w:tcBorders>
              <w:top w:val="single" w:sz="4" w:space="0" w:color="auto"/>
              <w:left w:val="single" w:sz="4" w:space="0" w:color="auto"/>
              <w:bottom w:val="single" w:sz="4" w:space="0" w:color="auto"/>
              <w:right w:val="single" w:sz="4" w:space="0" w:color="auto"/>
            </w:tcBorders>
            <w:vAlign w:val="center"/>
          </w:tcPr>
          <w:p w14:paraId="096BAF48"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68,9</w:t>
            </w:r>
          </w:p>
        </w:tc>
        <w:tc>
          <w:tcPr>
            <w:tcW w:w="356" w:type="pct"/>
            <w:tcBorders>
              <w:top w:val="single" w:sz="4" w:space="0" w:color="auto"/>
              <w:left w:val="single" w:sz="4" w:space="0" w:color="auto"/>
              <w:bottom w:val="single" w:sz="4" w:space="0" w:color="auto"/>
              <w:right w:val="single" w:sz="4" w:space="0" w:color="auto"/>
            </w:tcBorders>
            <w:vAlign w:val="center"/>
          </w:tcPr>
          <w:p w14:paraId="0330155B"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85,7</w:t>
            </w:r>
          </w:p>
        </w:tc>
        <w:tc>
          <w:tcPr>
            <w:tcW w:w="356" w:type="pct"/>
            <w:tcBorders>
              <w:top w:val="single" w:sz="4" w:space="0" w:color="auto"/>
              <w:left w:val="single" w:sz="4" w:space="0" w:color="auto"/>
              <w:bottom w:val="single" w:sz="4" w:space="0" w:color="auto"/>
              <w:right w:val="single" w:sz="4" w:space="0" w:color="auto"/>
            </w:tcBorders>
            <w:vAlign w:val="center"/>
          </w:tcPr>
          <w:p w14:paraId="66B00060"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40,0</w:t>
            </w:r>
          </w:p>
        </w:tc>
        <w:tc>
          <w:tcPr>
            <w:tcW w:w="356" w:type="pct"/>
            <w:tcBorders>
              <w:top w:val="single" w:sz="4" w:space="0" w:color="auto"/>
              <w:left w:val="single" w:sz="4" w:space="0" w:color="auto"/>
              <w:bottom w:val="single" w:sz="4" w:space="0" w:color="auto"/>
              <w:right w:val="single" w:sz="4" w:space="0" w:color="auto"/>
            </w:tcBorders>
            <w:vAlign w:val="center"/>
          </w:tcPr>
          <w:p w14:paraId="090B4530"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39,7</w:t>
            </w:r>
          </w:p>
        </w:tc>
        <w:tc>
          <w:tcPr>
            <w:tcW w:w="349" w:type="pct"/>
            <w:tcBorders>
              <w:top w:val="single" w:sz="4" w:space="0" w:color="auto"/>
              <w:left w:val="single" w:sz="4" w:space="0" w:color="auto"/>
              <w:bottom w:val="single" w:sz="4" w:space="0" w:color="auto"/>
            </w:tcBorders>
            <w:vAlign w:val="center"/>
          </w:tcPr>
          <w:p w14:paraId="1069F28B"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38,5</w:t>
            </w:r>
          </w:p>
        </w:tc>
        <w:tc>
          <w:tcPr>
            <w:tcW w:w="279" w:type="pct"/>
            <w:tcBorders>
              <w:top w:val="single" w:sz="4" w:space="0" w:color="auto"/>
              <w:left w:val="single" w:sz="4" w:space="0" w:color="auto"/>
              <w:bottom w:val="single" w:sz="4" w:space="0" w:color="auto"/>
            </w:tcBorders>
            <w:shd w:val="clear" w:color="auto" w:fill="FFFFFF"/>
            <w:vAlign w:val="center"/>
          </w:tcPr>
          <w:p w14:paraId="4B8A8980"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38,1</w:t>
            </w:r>
          </w:p>
        </w:tc>
        <w:tc>
          <w:tcPr>
            <w:tcW w:w="345" w:type="pct"/>
            <w:tcBorders>
              <w:top w:val="single" w:sz="4" w:space="0" w:color="auto"/>
              <w:left w:val="single" w:sz="4" w:space="0" w:color="auto"/>
              <w:bottom w:val="single" w:sz="4" w:space="0" w:color="auto"/>
            </w:tcBorders>
            <w:shd w:val="clear" w:color="auto" w:fill="FFFFFF"/>
            <w:vAlign w:val="center"/>
          </w:tcPr>
          <w:p w14:paraId="1CC9C686" w14:textId="77777777" w:rsidR="004B79AC" w:rsidRPr="00D5612C" w:rsidRDefault="004B79AC" w:rsidP="00D5612C">
            <w:pPr>
              <w:spacing w:after="0" w:line="240" w:lineRule="auto"/>
              <w:jc w:val="center"/>
              <w:rPr>
                <w:rFonts w:ascii="Times New Roman" w:hAnsi="Times New Roman"/>
                <w:sz w:val="24"/>
                <w:szCs w:val="24"/>
              </w:rPr>
            </w:pPr>
            <w:r w:rsidRPr="00D5612C">
              <w:rPr>
                <w:rFonts w:ascii="Times New Roman" w:hAnsi="Times New Roman"/>
                <w:sz w:val="24"/>
                <w:szCs w:val="24"/>
              </w:rPr>
              <w:t>38,6</w:t>
            </w:r>
          </w:p>
        </w:tc>
      </w:tr>
    </w:tbl>
    <w:p w14:paraId="0E772177" w14:textId="77777777" w:rsidR="009A4547" w:rsidRDefault="009A4547" w:rsidP="004B79AC">
      <w:pPr>
        <w:spacing w:after="0" w:line="240" w:lineRule="auto"/>
        <w:ind w:firstLine="709"/>
        <w:jc w:val="both"/>
        <w:rPr>
          <w:rFonts w:ascii="Times New Roman" w:hAnsi="Times New Roman"/>
          <w:sz w:val="28"/>
          <w:szCs w:val="28"/>
        </w:rPr>
      </w:pPr>
    </w:p>
    <w:p w14:paraId="20C15D22" w14:textId="77777777" w:rsidR="004B79AC" w:rsidRPr="00FD7388" w:rsidRDefault="004B79AC" w:rsidP="004B79AC">
      <w:pPr>
        <w:spacing w:after="0" w:line="240" w:lineRule="auto"/>
        <w:ind w:firstLine="709"/>
        <w:jc w:val="both"/>
        <w:rPr>
          <w:rFonts w:ascii="Times New Roman" w:hAnsi="Times New Roman"/>
          <w:sz w:val="28"/>
          <w:szCs w:val="28"/>
        </w:rPr>
      </w:pPr>
      <w:r>
        <w:rPr>
          <w:rFonts w:ascii="Times New Roman" w:hAnsi="Times New Roman"/>
          <w:sz w:val="28"/>
          <w:szCs w:val="28"/>
        </w:rPr>
        <w:t>Всего в 2020</w:t>
      </w:r>
      <w:r w:rsidRPr="00FD7388">
        <w:rPr>
          <w:rFonts w:ascii="Times New Roman" w:hAnsi="Times New Roman"/>
          <w:sz w:val="28"/>
          <w:szCs w:val="28"/>
        </w:rPr>
        <w:t xml:space="preserve"> году количество пациентов с впервые установленным диагнозом, учтенных наркологической организацией составило </w:t>
      </w:r>
      <w:r>
        <w:rPr>
          <w:rFonts w:ascii="Times New Roman" w:hAnsi="Times New Roman"/>
          <w:sz w:val="28"/>
          <w:szCs w:val="28"/>
        </w:rPr>
        <w:t>230,2</w:t>
      </w:r>
      <w:r w:rsidRPr="00FD7388">
        <w:rPr>
          <w:rFonts w:ascii="Times New Roman" w:hAnsi="Times New Roman"/>
          <w:sz w:val="28"/>
          <w:szCs w:val="28"/>
        </w:rPr>
        <w:t xml:space="preserve">  на 100 тыс. населения, </w:t>
      </w:r>
      <w:r>
        <w:rPr>
          <w:rFonts w:ascii="Times New Roman" w:hAnsi="Times New Roman"/>
          <w:sz w:val="28"/>
          <w:szCs w:val="28"/>
        </w:rPr>
        <w:t>что на 5,9% ниже показателя 2019</w:t>
      </w:r>
      <w:r w:rsidRPr="00FD7388">
        <w:rPr>
          <w:rFonts w:ascii="Times New Roman" w:hAnsi="Times New Roman"/>
          <w:sz w:val="28"/>
          <w:szCs w:val="28"/>
        </w:rPr>
        <w:t xml:space="preserve"> года (243,1 на 100 тыс. населения). Рост количества лиц, поставленных на учет наркологической организацией, произошел за счет взрослого населения 18 лет и старше. </w:t>
      </w:r>
    </w:p>
    <w:p w14:paraId="779CBAFB" w14:textId="77777777" w:rsidR="009A4547" w:rsidRPr="009A4547" w:rsidRDefault="009A4547" w:rsidP="009A4547">
      <w:pPr>
        <w:spacing w:after="0" w:line="240" w:lineRule="auto"/>
        <w:ind w:firstLine="709"/>
        <w:rPr>
          <w:rFonts w:ascii="Times New Roman" w:hAnsi="Times New Roman"/>
          <w:i/>
          <w:sz w:val="28"/>
          <w:szCs w:val="28"/>
        </w:rPr>
      </w:pPr>
    </w:p>
    <w:p w14:paraId="671FBA7C" w14:textId="24E9B0AA" w:rsidR="004B79AC" w:rsidRPr="009A4547" w:rsidRDefault="009A4547" w:rsidP="009A4547">
      <w:pPr>
        <w:spacing w:after="0" w:line="240" w:lineRule="auto"/>
        <w:ind w:firstLine="709"/>
        <w:rPr>
          <w:rFonts w:ascii="Times New Roman" w:hAnsi="Times New Roman"/>
          <w:i/>
          <w:sz w:val="28"/>
          <w:szCs w:val="28"/>
        </w:rPr>
      </w:pPr>
      <w:r w:rsidRPr="009A4547">
        <w:rPr>
          <w:rFonts w:ascii="Times New Roman" w:hAnsi="Times New Roman"/>
          <w:i/>
          <w:sz w:val="28"/>
          <w:szCs w:val="28"/>
        </w:rPr>
        <w:t xml:space="preserve"> Заболеваемость детского населения</w:t>
      </w:r>
    </w:p>
    <w:p w14:paraId="342B2E51" w14:textId="77777777" w:rsidR="009A4547" w:rsidRDefault="009A4547" w:rsidP="009A4547">
      <w:pPr>
        <w:spacing w:after="0" w:line="240" w:lineRule="auto"/>
        <w:ind w:firstLine="709"/>
        <w:rPr>
          <w:rFonts w:ascii="Times New Roman" w:hAnsi="Times New Roman"/>
          <w:sz w:val="28"/>
          <w:szCs w:val="28"/>
        </w:rPr>
      </w:pPr>
    </w:p>
    <w:p w14:paraId="5EE11862" w14:textId="075AE991" w:rsidR="008F7A1B" w:rsidRDefault="008F7A1B" w:rsidP="008F7A1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Выше </w:t>
      </w:r>
      <w:proofErr w:type="spellStart"/>
      <w:r>
        <w:rPr>
          <w:rFonts w:ascii="Times New Roman" w:hAnsi="Times New Roman"/>
          <w:sz w:val="28"/>
          <w:szCs w:val="28"/>
        </w:rPr>
        <w:t>среднеобластных</w:t>
      </w:r>
      <w:proofErr w:type="spellEnd"/>
      <w:r>
        <w:rPr>
          <w:rFonts w:ascii="Times New Roman" w:hAnsi="Times New Roman"/>
          <w:sz w:val="28"/>
          <w:szCs w:val="28"/>
        </w:rPr>
        <w:t xml:space="preserve"> показателей в 2020 году регистрировалась заболеваемость детского населения Круглянского района болезнями системы кровообращения, болезнями нервной системы, болезнями костно</w:t>
      </w:r>
      <w:r w:rsidR="00EF1EA6">
        <w:rPr>
          <w:rFonts w:ascii="Times New Roman" w:hAnsi="Times New Roman"/>
          <w:sz w:val="28"/>
          <w:szCs w:val="28"/>
        </w:rPr>
        <w:t xml:space="preserve"> </w:t>
      </w:r>
      <w:r>
        <w:rPr>
          <w:rFonts w:ascii="Times New Roman" w:hAnsi="Times New Roman"/>
          <w:sz w:val="28"/>
          <w:szCs w:val="28"/>
        </w:rPr>
        <w:t>- мышечной системы.</w:t>
      </w:r>
    </w:p>
    <w:p w14:paraId="53E7CFB6" w14:textId="77777777" w:rsidR="008F7A1B" w:rsidRDefault="008F7A1B" w:rsidP="009A4547">
      <w:pPr>
        <w:spacing w:after="0" w:line="240" w:lineRule="auto"/>
        <w:ind w:firstLine="709"/>
        <w:rPr>
          <w:rFonts w:ascii="Times New Roman" w:hAnsi="Times New Roman"/>
          <w:sz w:val="28"/>
          <w:szCs w:val="28"/>
        </w:rPr>
      </w:pPr>
    </w:p>
    <w:p w14:paraId="6D7BE504" w14:textId="2344804F" w:rsidR="004B79AC" w:rsidRPr="00FD7388" w:rsidRDefault="004B79AC" w:rsidP="004B79AC">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Таблица - </w:t>
      </w:r>
      <w:r w:rsidR="00D928E1">
        <w:rPr>
          <w:rFonts w:ascii="Times New Roman" w:hAnsi="Times New Roman"/>
          <w:sz w:val="28"/>
          <w:szCs w:val="28"/>
        </w:rPr>
        <w:t>17</w:t>
      </w:r>
      <w:r>
        <w:rPr>
          <w:rFonts w:ascii="Times New Roman" w:hAnsi="Times New Roman"/>
          <w:sz w:val="28"/>
          <w:szCs w:val="28"/>
        </w:rPr>
        <w:t>.</w:t>
      </w:r>
      <w:r w:rsidRPr="00FD7388">
        <w:rPr>
          <w:rFonts w:ascii="Times New Roman" w:hAnsi="Times New Roman"/>
          <w:sz w:val="28"/>
          <w:szCs w:val="28"/>
        </w:rPr>
        <w:t xml:space="preserve">  Заболеваемость детей в Круглянском районе  и Могилевской области за 201</w:t>
      </w:r>
      <w:r>
        <w:rPr>
          <w:rFonts w:ascii="Times New Roman" w:hAnsi="Times New Roman"/>
          <w:sz w:val="28"/>
          <w:szCs w:val="28"/>
        </w:rPr>
        <w:t>9–2020</w:t>
      </w:r>
      <w:r w:rsidRPr="00FD7388">
        <w:rPr>
          <w:rFonts w:ascii="Times New Roman" w:hAnsi="Times New Roman"/>
          <w:sz w:val="28"/>
          <w:szCs w:val="28"/>
        </w:rPr>
        <w:t>гг. по отдельным классам заболеваний</w:t>
      </w:r>
      <w:r w:rsidR="00AF4F08">
        <w:rPr>
          <w:rFonts w:ascii="Times New Roman" w:hAnsi="Times New Roman"/>
          <w:sz w:val="28"/>
          <w:szCs w:val="28"/>
        </w:rPr>
        <w:t xml:space="preserve"> (на 10 000)</w:t>
      </w:r>
      <w:r w:rsidRPr="00FD7388">
        <w:rPr>
          <w:rFonts w:ascii="Times New Roman" w:hAnsi="Times New Roman"/>
          <w:sz w:val="28"/>
          <w:szCs w:val="28"/>
        </w:rPr>
        <w:t>.</w:t>
      </w: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8"/>
        <w:gridCol w:w="1441"/>
        <w:gridCol w:w="1265"/>
        <w:gridCol w:w="1547"/>
        <w:gridCol w:w="1268"/>
        <w:gridCol w:w="1405"/>
        <w:gridCol w:w="1268"/>
        <w:gridCol w:w="1405"/>
        <w:gridCol w:w="1586"/>
      </w:tblGrid>
      <w:tr w:rsidR="004B79AC" w:rsidRPr="00FD7388" w14:paraId="1A3B4C71" w14:textId="77777777" w:rsidTr="00EE0EEC">
        <w:trPr>
          <w:trHeight w:val="282"/>
        </w:trPr>
        <w:tc>
          <w:tcPr>
            <w:tcW w:w="995" w:type="pct"/>
            <w:vMerge w:val="restart"/>
          </w:tcPr>
          <w:p w14:paraId="450DCEED" w14:textId="77777777" w:rsidR="004B79AC" w:rsidRPr="00932D87" w:rsidRDefault="004B79AC" w:rsidP="00EE0EEC">
            <w:pPr>
              <w:spacing w:after="0" w:line="240" w:lineRule="auto"/>
              <w:rPr>
                <w:rFonts w:ascii="Times New Roman" w:hAnsi="Times New Roman"/>
                <w:sz w:val="24"/>
                <w:szCs w:val="24"/>
              </w:rPr>
            </w:pPr>
            <w:r w:rsidRPr="00932D87">
              <w:rPr>
                <w:rFonts w:ascii="Times New Roman" w:hAnsi="Times New Roman"/>
                <w:sz w:val="24"/>
                <w:szCs w:val="24"/>
              </w:rPr>
              <w:t>Наименование болезней</w:t>
            </w:r>
          </w:p>
        </w:tc>
        <w:tc>
          <w:tcPr>
            <w:tcW w:w="1977" w:type="pct"/>
            <w:gridSpan w:val="4"/>
          </w:tcPr>
          <w:p w14:paraId="3DC83955" w14:textId="77777777" w:rsidR="004B79AC" w:rsidRPr="00932D87" w:rsidRDefault="004B79AC" w:rsidP="00EE0EEC">
            <w:pPr>
              <w:spacing w:after="0" w:line="240" w:lineRule="auto"/>
              <w:ind w:firstLine="34"/>
              <w:jc w:val="center"/>
              <w:rPr>
                <w:rFonts w:ascii="Times New Roman" w:hAnsi="Times New Roman"/>
                <w:sz w:val="24"/>
                <w:szCs w:val="24"/>
              </w:rPr>
            </w:pPr>
            <w:r w:rsidRPr="00932D87">
              <w:rPr>
                <w:rFonts w:ascii="Times New Roman" w:hAnsi="Times New Roman"/>
                <w:sz w:val="24"/>
                <w:szCs w:val="24"/>
              </w:rPr>
              <w:t>2019г.</w:t>
            </w:r>
          </w:p>
        </w:tc>
        <w:tc>
          <w:tcPr>
            <w:tcW w:w="2029" w:type="pct"/>
            <w:gridSpan w:val="4"/>
          </w:tcPr>
          <w:p w14:paraId="454C468C" w14:textId="77777777" w:rsidR="004B79AC" w:rsidRPr="00932D87" w:rsidRDefault="004B79AC" w:rsidP="00EE0EEC">
            <w:pPr>
              <w:spacing w:after="0" w:line="240" w:lineRule="auto"/>
              <w:ind w:firstLine="34"/>
              <w:jc w:val="center"/>
              <w:rPr>
                <w:rFonts w:ascii="Times New Roman" w:hAnsi="Times New Roman"/>
                <w:sz w:val="24"/>
                <w:szCs w:val="24"/>
              </w:rPr>
            </w:pPr>
            <w:r w:rsidRPr="00932D87">
              <w:rPr>
                <w:rFonts w:ascii="Times New Roman" w:hAnsi="Times New Roman"/>
                <w:sz w:val="24"/>
                <w:szCs w:val="24"/>
              </w:rPr>
              <w:t>2020г.</w:t>
            </w:r>
          </w:p>
        </w:tc>
      </w:tr>
      <w:tr w:rsidR="004B79AC" w:rsidRPr="00FD7388" w14:paraId="1EE949E7" w14:textId="77777777" w:rsidTr="00EE0EEC">
        <w:trPr>
          <w:trHeight w:val="276"/>
        </w:trPr>
        <w:tc>
          <w:tcPr>
            <w:tcW w:w="995" w:type="pct"/>
            <w:vMerge/>
          </w:tcPr>
          <w:p w14:paraId="6FF04DE2" w14:textId="77777777" w:rsidR="004B79AC" w:rsidRPr="00932D87" w:rsidRDefault="004B79AC" w:rsidP="00EE0EEC">
            <w:pPr>
              <w:spacing w:after="0" w:line="240" w:lineRule="auto"/>
              <w:rPr>
                <w:rFonts w:ascii="Times New Roman" w:hAnsi="Times New Roman"/>
                <w:sz w:val="24"/>
                <w:szCs w:val="24"/>
              </w:rPr>
            </w:pPr>
          </w:p>
        </w:tc>
        <w:tc>
          <w:tcPr>
            <w:tcW w:w="969" w:type="pct"/>
            <w:gridSpan w:val="2"/>
          </w:tcPr>
          <w:p w14:paraId="70E8D833" w14:textId="77777777" w:rsidR="004B79AC" w:rsidRPr="00932D87" w:rsidRDefault="004B79AC" w:rsidP="00EE0EEC">
            <w:pPr>
              <w:spacing w:after="0" w:line="240" w:lineRule="auto"/>
              <w:ind w:firstLine="34"/>
              <w:jc w:val="center"/>
              <w:rPr>
                <w:rFonts w:ascii="Times New Roman" w:hAnsi="Times New Roman"/>
                <w:sz w:val="24"/>
                <w:szCs w:val="24"/>
              </w:rPr>
            </w:pPr>
            <w:r w:rsidRPr="00932D87">
              <w:rPr>
                <w:rFonts w:ascii="Times New Roman" w:hAnsi="Times New Roman"/>
                <w:sz w:val="24"/>
                <w:szCs w:val="24"/>
              </w:rPr>
              <w:t>Общая</w:t>
            </w:r>
          </w:p>
        </w:tc>
        <w:tc>
          <w:tcPr>
            <w:tcW w:w="1008" w:type="pct"/>
            <w:gridSpan w:val="2"/>
          </w:tcPr>
          <w:p w14:paraId="2FBB1B88" w14:textId="77777777" w:rsidR="004B79AC" w:rsidRPr="00932D87" w:rsidRDefault="004B79AC" w:rsidP="00EE0EEC">
            <w:pPr>
              <w:spacing w:after="0" w:line="240" w:lineRule="auto"/>
              <w:ind w:firstLine="34"/>
              <w:jc w:val="center"/>
              <w:rPr>
                <w:rFonts w:ascii="Times New Roman" w:hAnsi="Times New Roman"/>
                <w:sz w:val="24"/>
                <w:szCs w:val="24"/>
              </w:rPr>
            </w:pPr>
            <w:r w:rsidRPr="00932D87">
              <w:rPr>
                <w:rFonts w:ascii="Times New Roman" w:hAnsi="Times New Roman"/>
                <w:sz w:val="24"/>
                <w:szCs w:val="24"/>
              </w:rPr>
              <w:t>Первичная</w:t>
            </w:r>
          </w:p>
        </w:tc>
        <w:tc>
          <w:tcPr>
            <w:tcW w:w="957" w:type="pct"/>
            <w:gridSpan w:val="2"/>
          </w:tcPr>
          <w:p w14:paraId="381C05C0" w14:textId="77777777" w:rsidR="004B79AC" w:rsidRPr="00932D87" w:rsidRDefault="004B79AC" w:rsidP="00EE0EEC">
            <w:pPr>
              <w:spacing w:after="0" w:line="240" w:lineRule="auto"/>
              <w:ind w:firstLine="34"/>
              <w:jc w:val="center"/>
              <w:rPr>
                <w:rFonts w:ascii="Times New Roman" w:hAnsi="Times New Roman"/>
                <w:sz w:val="24"/>
                <w:szCs w:val="24"/>
              </w:rPr>
            </w:pPr>
            <w:r w:rsidRPr="00932D87">
              <w:rPr>
                <w:rFonts w:ascii="Times New Roman" w:hAnsi="Times New Roman"/>
                <w:sz w:val="24"/>
                <w:szCs w:val="24"/>
              </w:rPr>
              <w:t>Общая</w:t>
            </w:r>
          </w:p>
        </w:tc>
        <w:tc>
          <w:tcPr>
            <w:tcW w:w="1071" w:type="pct"/>
            <w:gridSpan w:val="2"/>
          </w:tcPr>
          <w:p w14:paraId="26156C52" w14:textId="77777777" w:rsidR="004B79AC" w:rsidRPr="00932D87" w:rsidRDefault="004B79AC" w:rsidP="00EE0EEC">
            <w:pPr>
              <w:spacing w:after="0" w:line="240" w:lineRule="auto"/>
              <w:ind w:firstLine="34"/>
              <w:jc w:val="center"/>
              <w:rPr>
                <w:rFonts w:ascii="Times New Roman" w:hAnsi="Times New Roman"/>
                <w:sz w:val="24"/>
                <w:szCs w:val="24"/>
              </w:rPr>
            </w:pPr>
            <w:r w:rsidRPr="00932D87">
              <w:rPr>
                <w:rFonts w:ascii="Times New Roman" w:hAnsi="Times New Roman"/>
                <w:sz w:val="24"/>
                <w:szCs w:val="24"/>
              </w:rPr>
              <w:t>Первичная</w:t>
            </w:r>
          </w:p>
        </w:tc>
      </w:tr>
      <w:tr w:rsidR="004B79AC" w:rsidRPr="00FD7388" w14:paraId="4CB3072C" w14:textId="77777777" w:rsidTr="00EE0EEC">
        <w:trPr>
          <w:trHeight w:val="751"/>
        </w:trPr>
        <w:tc>
          <w:tcPr>
            <w:tcW w:w="995" w:type="pct"/>
            <w:vMerge/>
          </w:tcPr>
          <w:p w14:paraId="76C4DAA9" w14:textId="77777777" w:rsidR="004B79AC" w:rsidRPr="00932D87" w:rsidRDefault="004B79AC" w:rsidP="00EE0EEC">
            <w:pPr>
              <w:spacing w:after="0" w:line="240" w:lineRule="auto"/>
              <w:rPr>
                <w:rFonts w:ascii="Times New Roman" w:hAnsi="Times New Roman"/>
                <w:sz w:val="24"/>
                <w:szCs w:val="24"/>
              </w:rPr>
            </w:pPr>
          </w:p>
        </w:tc>
        <w:tc>
          <w:tcPr>
            <w:tcW w:w="516" w:type="pct"/>
          </w:tcPr>
          <w:p w14:paraId="79058AFD" w14:textId="77777777" w:rsidR="004B79AC" w:rsidRPr="00932D87" w:rsidRDefault="004B79AC" w:rsidP="00EE0EEC">
            <w:pPr>
              <w:spacing w:after="0" w:line="240" w:lineRule="auto"/>
              <w:ind w:firstLine="34"/>
              <w:jc w:val="center"/>
              <w:rPr>
                <w:rFonts w:ascii="Times New Roman" w:hAnsi="Times New Roman"/>
                <w:sz w:val="24"/>
                <w:szCs w:val="24"/>
              </w:rPr>
            </w:pPr>
            <w:proofErr w:type="spellStart"/>
            <w:r w:rsidRPr="00932D87">
              <w:rPr>
                <w:rFonts w:ascii="Times New Roman" w:hAnsi="Times New Roman"/>
                <w:sz w:val="24"/>
                <w:szCs w:val="24"/>
              </w:rPr>
              <w:t>Круглян-ский</w:t>
            </w:r>
            <w:proofErr w:type="spellEnd"/>
            <w:r w:rsidRPr="00932D87">
              <w:rPr>
                <w:rFonts w:ascii="Times New Roman" w:hAnsi="Times New Roman"/>
                <w:sz w:val="24"/>
                <w:szCs w:val="24"/>
              </w:rPr>
              <w:t xml:space="preserve"> р-н</w:t>
            </w:r>
          </w:p>
        </w:tc>
        <w:tc>
          <w:tcPr>
            <w:tcW w:w="453" w:type="pct"/>
          </w:tcPr>
          <w:p w14:paraId="64B20704" w14:textId="77777777" w:rsidR="004B79AC" w:rsidRPr="00932D87" w:rsidRDefault="004B79AC" w:rsidP="00EE0EEC">
            <w:pPr>
              <w:spacing w:after="0" w:line="240" w:lineRule="auto"/>
              <w:ind w:firstLine="34"/>
              <w:jc w:val="center"/>
              <w:rPr>
                <w:rFonts w:ascii="Times New Roman" w:hAnsi="Times New Roman"/>
                <w:sz w:val="24"/>
                <w:szCs w:val="24"/>
              </w:rPr>
            </w:pPr>
            <w:r w:rsidRPr="00932D87">
              <w:rPr>
                <w:rFonts w:ascii="Times New Roman" w:hAnsi="Times New Roman"/>
                <w:sz w:val="24"/>
                <w:szCs w:val="24"/>
              </w:rPr>
              <w:t>Могилев-</w:t>
            </w:r>
            <w:proofErr w:type="spellStart"/>
            <w:r w:rsidRPr="00932D87">
              <w:rPr>
                <w:rFonts w:ascii="Times New Roman" w:hAnsi="Times New Roman"/>
                <w:sz w:val="24"/>
                <w:szCs w:val="24"/>
              </w:rPr>
              <w:t>ская</w:t>
            </w:r>
            <w:proofErr w:type="spellEnd"/>
            <w:r w:rsidRPr="00932D87">
              <w:rPr>
                <w:rFonts w:ascii="Times New Roman" w:hAnsi="Times New Roman"/>
                <w:sz w:val="24"/>
                <w:szCs w:val="24"/>
              </w:rPr>
              <w:t xml:space="preserve"> обл.</w:t>
            </w:r>
          </w:p>
        </w:tc>
        <w:tc>
          <w:tcPr>
            <w:tcW w:w="554" w:type="pct"/>
          </w:tcPr>
          <w:p w14:paraId="1CC40F14" w14:textId="77777777" w:rsidR="004B79AC" w:rsidRPr="00932D87" w:rsidRDefault="004B79AC" w:rsidP="00EE0EEC">
            <w:pPr>
              <w:spacing w:after="0" w:line="240" w:lineRule="auto"/>
              <w:ind w:firstLine="34"/>
              <w:jc w:val="center"/>
              <w:rPr>
                <w:rFonts w:ascii="Times New Roman" w:hAnsi="Times New Roman"/>
                <w:sz w:val="24"/>
                <w:szCs w:val="24"/>
              </w:rPr>
            </w:pPr>
            <w:proofErr w:type="spellStart"/>
            <w:r w:rsidRPr="00932D87">
              <w:rPr>
                <w:rFonts w:ascii="Times New Roman" w:hAnsi="Times New Roman"/>
                <w:sz w:val="24"/>
                <w:szCs w:val="24"/>
              </w:rPr>
              <w:t>Круглян-ский</w:t>
            </w:r>
            <w:proofErr w:type="spellEnd"/>
            <w:r w:rsidRPr="00932D87">
              <w:rPr>
                <w:rFonts w:ascii="Times New Roman" w:hAnsi="Times New Roman"/>
                <w:sz w:val="24"/>
                <w:szCs w:val="24"/>
              </w:rPr>
              <w:t xml:space="preserve"> р-н</w:t>
            </w:r>
          </w:p>
        </w:tc>
        <w:tc>
          <w:tcPr>
            <w:tcW w:w="454" w:type="pct"/>
          </w:tcPr>
          <w:p w14:paraId="288337F3" w14:textId="77777777" w:rsidR="004B79AC" w:rsidRPr="00932D87" w:rsidRDefault="004B79AC" w:rsidP="00EE0EEC">
            <w:pPr>
              <w:spacing w:after="0" w:line="240" w:lineRule="auto"/>
              <w:ind w:firstLine="34"/>
              <w:jc w:val="center"/>
              <w:rPr>
                <w:rFonts w:ascii="Times New Roman" w:hAnsi="Times New Roman"/>
                <w:sz w:val="24"/>
                <w:szCs w:val="24"/>
              </w:rPr>
            </w:pPr>
            <w:r w:rsidRPr="00932D87">
              <w:rPr>
                <w:rFonts w:ascii="Times New Roman" w:hAnsi="Times New Roman"/>
                <w:sz w:val="24"/>
                <w:szCs w:val="24"/>
              </w:rPr>
              <w:t>Могилев-</w:t>
            </w:r>
            <w:proofErr w:type="spellStart"/>
            <w:r w:rsidRPr="00932D87">
              <w:rPr>
                <w:rFonts w:ascii="Times New Roman" w:hAnsi="Times New Roman"/>
                <w:sz w:val="24"/>
                <w:szCs w:val="24"/>
              </w:rPr>
              <w:t>ская</w:t>
            </w:r>
            <w:proofErr w:type="spellEnd"/>
            <w:r w:rsidRPr="00932D87">
              <w:rPr>
                <w:rFonts w:ascii="Times New Roman" w:hAnsi="Times New Roman"/>
                <w:sz w:val="24"/>
                <w:szCs w:val="24"/>
              </w:rPr>
              <w:t xml:space="preserve"> обл.</w:t>
            </w:r>
          </w:p>
        </w:tc>
        <w:tc>
          <w:tcPr>
            <w:tcW w:w="503" w:type="pct"/>
          </w:tcPr>
          <w:p w14:paraId="4D063C45" w14:textId="77777777" w:rsidR="004B79AC" w:rsidRPr="00932D87" w:rsidRDefault="004B79AC" w:rsidP="00EE0EEC">
            <w:pPr>
              <w:spacing w:after="0" w:line="240" w:lineRule="auto"/>
              <w:ind w:firstLine="34"/>
              <w:jc w:val="center"/>
              <w:rPr>
                <w:rFonts w:ascii="Times New Roman" w:hAnsi="Times New Roman"/>
                <w:sz w:val="24"/>
                <w:szCs w:val="24"/>
              </w:rPr>
            </w:pPr>
            <w:proofErr w:type="spellStart"/>
            <w:r w:rsidRPr="00932D87">
              <w:rPr>
                <w:rFonts w:ascii="Times New Roman" w:hAnsi="Times New Roman"/>
                <w:sz w:val="24"/>
                <w:szCs w:val="24"/>
              </w:rPr>
              <w:t>Круглян-ский</w:t>
            </w:r>
            <w:proofErr w:type="spellEnd"/>
            <w:r w:rsidRPr="00932D87">
              <w:rPr>
                <w:rFonts w:ascii="Times New Roman" w:hAnsi="Times New Roman"/>
                <w:sz w:val="24"/>
                <w:szCs w:val="24"/>
              </w:rPr>
              <w:t xml:space="preserve"> р-н</w:t>
            </w:r>
          </w:p>
        </w:tc>
        <w:tc>
          <w:tcPr>
            <w:tcW w:w="454" w:type="pct"/>
          </w:tcPr>
          <w:p w14:paraId="0342F87D" w14:textId="77777777" w:rsidR="004B79AC" w:rsidRPr="00932D87" w:rsidRDefault="004B79AC" w:rsidP="00EE0EEC">
            <w:pPr>
              <w:spacing w:after="0" w:line="240" w:lineRule="auto"/>
              <w:ind w:firstLine="34"/>
              <w:jc w:val="center"/>
              <w:rPr>
                <w:rFonts w:ascii="Times New Roman" w:hAnsi="Times New Roman"/>
                <w:sz w:val="24"/>
                <w:szCs w:val="24"/>
              </w:rPr>
            </w:pPr>
            <w:r w:rsidRPr="00932D87">
              <w:rPr>
                <w:rFonts w:ascii="Times New Roman" w:hAnsi="Times New Roman"/>
                <w:sz w:val="24"/>
                <w:szCs w:val="24"/>
              </w:rPr>
              <w:t>Могилев-</w:t>
            </w:r>
            <w:proofErr w:type="spellStart"/>
            <w:r w:rsidRPr="00932D87">
              <w:rPr>
                <w:rFonts w:ascii="Times New Roman" w:hAnsi="Times New Roman"/>
                <w:sz w:val="24"/>
                <w:szCs w:val="24"/>
              </w:rPr>
              <w:t>ская</w:t>
            </w:r>
            <w:proofErr w:type="spellEnd"/>
            <w:r w:rsidRPr="00932D87">
              <w:rPr>
                <w:rFonts w:ascii="Times New Roman" w:hAnsi="Times New Roman"/>
                <w:sz w:val="24"/>
                <w:szCs w:val="24"/>
              </w:rPr>
              <w:t xml:space="preserve"> обл.</w:t>
            </w:r>
          </w:p>
        </w:tc>
        <w:tc>
          <w:tcPr>
            <w:tcW w:w="503" w:type="pct"/>
          </w:tcPr>
          <w:p w14:paraId="3B438995" w14:textId="77777777" w:rsidR="004B79AC" w:rsidRPr="00932D87" w:rsidRDefault="004B79AC" w:rsidP="00EE0EEC">
            <w:pPr>
              <w:spacing w:after="0" w:line="240" w:lineRule="auto"/>
              <w:ind w:firstLine="34"/>
              <w:jc w:val="center"/>
              <w:rPr>
                <w:rFonts w:ascii="Times New Roman" w:hAnsi="Times New Roman"/>
                <w:sz w:val="24"/>
                <w:szCs w:val="24"/>
              </w:rPr>
            </w:pPr>
            <w:proofErr w:type="spellStart"/>
            <w:r w:rsidRPr="00932D87">
              <w:rPr>
                <w:rFonts w:ascii="Times New Roman" w:hAnsi="Times New Roman"/>
                <w:sz w:val="24"/>
                <w:szCs w:val="24"/>
              </w:rPr>
              <w:t>Круглян-ский</w:t>
            </w:r>
            <w:proofErr w:type="spellEnd"/>
            <w:r w:rsidRPr="00932D87">
              <w:rPr>
                <w:rFonts w:ascii="Times New Roman" w:hAnsi="Times New Roman"/>
                <w:sz w:val="24"/>
                <w:szCs w:val="24"/>
              </w:rPr>
              <w:t xml:space="preserve"> р-н</w:t>
            </w:r>
          </w:p>
        </w:tc>
        <w:tc>
          <w:tcPr>
            <w:tcW w:w="568" w:type="pct"/>
          </w:tcPr>
          <w:p w14:paraId="2901FF7C" w14:textId="77777777" w:rsidR="004B79AC" w:rsidRPr="00932D87" w:rsidRDefault="004B79AC" w:rsidP="00EE0EEC">
            <w:pPr>
              <w:spacing w:after="0" w:line="240" w:lineRule="auto"/>
              <w:ind w:firstLine="34"/>
              <w:jc w:val="center"/>
              <w:rPr>
                <w:rFonts w:ascii="Times New Roman" w:hAnsi="Times New Roman"/>
                <w:sz w:val="24"/>
                <w:szCs w:val="24"/>
              </w:rPr>
            </w:pPr>
            <w:r w:rsidRPr="00932D87">
              <w:rPr>
                <w:rFonts w:ascii="Times New Roman" w:hAnsi="Times New Roman"/>
                <w:sz w:val="24"/>
                <w:szCs w:val="24"/>
              </w:rPr>
              <w:t>Могилев-</w:t>
            </w:r>
            <w:proofErr w:type="spellStart"/>
            <w:r w:rsidRPr="00932D87">
              <w:rPr>
                <w:rFonts w:ascii="Times New Roman" w:hAnsi="Times New Roman"/>
                <w:sz w:val="24"/>
                <w:szCs w:val="24"/>
              </w:rPr>
              <w:t>ская</w:t>
            </w:r>
            <w:proofErr w:type="spellEnd"/>
            <w:r w:rsidRPr="00932D87">
              <w:rPr>
                <w:rFonts w:ascii="Times New Roman" w:hAnsi="Times New Roman"/>
                <w:sz w:val="24"/>
                <w:szCs w:val="24"/>
              </w:rPr>
              <w:t xml:space="preserve"> обл.</w:t>
            </w:r>
          </w:p>
        </w:tc>
      </w:tr>
      <w:tr w:rsidR="00694F3A" w:rsidRPr="00FD7388" w14:paraId="453E2238" w14:textId="77777777" w:rsidTr="00D253B2">
        <w:trPr>
          <w:trHeight w:val="846"/>
        </w:trPr>
        <w:tc>
          <w:tcPr>
            <w:tcW w:w="995" w:type="pct"/>
            <w:shd w:val="clear" w:color="auto" w:fill="FFFFFF"/>
            <w:vAlign w:val="center"/>
          </w:tcPr>
          <w:p w14:paraId="0B26F5A2" w14:textId="77777777" w:rsidR="00694F3A" w:rsidRPr="00932D87" w:rsidRDefault="00694F3A" w:rsidP="00EE0EEC">
            <w:pPr>
              <w:spacing w:after="0" w:line="240" w:lineRule="auto"/>
              <w:ind w:firstLine="34"/>
              <w:rPr>
                <w:rFonts w:ascii="Times New Roman" w:hAnsi="Times New Roman"/>
                <w:sz w:val="24"/>
                <w:szCs w:val="24"/>
              </w:rPr>
            </w:pPr>
            <w:r w:rsidRPr="00932D87">
              <w:rPr>
                <w:rFonts w:ascii="Times New Roman" w:hAnsi="Times New Roman"/>
                <w:sz w:val="24"/>
                <w:szCs w:val="24"/>
              </w:rPr>
              <w:t>Инфекционная и паразитарная заболеваемость</w:t>
            </w:r>
          </w:p>
        </w:tc>
        <w:tc>
          <w:tcPr>
            <w:tcW w:w="516" w:type="pct"/>
            <w:shd w:val="clear" w:color="auto" w:fill="FFFFFF"/>
            <w:vAlign w:val="center"/>
          </w:tcPr>
          <w:p w14:paraId="6AF2585A" w14:textId="77777777" w:rsidR="00914043" w:rsidRDefault="00914043" w:rsidP="00D253B2">
            <w:pPr>
              <w:jc w:val="center"/>
              <w:rPr>
                <w:rFonts w:ascii="Arial CYR" w:hAnsi="Arial CYR" w:cs="Arial CYR"/>
                <w:sz w:val="20"/>
                <w:szCs w:val="20"/>
              </w:rPr>
            </w:pPr>
            <w:r>
              <w:rPr>
                <w:rFonts w:ascii="Arial CYR" w:hAnsi="Arial CYR" w:cs="Arial CYR"/>
                <w:sz w:val="20"/>
                <w:szCs w:val="20"/>
              </w:rPr>
              <w:t>481,4</w:t>
            </w:r>
          </w:p>
          <w:p w14:paraId="70AA08BD" w14:textId="78F525FB" w:rsidR="00694F3A" w:rsidRPr="00932D87" w:rsidRDefault="00694F3A" w:rsidP="00D253B2">
            <w:pPr>
              <w:spacing w:after="0" w:line="240" w:lineRule="auto"/>
              <w:jc w:val="center"/>
              <w:rPr>
                <w:rFonts w:ascii="Times New Roman" w:hAnsi="Times New Roman"/>
                <w:sz w:val="24"/>
                <w:szCs w:val="24"/>
                <w:highlight w:val="yellow"/>
              </w:rPr>
            </w:pPr>
          </w:p>
        </w:tc>
        <w:tc>
          <w:tcPr>
            <w:tcW w:w="453" w:type="pct"/>
            <w:shd w:val="clear" w:color="auto" w:fill="FFFFFF"/>
            <w:vAlign w:val="center"/>
          </w:tcPr>
          <w:p w14:paraId="00BFCCD6" w14:textId="77777777" w:rsidR="00914043" w:rsidRDefault="00914043" w:rsidP="00D253B2">
            <w:pPr>
              <w:jc w:val="center"/>
              <w:rPr>
                <w:rFonts w:ascii="Arial CYR" w:hAnsi="Arial CYR" w:cs="Arial CYR"/>
                <w:b/>
                <w:bCs/>
                <w:sz w:val="20"/>
                <w:szCs w:val="20"/>
              </w:rPr>
            </w:pPr>
            <w:r>
              <w:rPr>
                <w:rFonts w:ascii="Arial CYR" w:hAnsi="Arial CYR" w:cs="Arial CYR"/>
                <w:b/>
                <w:bCs/>
                <w:sz w:val="20"/>
                <w:szCs w:val="20"/>
              </w:rPr>
              <w:t>627,6</w:t>
            </w:r>
          </w:p>
          <w:p w14:paraId="461E200A" w14:textId="0B2A8320" w:rsidR="00694F3A" w:rsidRPr="00932D87" w:rsidRDefault="00694F3A" w:rsidP="00D253B2">
            <w:pPr>
              <w:spacing w:after="0" w:line="240" w:lineRule="auto"/>
              <w:jc w:val="center"/>
              <w:rPr>
                <w:rFonts w:ascii="Times New Roman" w:hAnsi="Times New Roman"/>
                <w:sz w:val="24"/>
                <w:szCs w:val="24"/>
              </w:rPr>
            </w:pPr>
          </w:p>
        </w:tc>
        <w:tc>
          <w:tcPr>
            <w:tcW w:w="554" w:type="pct"/>
            <w:shd w:val="clear" w:color="auto" w:fill="FFFFFF"/>
            <w:vAlign w:val="center"/>
          </w:tcPr>
          <w:p w14:paraId="0CBFF056" w14:textId="571E5521"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481,4</w:t>
            </w:r>
          </w:p>
        </w:tc>
        <w:tc>
          <w:tcPr>
            <w:tcW w:w="454" w:type="pct"/>
            <w:shd w:val="clear" w:color="auto" w:fill="FFFFFF"/>
            <w:vAlign w:val="center"/>
          </w:tcPr>
          <w:p w14:paraId="3A73B868" w14:textId="41B4C1BC"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598,7</w:t>
            </w:r>
          </w:p>
        </w:tc>
        <w:tc>
          <w:tcPr>
            <w:tcW w:w="503" w:type="pct"/>
            <w:shd w:val="clear" w:color="auto" w:fill="FFFFFF"/>
            <w:vAlign w:val="center"/>
          </w:tcPr>
          <w:p w14:paraId="04764B39" w14:textId="00E62EC4"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282,9</w:t>
            </w:r>
          </w:p>
        </w:tc>
        <w:tc>
          <w:tcPr>
            <w:tcW w:w="454" w:type="pct"/>
            <w:shd w:val="clear" w:color="auto" w:fill="FFFFFF"/>
            <w:vAlign w:val="center"/>
          </w:tcPr>
          <w:p w14:paraId="49306A3A" w14:textId="0C06D9C1"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687,2</w:t>
            </w:r>
          </w:p>
        </w:tc>
        <w:tc>
          <w:tcPr>
            <w:tcW w:w="503" w:type="pct"/>
            <w:shd w:val="clear" w:color="auto" w:fill="FFFFFF"/>
            <w:vAlign w:val="center"/>
          </w:tcPr>
          <w:p w14:paraId="61680677" w14:textId="4DC0D3D1"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253,1</w:t>
            </w:r>
          </w:p>
        </w:tc>
        <w:tc>
          <w:tcPr>
            <w:tcW w:w="568" w:type="pct"/>
            <w:vAlign w:val="center"/>
          </w:tcPr>
          <w:p w14:paraId="6ECCE370" w14:textId="17B2A559"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646,8</w:t>
            </w:r>
          </w:p>
        </w:tc>
      </w:tr>
      <w:tr w:rsidR="00694F3A" w:rsidRPr="00FD7388" w14:paraId="459F0978" w14:textId="77777777" w:rsidTr="00D253B2">
        <w:trPr>
          <w:trHeight w:val="530"/>
        </w:trPr>
        <w:tc>
          <w:tcPr>
            <w:tcW w:w="995" w:type="pct"/>
            <w:shd w:val="clear" w:color="auto" w:fill="FFFFFF"/>
            <w:vAlign w:val="center"/>
          </w:tcPr>
          <w:p w14:paraId="7BB392C9" w14:textId="77777777" w:rsidR="00694F3A" w:rsidRPr="00932D87" w:rsidRDefault="00694F3A" w:rsidP="00EE0EEC">
            <w:pPr>
              <w:spacing w:after="0" w:line="240" w:lineRule="auto"/>
              <w:ind w:firstLine="34"/>
              <w:rPr>
                <w:rFonts w:ascii="Times New Roman" w:hAnsi="Times New Roman"/>
                <w:sz w:val="24"/>
                <w:szCs w:val="24"/>
              </w:rPr>
            </w:pPr>
            <w:r w:rsidRPr="00932D87">
              <w:rPr>
                <w:rFonts w:ascii="Times New Roman" w:hAnsi="Times New Roman"/>
                <w:sz w:val="24"/>
                <w:szCs w:val="24"/>
              </w:rPr>
              <w:t xml:space="preserve">Новообразования </w:t>
            </w:r>
          </w:p>
        </w:tc>
        <w:tc>
          <w:tcPr>
            <w:tcW w:w="516" w:type="pct"/>
            <w:shd w:val="clear" w:color="auto" w:fill="FFFFFF"/>
            <w:vAlign w:val="center"/>
          </w:tcPr>
          <w:p w14:paraId="5306D18E" w14:textId="77777777" w:rsidR="00914043" w:rsidRDefault="00914043" w:rsidP="00D253B2">
            <w:pPr>
              <w:jc w:val="center"/>
              <w:rPr>
                <w:rFonts w:ascii="Arial CYR" w:hAnsi="Arial CYR" w:cs="Arial CYR"/>
                <w:sz w:val="20"/>
                <w:szCs w:val="20"/>
              </w:rPr>
            </w:pPr>
            <w:r>
              <w:rPr>
                <w:rFonts w:ascii="Arial CYR" w:hAnsi="Arial CYR" w:cs="Arial CYR"/>
                <w:sz w:val="20"/>
                <w:szCs w:val="20"/>
              </w:rPr>
              <w:t>25,3</w:t>
            </w:r>
          </w:p>
          <w:p w14:paraId="33131E0F" w14:textId="4E409D98" w:rsidR="00694F3A" w:rsidRPr="00932D87" w:rsidRDefault="00694F3A" w:rsidP="00D253B2">
            <w:pPr>
              <w:spacing w:after="0" w:line="240" w:lineRule="auto"/>
              <w:jc w:val="center"/>
              <w:rPr>
                <w:rFonts w:ascii="Times New Roman" w:hAnsi="Times New Roman"/>
                <w:sz w:val="24"/>
                <w:szCs w:val="24"/>
                <w:highlight w:val="yellow"/>
                <w:lang w:val="en-US"/>
              </w:rPr>
            </w:pPr>
          </w:p>
        </w:tc>
        <w:tc>
          <w:tcPr>
            <w:tcW w:w="453" w:type="pct"/>
            <w:shd w:val="clear" w:color="auto" w:fill="FFFFFF"/>
            <w:vAlign w:val="center"/>
          </w:tcPr>
          <w:p w14:paraId="4B81AB83" w14:textId="77777777" w:rsidR="00914043" w:rsidRDefault="00914043" w:rsidP="00D253B2">
            <w:pPr>
              <w:jc w:val="center"/>
              <w:rPr>
                <w:rFonts w:ascii="Arial CYR" w:hAnsi="Arial CYR" w:cs="Arial CYR"/>
                <w:b/>
                <w:bCs/>
                <w:sz w:val="20"/>
                <w:szCs w:val="20"/>
              </w:rPr>
            </w:pPr>
            <w:r>
              <w:rPr>
                <w:rFonts w:ascii="Arial CYR" w:hAnsi="Arial CYR" w:cs="Arial CYR"/>
                <w:b/>
                <w:bCs/>
                <w:sz w:val="20"/>
                <w:szCs w:val="20"/>
              </w:rPr>
              <w:t>40,6</w:t>
            </w:r>
          </w:p>
          <w:p w14:paraId="7F74F4A5" w14:textId="681D7C90" w:rsidR="00694F3A" w:rsidRPr="00932D87" w:rsidRDefault="00694F3A" w:rsidP="00D253B2">
            <w:pPr>
              <w:spacing w:after="0" w:line="240" w:lineRule="auto"/>
              <w:jc w:val="center"/>
              <w:rPr>
                <w:rFonts w:ascii="Times New Roman" w:hAnsi="Times New Roman"/>
                <w:sz w:val="24"/>
                <w:szCs w:val="24"/>
              </w:rPr>
            </w:pPr>
          </w:p>
        </w:tc>
        <w:tc>
          <w:tcPr>
            <w:tcW w:w="554" w:type="pct"/>
            <w:shd w:val="clear" w:color="auto" w:fill="FFFFFF"/>
            <w:vAlign w:val="center"/>
          </w:tcPr>
          <w:p w14:paraId="44DA5DEB" w14:textId="192E6DFB" w:rsidR="00694F3A" w:rsidRPr="00D253B2" w:rsidRDefault="001E2C68" w:rsidP="00D253B2">
            <w:pPr>
              <w:jc w:val="center"/>
              <w:rPr>
                <w:rFonts w:ascii="Arial CYR" w:hAnsi="Arial CYR" w:cs="Arial CYR"/>
                <w:sz w:val="20"/>
                <w:szCs w:val="20"/>
              </w:rPr>
            </w:pPr>
            <w:r w:rsidRPr="00D253B2">
              <w:rPr>
                <w:rFonts w:ascii="Arial CYR" w:hAnsi="Arial CYR" w:cs="Arial CYR"/>
                <w:sz w:val="20"/>
                <w:szCs w:val="20"/>
              </w:rPr>
              <w:t>10,86</w:t>
            </w:r>
          </w:p>
        </w:tc>
        <w:tc>
          <w:tcPr>
            <w:tcW w:w="454" w:type="pct"/>
            <w:shd w:val="clear" w:color="auto" w:fill="FFFFFF"/>
            <w:vAlign w:val="center"/>
          </w:tcPr>
          <w:p w14:paraId="0851E381" w14:textId="46DBECB5" w:rsidR="00694F3A" w:rsidRPr="00914043" w:rsidRDefault="001E2C68" w:rsidP="00D253B2">
            <w:pPr>
              <w:jc w:val="center"/>
              <w:rPr>
                <w:rFonts w:ascii="Arial CYR" w:hAnsi="Arial CYR" w:cs="Arial CYR"/>
                <w:b/>
                <w:bCs/>
                <w:sz w:val="20"/>
                <w:szCs w:val="20"/>
              </w:rPr>
            </w:pPr>
            <w:r w:rsidRPr="00914043">
              <w:rPr>
                <w:rFonts w:ascii="Arial CYR" w:hAnsi="Arial CYR" w:cs="Arial CYR"/>
                <w:b/>
                <w:bCs/>
                <w:sz w:val="20"/>
                <w:szCs w:val="20"/>
              </w:rPr>
              <w:t>11,40</w:t>
            </w:r>
          </w:p>
        </w:tc>
        <w:tc>
          <w:tcPr>
            <w:tcW w:w="503" w:type="pct"/>
            <w:shd w:val="clear" w:color="auto" w:fill="FFFFFF"/>
            <w:vAlign w:val="center"/>
          </w:tcPr>
          <w:p w14:paraId="48918B41" w14:textId="12DDFE81"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11,2</w:t>
            </w:r>
          </w:p>
        </w:tc>
        <w:tc>
          <w:tcPr>
            <w:tcW w:w="454" w:type="pct"/>
            <w:shd w:val="clear" w:color="auto" w:fill="FFFFFF"/>
            <w:vAlign w:val="center"/>
          </w:tcPr>
          <w:p w14:paraId="129809B8" w14:textId="12CA919C"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40,2</w:t>
            </w:r>
          </w:p>
        </w:tc>
        <w:tc>
          <w:tcPr>
            <w:tcW w:w="503" w:type="pct"/>
            <w:shd w:val="clear" w:color="auto" w:fill="FFFFFF"/>
            <w:vAlign w:val="center"/>
          </w:tcPr>
          <w:p w14:paraId="6DB987CC" w14:textId="3681CD1A"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3,7</w:t>
            </w:r>
          </w:p>
        </w:tc>
        <w:tc>
          <w:tcPr>
            <w:tcW w:w="568" w:type="pct"/>
            <w:vAlign w:val="center"/>
          </w:tcPr>
          <w:p w14:paraId="019B808B" w14:textId="3ED0BE61"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8,0</w:t>
            </w:r>
          </w:p>
        </w:tc>
      </w:tr>
      <w:tr w:rsidR="00694F3A" w:rsidRPr="00FD7388" w14:paraId="119C50B3" w14:textId="77777777" w:rsidTr="00D253B2">
        <w:trPr>
          <w:trHeight w:val="614"/>
        </w:trPr>
        <w:tc>
          <w:tcPr>
            <w:tcW w:w="995" w:type="pct"/>
            <w:shd w:val="clear" w:color="auto" w:fill="FFFFFF"/>
            <w:vAlign w:val="center"/>
          </w:tcPr>
          <w:p w14:paraId="013B2A8C" w14:textId="77777777" w:rsidR="00694F3A" w:rsidRPr="00932D87" w:rsidRDefault="00694F3A" w:rsidP="00EE0EEC">
            <w:pPr>
              <w:spacing w:after="0" w:line="240" w:lineRule="auto"/>
              <w:ind w:firstLine="34"/>
              <w:rPr>
                <w:rFonts w:ascii="Times New Roman" w:hAnsi="Times New Roman"/>
                <w:sz w:val="24"/>
                <w:szCs w:val="24"/>
              </w:rPr>
            </w:pPr>
            <w:r w:rsidRPr="00932D87">
              <w:rPr>
                <w:rFonts w:ascii="Times New Roman" w:hAnsi="Times New Roman"/>
                <w:sz w:val="24"/>
                <w:szCs w:val="24"/>
              </w:rPr>
              <w:t>Б-ни крови и кроветворных органов</w:t>
            </w:r>
          </w:p>
        </w:tc>
        <w:tc>
          <w:tcPr>
            <w:tcW w:w="516" w:type="pct"/>
            <w:shd w:val="clear" w:color="auto" w:fill="FFFFFF"/>
            <w:vAlign w:val="center"/>
          </w:tcPr>
          <w:p w14:paraId="7D3AF753" w14:textId="77777777" w:rsidR="00914043" w:rsidRDefault="00914043" w:rsidP="00D253B2">
            <w:pPr>
              <w:jc w:val="center"/>
              <w:rPr>
                <w:rFonts w:ascii="Arial CYR" w:hAnsi="Arial CYR" w:cs="Arial CYR"/>
                <w:sz w:val="20"/>
                <w:szCs w:val="20"/>
              </w:rPr>
            </w:pPr>
            <w:r>
              <w:rPr>
                <w:rFonts w:ascii="Arial CYR" w:hAnsi="Arial CYR" w:cs="Arial CYR"/>
                <w:sz w:val="20"/>
                <w:szCs w:val="20"/>
              </w:rPr>
              <w:t>137,6</w:t>
            </w:r>
          </w:p>
          <w:p w14:paraId="55DBF5A7" w14:textId="33ABA713" w:rsidR="00694F3A" w:rsidRPr="00932D87" w:rsidRDefault="00694F3A" w:rsidP="00D253B2">
            <w:pPr>
              <w:spacing w:after="0" w:line="240" w:lineRule="auto"/>
              <w:jc w:val="center"/>
              <w:rPr>
                <w:rFonts w:ascii="Times New Roman" w:hAnsi="Times New Roman"/>
                <w:sz w:val="24"/>
                <w:szCs w:val="24"/>
                <w:highlight w:val="yellow"/>
              </w:rPr>
            </w:pPr>
          </w:p>
        </w:tc>
        <w:tc>
          <w:tcPr>
            <w:tcW w:w="453" w:type="pct"/>
            <w:shd w:val="clear" w:color="auto" w:fill="FFFFFF"/>
            <w:vAlign w:val="center"/>
          </w:tcPr>
          <w:p w14:paraId="08F2A606" w14:textId="77777777" w:rsidR="00914043" w:rsidRDefault="00914043" w:rsidP="00D253B2">
            <w:pPr>
              <w:jc w:val="center"/>
              <w:rPr>
                <w:rFonts w:ascii="Arial CYR" w:hAnsi="Arial CYR" w:cs="Arial CYR"/>
                <w:b/>
                <w:bCs/>
                <w:sz w:val="20"/>
                <w:szCs w:val="20"/>
              </w:rPr>
            </w:pPr>
            <w:r>
              <w:rPr>
                <w:rFonts w:ascii="Arial CYR" w:hAnsi="Arial CYR" w:cs="Arial CYR"/>
                <w:b/>
                <w:bCs/>
                <w:sz w:val="20"/>
                <w:szCs w:val="20"/>
              </w:rPr>
              <w:t>98,8</w:t>
            </w:r>
          </w:p>
          <w:p w14:paraId="726BFBBB" w14:textId="57034645" w:rsidR="00694F3A" w:rsidRPr="00932D87" w:rsidRDefault="00694F3A" w:rsidP="00D253B2">
            <w:pPr>
              <w:spacing w:after="0" w:line="240" w:lineRule="auto"/>
              <w:jc w:val="center"/>
              <w:rPr>
                <w:rFonts w:ascii="Times New Roman" w:hAnsi="Times New Roman"/>
                <w:sz w:val="24"/>
                <w:szCs w:val="24"/>
              </w:rPr>
            </w:pPr>
          </w:p>
        </w:tc>
        <w:tc>
          <w:tcPr>
            <w:tcW w:w="554" w:type="pct"/>
            <w:shd w:val="clear" w:color="auto" w:fill="FFFFFF"/>
            <w:vAlign w:val="center"/>
          </w:tcPr>
          <w:p w14:paraId="33A52819" w14:textId="5F6E1B48" w:rsidR="00694F3A" w:rsidRPr="00D253B2" w:rsidRDefault="001E2C68" w:rsidP="00D253B2">
            <w:pPr>
              <w:jc w:val="center"/>
              <w:rPr>
                <w:rFonts w:ascii="Arial CYR" w:hAnsi="Arial CYR" w:cs="Arial CYR"/>
                <w:sz w:val="20"/>
                <w:szCs w:val="20"/>
              </w:rPr>
            </w:pPr>
            <w:r w:rsidRPr="00D253B2">
              <w:rPr>
                <w:rFonts w:ascii="Arial CYR" w:hAnsi="Arial CYR" w:cs="Arial CYR"/>
                <w:sz w:val="20"/>
                <w:szCs w:val="20"/>
              </w:rPr>
              <w:t>50,7</w:t>
            </w:r>
          </w:p>
        </w:tc>
        <w:tc>
          <w:tcPr>
            <w:tcW w:w="454" w:type="pct"/>
            <w:shd w:val="clear" w:color="auto" w:fill="FFFFFF"/>
            <w:vAlign w:val="center"/>
          </w:tcPr>
          <w:p w14:paraId="620027F6" w14:textId="637DECB3" w:rsidR="00694F3A" w:rsidRPr="00914043" w:rsidRDefault="001E2C68" w:rsidP="00D253B2">
            <w:pPr>
              <w:jc w:val="center"/>
              <w:rPr>
                <w:rFonts w:ascii="Arial CYR" w:hAnsi="Arial CYR" w:cs="Arial CYR"/>
                <w:b/>
                <w:bCs/>
                <w:sz w:val="20"/>
                <w:szCs w:val="20"/>
              </w:rPr>
            </w:pPr>
            <w:r w:rsidRPr="00914043">
              <w:rPr>
                <w:rFonts w:ascii="Arial CYR" w:hAnsi="Arial CYR" w:cs="Arial CYR"/>
                <w:b/>
                <w:bCs/>
                <w:sz w:val="20"/>
                <w:szCs w:val="20"/>
              </w:rPr>
              <w:t>44,0</w:t>
            </w:r>
          </w:p>
        </w:tc>
        <w:tc>
          <w:tcPr>
            <w:tcW w:w="503" w:type="pct"/>
            <w:shd w:val="clear" w:color="auto" w:fill="FFFFFF"/>
            <w:vAlign w:val="center"/>
          </w:tcPr>
          <w:p w14:paraId="3B0A0340" w14:textId="0BD5F48E"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78,2</w:t>
            </w:r>
          </w:p>
        </w:tc>
        <w:tc>
          <w:tcPr>
            <w:tcW w:w="454" w:type="pct"/>
            <w:shd w:val="clear" w:color="auto" w:fill="FFFFFF"/>
            <w:vAlign w:val="center"/>
          </w:tcPr>
          <w:p w14:paraId="0A2B83E6" w14:textId="37FC97C1"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91,7</w:t>
            </w:r>
          </w:p>
        </w:tc>
        <w:tc>
          <w:tcPr>
            <w:tcW w:w="503" w:type="pct"/>
            <w:shd w:val="clear" w:color="auto" w:fill="FFFFFF"/>
            <w:vAlign w:val="center"/>
          </w:tcPr>
          <w:p w14:paraId="426FB345" w14:textId="409467DC"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11,2</w:t>
            </w:r>
          </w:p>
        </w:tc>
        <w:tc>
          <w:tcPr>
            <w:tcW w:w="568" w:type="pct"/>
            <w:vAlign w:val="center"/>
          </w:tcPr>
          <w:p w14:paraId="523D380E" w14:textId="3A37C844"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36,7</w:t>
            </w:r>
          </w:p>
        </w:tc>
      </w:tr>
      <w:tr w:rsidR="00694F3A" w:rsidRPr="00FD7388" w14:paraId="29A799E3" w14:textId="77777777" w:rsidTr="00D253B2">
        <w:trPr>
          <w:trHeight w:val="889"/>
        </w:trPr>
        <w:tc>
          <w:tcPr>
            <w:tcW w:w="995" w:type="pct"/>
            <w:shd w:val="clear" w:color="auto" w:fill="FFFFFF"/>
            <w:vAlign w:val="center"/>
          </w:tcPr>
          <w:p w14:paraId="34D08DD0" w14:textId="77777777" w:rsidR="00694F3A" w:rsidRPr="00932D87" w:rsidRDefault="00694F3A" w:rsidP="00EE0EEC">
            <w:pPr>
              <w:spacing w:after="0" w:line="240" w:lineRule="auto"/>
              <w:ind w:firstLine="34"/>
              <w:rPr>
                <w:rFonts w:ascii="Times New Roman" w:hAnsi="Times New Roman"/>
                <w:sz w:val="24"/>
                <w:szCs w:val="24"/>
              </w:rPr>
            </w:pPr>
            <w:r w:rsidRPr="00932D87">
              <w:rPr>
                <w:rFonts w:ascii="Times New Roman" w:hAnsi="Times New Roman"/>
                <w:sz w:val="24"/>
                <w:szCs w:val="24"/>
              </w:rPr>
              <w:t>Б-ни системы кровообращения</w:t>
            </w:r>
          </w:p>
        </w:tc>
        <w:tc>
          <w:tcPr>
            <w:tcW w:w="516" w:type="pct"/>
            <w:shd w:val="clear" w:color="auto" w:fill="FFFFFF"/>
            <w:vAlign w:val="center"/>
          </w:tcPr>
          <w:p w14:paraId="6433F60B" w14:textId="77777777" w:rsidR="00914043" w:rsidRDefault="00914043" w:rsidP="00D253B2">
            <w:pPr>
              <w:jc w:val="center"/>
              <w:rPr>
                <w:rFonts w:ascii="Arial CYR" w:hAnsi="Arial CYR" w:cs="Arial CYR"/>
                <w:sz w:val="20"/>
                <w:szCs w:val="20"/>
              </w:rPr>
            </w:pPr>
            <w:r>
              <w:rPr>
                <w:rFonts w:ascii="Arial CYR" w:hAnsi="Arial CYR" w:cs="Arial CYR"/>
                <w:sz w:val="20"/>
                <w:szCs w:val="20"/>
              </w:rPr>
              <w:t>101,4</w:t>
            </w:r>
          </w:p>
          <w:p w14:paraId="3FDD338A" w14:textId="3FDC1553" w:rsidR="00694F3A" w:rsidRPr="00932D87" w:rsidRDefault="00694F3A" w:rsidP="00D253B2">
            <w:pPr>
              <w:spacing w:after="0" w:line="240" w:lineRule="auto"/>
              <w:jc w:val="center"/>
              <w:rPr>
                <w:rFonts w:ascii="Times New Roman" w:hAnsi="Times New Roman"/>
                <w:sz w:val="24"/>
                <w:szCs w:val="24"/>
                <w:highlight w:val="yellow"/>
              </w:rPr>
            </w:pPr>
          </w:p>
        </w:tc>
        <w:tc>
          <w:tcPr>
            <w:tcW w:w="453" w:type="pct"/>
            <w:shd w:val="clear" w:color="auto" w:fill="FFFFFF"/>
            <w:vAlign w:val="center"/>
          </w:tcPr>
          <w:p w14:paraId="58236222" w14:textId="77777777" w:rsidR="00914043" w:rsidRDefault="00914043" w:rsidP="00D253B2">
            <w:pPr>
              <w:jc w:val="center"/>
              <w:rPr>
                <w:rFonts w:ascii="Arial CYR" w:hAnsi="Arial CYR" w:cs="Arial CYR"/>
                <w:b/>
                <w:bCs/>
                <w:sz w:val="20"/>
                <w:szCs w:val="20"/>
              </w:rPr>
            </w:pPr>
            <w:r>
              <w:rPr>
                <w:rFonts w:ascii="Arial CYR" w:hAnsi="Arial CYR" w:cs="Arial CYR"/>
                <w:b/>
                <w:bCs/>
                <w:sz w:val="20"/>
                <w:szCs w:val="20"/>
              </w:rPr>
              <w:t>92,7</w:t>
            </w:r>
          </w:p>
          <w:p w14:paraId="240EF9D8" w14:textId="2D62BC3C" w:rsidR="00694F3A" w:rsidRPr="00932D87" w:rsidRDefault="00694F3A" w:rsidP="00D253B2">
            <w:pPr>
              <w:spacing w:after="0" w:line="240" w:lineRule="auto"/>
              <w:jc w:val="center"/>
              <w:rPr>
                <w:rFonts w:ascii="Times New Roman" w:hAnsi="Times New Roman"/>
                <w:sz w:val="24"/>
                <w:szCs w:val="24"/>
              </w:rPr>
            </w:pPr>
          </w:p>
        </w:tc>
        <w:tc>
          <w:tcPr>
            <w:tcW w:w="554" w:type="pct"/>
            <w:shd w:val="clear" w:color="auto" w:fill="FFFFFF"/>
            <w:vAlign w:val="center"/>
          </w:tcPr>
          <w:p w14:paraId="6D939C99" w14:textId="4BA5A5ED" w:rsidR="00694F3A" w:rsidRPr="00D253B2" w:rsidRDefault="001E2C68" w:rsidP="00D253B2">
            <w:pPr>
              <w:jc w:val="center"/>
              <w:rPr>
                <w:rFonts w:ascii="Arial CYR" w:hAnsi="Arial CYR" w:cs="Arial CYR"/>
                <w:sz w:val="20"/>
                <w:szCs w:val="20"/>
              </w:rPr>
            </w:pPr>
            <w:r w:rsidRPr="00D253B2">
              <w:rPr>
                <w:rFonts w:ascii="Arial CYR" w:hAnsi="Arial CYR" w:cs="Arial CYR"/>
                <w:sz w:val="20"/>
                <w:szCs w:val="20"/>
              </w:rPr>
              <w:t>47,1</w:t>
            </w:r>
          </w:p>
        </w:tc>
        <w:tc>
          <w:tcPr>
            <w:tcW w:w="454" w:type="pct"/>
            <w:shd w:val="clear" w:color="auto" w:fill="FFFFFF"/>
            <w:vAlign w:val="center"/>
          </w:tcPr>
          <w:p w14:paraId="52EB7E36" w14:textId="76D55912" w:rsidR="00694F3A" w:rsidRPr="00914043" w:rsidRDefault="001E2C68" w:rsidP="00D253B2">
            <w:pPr>
              <w:jc w:val="center"/>
              <w:rPr>
                <w:rFonts w:ascii="Arial CYR" w:hAnsi="Arial CYR" w:cs="Arial CYR"/>
                <w:b/>
                <w:bCs/>
                <w:sz w:val="20"/>
                <w:szCs w:val="20"/>
              </w:rPr>
            </w:pPr>
            <w:r w:rsidRPr="00914043">
              <w:rPr>
                <w:rFonts w:ascii="Arial CYR" w:hAnsi="Arial CYR" w:cs="Arial CYR"/>
                <w:b/>
                <w:bCs/>
                <w:sz w:val="20"/>
                <w:szCs w:val="20"/>
              </w:rPr>
              <w:t>26,9</w:t>
            </w:r>
          </w:p>
        </w:tc>
        <w:tc>
          <w:tcPr>
            <w:tcW w:w="503" w:type="pct"/>
            <w:shd w:val="clear" w:color="auto" w:fill="FFFFFF"/>
            <w:vAlign w:val="center"/>
          </w:tcPr>
          <w:p w14:paraId="2F55B55C" w14:textId="29DF5583"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115,4</w:t>
            </w:r>
          </w:p>
        </w:tc>
        <w:tc>
          <w:tcPr>
            <w:tcW w:w="454" w:type="pct"/>
            <w:shd w:val="clear" w:color="auto" w:fill="FFFFFF"/>
            <w:vAlign w:val="center"/>
          </w:tcPr>
          <w:p w14:paraId="061B58CD" w14:textId="473DB4A2"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90,6</w:t>
            </w:r>
          </w:p>
        </w:tc>
        <w:tc>
          <w:tcPr>
            <w:tcW w:w="503" w:type="pct"/>
            <w:shd w:val="clear" w:color="auto" w:fill="FFFFFF"/>
            <w:vAlign w:val="center"/>
          </w:tcPr>
          <w:p w14:paraId="622A63CC" w14:textId="5D921BC9"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26,1</w:t>
            </w:r>
          </w:p>
        </w:tc>
        <w:tc>
          <w:tcPr>
            <w:tcW w:w="568" w:type="pct"/>
            <w:vAlign w:val="center"/>
          </w:tcPr>
          <w:p w14:paraId="0F437336" w14:textId="0BBEAE1B"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23,2</w:t>
            </w:r>
          </w:p>
        </w:tc>
      </w:tr>
      <w:tr w:rsidR="00694F3A" w:rsidRPr="00FD7388" w14:paraId="0BD3D41F" w14:textId="77777777" w:rsidTr="00D253B2">
        <w:trPr>
          <w:trHeight w:val="545"/>
        </w:trPr>
        <w:tc>
          <w:tcPr>
            <w:tcW w:w="995" w:type="pct"/>
            <w:shd w:val="clear" w:color="auto" w:fill="FFFFFF"/>
            <w:vAlign w:val="center"/>
          </w:tcPr>
          <w:p w14:paraId="1DC766F1" w14:textId="77777777" w:rsidR="00694F3A" w:rsidRPr="00932D87" w:rsidRDefault="00694F3A" w:rsidP="00EE0EEC">
            <w:pPr>
              <w:spacing w:after="0" w:line="240" w:lineRule="auto"/>
              <w:ind w:firstLine="34"/>
              <w:rPr>
                <w:rFonts w:ascii="Times New Roman" w:hAnsi="Times New Roman"/>
                <w:sz w:val="24"/>
                <w:szCs w:val="24"/>
              </w:rPr>
            </w:pPr>
            <w:r w:rsidRPr="00932D87">
              <w:rPr>
                <w:rFonts w:ascii="Times New Roman" w:hAnsi="Times New Roman"/>
                <w:sz w:val="24"/>
                <w:szCs w:val="24"/>
              </w:rPr>
              <w:t>Болезни нервной системы</w:t>
            </w:r>
          </w:p>
        </w:tc>
        <w:tc>
          <w:tcPr>
            <w:tcW w:w="516" w:type="pct"/>
            <w:shd w:val="clear" w:color="auto" w:fill="FFFFFF"/>
            <w:vAlign w:val="center"/>
          </w:tcPr>
          <w:p w14:paraId="05C4FE5A" w14:textId="5CE32AFF" w:rsidR="00694F3A" w:rsidRPr="00932D87" w:rsidRDefault="00914043" w:rsidP="00D253B2">
            <w:pPr>
              <w:jc w:val="center"/>
              <w:rPr>
                <w:rFonts w:ascii="Times New Roman" w:hAnsi="Times New Roman"/>
                <w:sz w:val="24"/>
                <w:szCs w:val="24"/>
              </w:rPr>
            </w:pPr>
            <w:r>
              <w:rPr>
                <w:rFonts w:ascii="Arial CYR" w:hAnsi="Arial CYR" w:cs="Arial CYR"/>
                <w:sz w:val="20"/>
                <w:szCs w:val="20"/>
              </w:rPr>
              <w:t>159,3</w:t>
            </w:r>
          </w:p>
        </w:tc>
        <w:tc>
          <w:tcPr>
            <w:tcW w:w="453" w:type="pct"/>
            <w:shd w:val="clear" w:color="auto" w:fill="FFFFFF"/>
            <w:vAlign w:val="center"/>
          </w:tcPr>
          <w:p w14:paraId="715E6B27" w14:textId="473884AF" w:rsidR="00694F3A" w:rsidRPr="00932D87" w:rsidRDefault="00914043" w:rsidP="00D253B2">
            <w:pPr>
              <w:jc w:val="center"/>
              <w:rPr>
                <w:rFonts w:ascii="Times New Roman" w:hAnsi="Times New Roman"/>
                <w:sz w:val="24"/>
                <w:szCs w:val="24"/>
              </w:rPr>
            </w:pPr>
            <w:r>
              <w:rPr>
                <w:rFonts w:ascii="Arial CYR" w:hAnsi="Arial CYR" w:cs="Arial CYR"/>
                <w:b/>
                <w:bCs/>
                <w:sz w:val="20"/>
                <w:szCs w:val="20"/>
              </w:rPr>
              <w:t>147,8</w:t>
            </w:r>
          </w:p>
        </w:tc>
        <w:tc>
          <w:tcPr>
            <w:tcW w:w="554" w:type="pct"/>
            <w:shd w:val="clear" w:color="auto" w:fill="FFFFFF"/>
            <w:vAlign w:val="center"/>
          </w:tcPr>
          <w:p w14:paraId="4E41BAAB" w14:textId="492F1B2F" w:rsidR="00694F3A" w:rsidRPr="00D253B2" w:rsidRDefault="001E2C68" w:rsidP="00D253B2">
            <w:pPr>
              <w:jc w:val="center"/>
              <w:rPr>
                <w:rFonts w:ascii="Arial CYR" w:hAnsi="Arial CYR" w:cs="Arial CYR"/>
                <w:sz w:val="20"/>
                <w:szCs w:val="20"/>
              </w:rPr>
            </w:pPr>
            <w:r w:rsidRPr="00D253B2">
              <w:rPr>
                <w:rFonts w:ascii="Arial CYR" w:hAnsi="Arial CYR" w:cs="Arial CYR"/>
                <w:sz w:val="20"/>
                <w:szCs w:val="20"/>
              </w:rPr>
              <w:t>65,2</w:t>
            </w:r>
          </w:p>
        </w:tc>
        <w:tc>
          <w:tcPr>
            <w:tcW w:w="454" w:type="pct"/>
            <w:shd w:val="clear" w:color="auto" w:fill="FFFFFF"/>
            <w:vAlign w:val="center"/>
          </w:tcPr>
          <w:p w14:paraId="4AA30391" w14:textId="23067E7B" w:rsidR="00694F3A" w:rsidRPr="00914043" w:rsidRDefault="001E2C68" w:rsidP="00D253B2">
            <w:pPr>
              <w:jc w:val="center"/>
              <w:rPr>
                <w:rFonts w:ascii="Arial CYR" w:hAnsi="Arial CYR" w:cs="Arial CYR"/>
                <w:b/>
                <w:bCs/>
                <w:sz w:val="20"/>
                <w:szCs w:val="20"/>
              </w:rPr>
            </w:pPr>
            <w:r w:rsidRPr="00914043">
              <w:rPr>
                <w:rFonts w:ascii="Arial CYR" w:hAnsi="Arial CYR" w:cs="Arial CYR"/>
                <w:b/>
                <w:bCs/>
                <w:sz w:val="20"/>
                <w:szCs w:val="20"/>
              </w:rPr>
              <w:t>39,7</w:t>
            </w:r>
          </w:p>
        </w:tc>
        <w:tc>
          <w:tcPr>
            <w:tcW w:w="503" w:type="pct"/>
            <w:shd w:val="clear" w:color="auto" w:fill="FFFFFF"/>
            <w:vAlign w:val="center"/>
          </w:tcPr>
          <w:p w14:paraId="6ACCBC85" w14:textId="108DD692"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174,9</w:t>
            </w:r>
          </w:p>
        </w:tc>
        <w:tc>
          <w:tcPr>
            <w:tcW w:w="454" w:type="pct"/>
            <w:shd w:val="clear" w:color="auto" w:fill="FFFFFF"/>
            <w:vAlign w:val="center"/>
          </w:tcPr>
          <w:p w14:paraId="4B693B45" w14:textId="5D5EC02A"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143,3</w:t>
            </w:r>
          </w:p>
        </w:tc>
        <w:tc>
          <w:tcPr>
            <w:tcW w:w="503" w:type="pct"/>
            <w:shd w:val="clear" w:color="auto" w:fill="FFFFFF"/>
            <w:vAlign w:val="center"/>
          </w:tcPr>
          <w:p w14:paraId="1F1390C6" w14:textId="41B51E16"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44,7</w:t>
            </w:r>
          </w:p>
        </w:tc>
        <w:tc>
          <w:tcPr>
            <w:tcW w:w="568" w:type="pct"/>
            <w:vAlign w:val="center"/>
          </w:tcPr>
          <w:p w14:paraId="4CA5B314" w14:textId="54FFA326"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35,7</w:t>
            </w:r>
          </w:p>
        </w:tc>
      </w:tr>
      <w:tr w:rsidR="00694F3A" w:rsidRPr="00FD7388" w14:paraId="1D75A4D8" w14:textId="77777777" w:rsidTr="00D253B2">
        <w:trPr>
          <w:trHeight w:val="545"/>
        </w:trPr>
        <w:tc>
          <w:tcPr>
            <w:tcW w:w="995" w:type="pct"/>
            <w:shd w:val="clear" w:color="auto" w:fill="FFFFFF"/>
            <w:vAlign w:val="center"/>
          </w:tcPr>
          <w:p w14:paraId="587D522C" w14:textId="77777777" w:rsidR="00694F3A" w:rsidRPr="00932D87" w:rsidRDefault="00694F3A" w:rsidP="00EE0EEC">
            <w:pPr>
              <w:spacing w:after="0" w:line="240" w:lineRule="auto"/>
              <w:ind w:firstLine="34"/>
              <w:rPr>
                <w:rFonts w:ascii="Times New Roman" w:hAnsi="Times New Roman"/>
                <w:sz w:val="24"/>
                <w:szCs w:val="24"/>
              </w:rPr>
            </w:pPr>
            <w:r w:rsidRPr="00932D87">
              <w:rPr>
                <w:rFonts w:ascii="Times New Roman" w:hAnsi="Times New Roman"/>
                <w:sz w:val="24"/>
                <w:szCs w:val="24"/>
              </w:rPr>
              <w:t>Б-ни органов дыхания</w:t>
            </w:r>
          </w:p>
        </w:tc>
        <w:tc>
          <w:tcPr>
            <w:tcW w:w="516" w:type="pct"/>
            <w:shd w:val="clear" w:color="auto" w:fill="FFFFFF"/>
            <w:vAlign w:val="center"/>
          </w:tcPr>
          <w:p w14:paraId="3E32CE0B" w14:textId="77777777" w:rsidR="00914043" w:rsidRDefault="00914043" w:rsidP="00D253B2">
            <w:pPr>
              <w:jc w:val="center"/>
              <w:rPr>
                <w:rFonts w:ascii="Arial CYR" w:hAnsi="Arial CYR" w:cs="Arial CYR"/>
                <w:sz w:val="20"/>
                <w:szCs w:val="20"/>
              </w:rPr>
            </w:pPr>
            <w:r>
              <w:rPr>
                <w:rFonts w:ascii="Arial CYR" w:hAnsi="Arial CYR" w:cs="Arial CYR"/>
                <w:sz w:val="20"/>
                <w:szCs w:val="20"/>
              </w:rPr>
              <w:t>6363,8</w:t>
            </w:r>
          </w:p>
          <w:p w14:paraId="5AC64291" w14:textId="4F8B19EB" w:rsidR="00694F3A" w:rsidRPr="00932D87" w:rsidRDefault="00694F3A" w:rsidP="00D253B2">
            <w:pPr>
              <w:spacing w:after="0" w:line="240" w:lineRule="auto"/>
              <w:jc w:val="center"/>
              <w:rPr>
                <w:rFonts w:ascii="Times New Roman" w:hAnsi="Times New Roman"/>
                <w:sz w:val="24"/>
                <w:szCs w:val="24"/>
                <w:highlight w:val="yellow"/>
              </w:rPr>
            </w:pPr>
          </w:p>
        </w:tc>
        <w:tc>
          <w:tcPr>
            <w:tcW w:w="453" w:type="pct"/>
            <w:shd w:val="clear" w:color="auto" w:fill="FFFFFF"/>
            <w:vAlign w:val="center"/>
          </w:tcPr>
          <w:p w14:paraId="2313255A" w14:textId="77777777" w:rsidR="00914043" w:rsidRDefault="00914043" w:rsidP="00D253B2">
            <w:pPr>
              <w:jc w:val="center"/>
              <w:rPr>
                <w:rFonts w:ascii="Arial CYR" w:hAnsi="Arial CYR" w:cs="Arial CYR"/>
                <w:b/>
                <w:bCs/>
                <w:sz w:val="20"/>
                <w:szCs w:val="20"/>
              </w:rPr>
            </w:pPr>
            <w:r>
              <w:rPr>
                <w:rFonts w:ascii="Arial CYR" w:hAnsi="Arial CYR" w:cs="Arial CYR"/>
                <w:b/>
                <w:bCs/>
                <w:sz w:val="20"/>
                <w:szCs w:val="20"/>
              </w:rPr>
              <w:t>10082,3</w:t>
            </w:r>
          </w:p>
          <w:p w14:paraId="02F493B0" w14:textId="7518B2AA" w:rsidR="00694F3A" w:rsidRPr="00932D87" w:rsidRDefault="00694F3A" w:rsidP="00D253B2">
            <w:pPr>
              <w:spacing w:after="0" w:line="240" w:lineRule="auto"/>
              <w:jc w:val="center"/>
              <w:rPr>
                <w:rFonts w:ascii="Times New Roman" w:hAnsi="Times New Roman"/>
                <w:sz w:val="24"/>
                <w:szCs w:val="24"/>
              </w:rPr>
            </w:pPr>
          </w:p>
        </w:tc>
        <w:tc>
          <w:tcPr>
            <w:tcW w:w="554" w:type="pct"/>
            <w:shd w:val="clear" w:color="auto" w:fill="FFFFFF"/>
            <w:vAlign w:val="center"/>
          </w:tcPr>
          <w:p w14:paraId="7BD286B3" w14:textId="7CBF6B19" w:rsidR="00694F3A" w:rsidRPr="00D253B2" w:rsidRDefault="001E2C68" w:rsidP="00D253B2">
            <w:pPr>
              <w:jc w:val="center"/>
              <w:rPr>
                <w:rFonts w:ascii="Arial CYR" w:hAnsi="Arial CYR" w:cs="Arial CYR"/>
                <w:sz w:val="20"/>
                <w:szCs w:val="20"/>
              </w:rPr>
            </w:pPr>
            <w:r w:rsidRPr="00D253B2">
              <w:rPr>
                <w:rFonts w:ascii="Arial CYR" w:hAnsi="Arial CYR" w:cs="Arial CYR"/>
                <w:sz w:val="20"/>
                <w:szCs w:val="20"/>
              </w:rPr>
              <w:t>6211,8</w:t>
            </w:r>
          </w:p>
        </w:tc>
        <w:tc>
          <w:tcPr>
            <w:tcW w:w="454" w:type="pct"/>
            <w:shd w:val="clear" w:color="auto" w:fill="FFFFFF"/>
            <w:vAlign w:val="center"/>
          </w:tcPr>
          <w:p w14:paraId="568670F9" w14:textId="75CC47DF" w:rsidR="00694F3A" w:rsidRPr="00914043" w:rsidRDefault="001E2C68" w:rsidP="00D253B2">
            <w:pPr>
              <w:jc w:val="center"/>
              <w:rPr>
                <w:rFonts w:ascii="Arial CYR" w:hAnsi="Arial CYR" w:cs="Arial CYR"/>
                <w:b/>
                <w:bCs/>
                <w:sz w:val="20"/>
                <w:szCs w:val="20"/>
              </w:rPr>
            </w:pPr>
            <w:r w:rsidRPr="00914043">
              <w:rPr>
                <w:rFonts w:ascii="Arial CYR" w:hAnsi="Arial CYR" w:cs="Arial CYR"/>
                <w:b/>
                <w:bCs/>
                <w:sz w:val="20"/>
                <w:szCs w:val="20"/>
              </w:rPr>
              <w:t>9869,4</w:t>
            </w:r>
          </w:p>
        </w:tc>
        <w:tc>
          <w:tcPr>
            <w:tcW w:w="503" w:type="pct"/>
            <w:shd w:val="clear" w:color="auto" w:fill="FFFFFF"/>
            <w:vAlign w:val="center"/>
          </w:tcPr>
          <w:p w14:paraId="7EA8D918" w14:textId="46E13586"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7038,9</w:t>
            </w:r>
          </w:p>
        </w:tc>
        <w:tc>
          <w:tcPr>
            <w:tcW w:w="454" w:type="pct"/>
            <w:shd w:val="clear" w:color="auto" w:fill="FFFFFF"/>
            <w:vAlign w:val="center"/>
          </w:tcPr>
          <w:p w14:paraId="2E9D695A" w14:textId="29C17666"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9782,7</w:t>
            </w:r>
          </w:p>
        </w:tc>
        <w:tc>
          <w:tcPr>
            <w:tcW w:w="503" w:type="pct"/>
            <w:shd w:val="clear" w:color="auto" w:fill="FFFFFF"/>
            <w:vAlign w:val="center"/>
          </w:tcPr>
          <w:p w14:paraId="67DF704B" w14:textId="7E1AD68E"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6938,4</w:t>
            </w:r>
          </w:p>
        </w:tc>
        <w:tc>
          <w:tcPr>
            <w:tcW w:w="568" w:type="pct"/>
            <w:vAlign w:val="center"/>
          </w:tcPr>
          <w:p w14:paraId="01E3DBD8" w14:textId="68FD50DC"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9578,2</w:t>
            </w:r>
          </w:p>
        </w:tc>
      </w:tr>
      <w:tr w:rsidR="00694F3A" w:rsidRPr="00FD7388" w14:paraId="552DAC59" w14:textId="77777777" w:rsidTr="00D253B2">
        <w:trPr>
          <w:trHeight w:val="530"/>
        </w:trPr>
        <w:tc>
          <w:tcPr>
            <w:tcW w:w="995" w:type="pct"/>
            <w:shd w:val="clear" w:color="auto" w:fill="FFFFFF"/>
            <w:vAlign w:val="center"/>
          </w:tcPr>
          <w:p w14:paraId="4541AEDD" w14:textId="77777777" w:rsidR="00694F3A" w:rsidRPr="00932D87" w:rsidRDefault="00694F3A" w:rsidP="00EE0EEC">
            <w:pPr>
              <w:spacing w:after="0" w:line="240" w:lineRule="auto"/>
              <w:ind w:firstLine="34"/>
              <w:rPr>
                <w:rFonts w:ascii="Times New Roman" w:hAnsi="Times New Roman"/>
                <w:sz w:val="24"/>
                <w:szCs w:val="24"/>
              </w:rPr>
            </w:pPr>
            <w:r w:rsidRPr="00932D87">
              <w:rPr>
                <w:rFonts w:ascii="Times New Roman" w:hAnsi="Times New Roman"/>
                <w:sz w:val="24"/>
                <w:szCs w:val="24"/>
              </w:rPr>
              <w:t>Б-ни органов пищеварения</w:t>
            </w:r>
          </w:p>
        </w:tc>
        <w:tc>
          <w:tcPr>
            <w:tcW w:w="516" w:type="pct"/>
            <w:shd w:val="clear" w:color="auto" w:fill="FFFFFF"/>
            <w:vAlign w:val="center"/>
          </w:tcPr>
          <w:p w14:paraId="03F34C47" w14:textId="77777777" w:rsidR="00914043" w:rsidRDefault="00914043" w:rsidP="00D253B2">
            <w:pPr>
              <w:jc w:val="center"/>
              <w:rPr>
                <w:rFonts w:ascii="Arial CYR" w:hAnsi="Arial CYR" w:cs="Arial CYR"/>
                <w:sz w:val="20"/>
                <w:szCs w:val="20"/>
              </w:rPr>
            </w:pPr>
            <w:r>
              <w:rPr>
                <w:rFonts w:ascii="Arial CYR" w:hAnsi="Arial CYR" w:cs="Arial CYR"/>
                <w:sz w:val="20"/>
                <w:szCs w:val="20"/>
              </w:rPr>
              <w:t>651,6</w:t>
            </w:r>
          </w:p>
          <w:p w14:paraId="03DE2E34" w14:textId="2140395E" w:rsidR="00694F3A" w:rsidRPr="00932D87" w:rsidRDefault="00694F3A" w:rsidP="00D253B2">
            <w:pPr>
              <w:spacing w:after="0" w:line="240" w:lineRule="auto"/>
              <w:jc w:val="center"/>
              <w:rPr>
                <w:rFonts w:ascii="Times New Roman" w:hAnsi="Times New Roman"/>
                <w:sz w:val="24"/>
                <w:szCs w:val="24"/>
                <w:highlight w:val="yellow"/>
              </w:rPr>
            </w:pPr>
          </w:p>
        </w:tc>
        <w:tc>
          <w:tcPr>
            <w:tcW w:w="453" w:type="pct"/>
            <w:shd w:val="clear" w:color="auto" w:fill="FFFFFF"/>
            <w:vAlign w:val="center"/>
          </w:tcPr>
          <w:p w14:paraId="158E598B" w14:textId="77777777" w:rsidR="00914043" w:rsidRPr="00914043" w:rsidRDefault="00914043" w:rsidP="00D253B2">
            <w:pPr>
              <w:jc w:val="center"/>
              <w:rPr>
                <w:rFonts w:ascii="Arial CYR" w:hAnsi="Arial CYR" w:cs="Arial CYR"/>
                <w:b/>
                <w:bCs/>
                <w:sz w:val="20"/>
                <w:szCs w:val="20"/>
              </w:rPr>
            </w:pPr>
            <w:r w:rsidRPr="00914043">
              <w:rPr>
                <w:rFonts w:ascii="Arial CYR" w:hAnsi="Arial CYR" w:cs="Arial CYR"/>
                <w:b/>
                <w:bCs/>
                <w:sz w:val="20"/>
                <w:szCs w:val="20"/>
              </w:rPr>
              <w:t>804,6</w:t>
            </w:r>
          </w:p>
          <w:p w14:paraId="7D9F332A" w14:textId="78138E1F" w:rsidR="00694F3A" w:rsidRPr="00932D87" w:rsidRDefault="00694F3A" w:rsidP="00D253B2">
            <w:pPr>
              <w:spacing w:after="0" w:line="240" w:lineRule="auto"/>
              <w:jc w:val="center"/>
              <w:rPr>
                <w:rFonts w:ascii="Times New Roman" w:hAnsi="Times New Roman"/>
                <w:sz w:val="24"/>
                <w:szCs w:val="24"/>
              </w:rPr>
            </w:pPr>
          </w:p>
        </w:tc>
        <w:tc>
          <w:tcPr>
            <w:tcW w:w="554" w:type="pct"/>
            <w:shd w:val="clear" w:color="auto" w:fill="FFFFFF"/>
            <w:vAlign w:val="center"/>
          </w:tcPr>
          <w:p w14:paraId="5F7ACDE3" w14:textId="40DE2AD9" w:rsidR="00694F3A" w:rsidRPr="00D253B2" w:rsidRDefault="001E2C68" w:rsidP="00D253B2">
            <w:pPr>
              <w:jc w:val="center"/>
              <w:rPr>
                <w:rFonts w:ascii="Arial CYR" w:hAnsi="Arial CYR" w:cs="Arial CYR"/>
                <w:sz w:val="20"/>
                <w:szCs w:val="20"/>
              </w:rPr>
            </w:pPr>
            <w:r w:rsidRPr="00D253B2">
              <w:rPr>
                <w:rFonts w:ascii="Arial CYR" w:hAnsi="Arial CYR" w:cs="Arial CYR"/>
                <w:sz w:val="20"/>
                <w:szCs w:val="20"/>
              </w:rPr>
              <w:t>387,3</w:t>
            </w:r>
          </w:p>
        </w:tc>
        <w:tc>
          <w:tcPr>
            <w:tcW w:w="454" w:type="pct"/>
            <w:shd w:val="clear" w:color="auto" w:fill="FFFFFF"/>
            <w:vAlign w:val="center"/>
          </w:tcPr>
          <w:p w14:paraId="0539726F" w14:textId="5BE03DE3" w:rsidR="00694F3A" w:rsidRPr="00914043" w:rsidRDefault="001E2C68" w:rsidP="00D253B2">
            <w:pPr>
              <w:jc w:val="center"/>
              <w:rPr>
                <w:rFonts w:ascii="Arial CYR" w:hAnsi="Arial CYR" w:cs="Arial CYR"/>
                <w:b/>
                <w:bCs/>
                <w:sz w:val="20"/>
                <w:szCs w:val="20"/>
              </w:rPr>
            </w:pPr>
            <w:r w:rsidRPr="00914043">
              <w:rPr>
                <w:rFonts w:ascii="Arial CYR" w:hAnsi="Arial CYR" w:cs="Arial CYR"/>
                <w:b/>
                <w:bCs/>
                <w:sz w:val="20"/>
                <w:szCs w:val="20"/>
              </w:rPr>
              <w:t>306,5</w:t>
            </w:r>
          </w:p>
        </w:tc>
        <w:tc>
          <w:tcPr>
            <w:tcW w:w="503" w:type="pct"/>
            <w:shd w:val="clear" w:color="auto" w:fill="FFFFFF"/>
            <w:vAlign w:val="center"/>
          </w:tcPr>
          <w:p w14:paraId="07E7AE32" w14:textId="1BDAE123"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532,3</w:t>
            </w:r>
          </w:p>
        </w:tc>
        <w:tc>
          <w:tcPr>
            <w:tcW w:w="454" w:type="pct"/>
            <w:shd w:val="clear" w:color="auto" w:fill="FFFFFF"/>
            <w:vAlign w:val="center"/>
          </w:tcPr>
          <w:p w14:paraId="5E126B89" w14:textId="5B0452F9"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752,3</w:t>
            </w:r>
          </w:p>
        </w:tc>
        <w:tc>
          <w:tcPr>
            <w:tcW w:w="503" w:type="pct"/>
            <w:shd w:val="clear" w:color="auto" w:fill="FFFFFF"/>
            <w:vAlign w:val="center"/>
          </w:tcPr>
          <w:p w14:paraId="03B44987" w14:textId="5FA57F1E"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316,4</w:t>
            </w:r>
          </w:p>
        </w:tc>
        <w:tc>
          <w:tcPr>
            <w:tcW w:w="568" w:type="pct"/>
            <w:vAlign w:val="center"/>
          </w:tcPr>
          <w:p w14:paraId="367582F4" w14:textId="03E45E73"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268,2</w:t>
            </w:r>
          </w:p>
        </w:tc>
      </w:tr>
      <w:tr w:rsidR="00694F3A" w:rsidRPr="00FD7388" w14:paraId="499403EE" w14:textId="77777777" w:rsidTr="00D253B2">
        <w:trPr>
          <w:trHeight w:val="903"/>
        </w:trPr>
        <w:tc>
          <w:tcPr>
            <w:tcW w:w="995" w:type="pct"/>
            <w:shd w:val="clear" w:color="auto" w:fill="FFFFFF"/>
            <w:vAlign w:val="center"/>
          </w:tcPr>
          <w:p w14:paraId="5439A6C6" w14:textId="77777777" w:rsidR="00694F3A" w:rsidRPr="00932D87" w:rsidRDefault="00694F3A" w:rsidP="00EE0EEC">
            <w:pPr>
              <w:spacing w:after="0" w:line="240" w:lineRule="auto"/>
              <w:ind w:firstLine="34"/>
              <w:rPr>
                <w:rFonts w:ascii="Times New Roman" w:hAnsi="Times New Roman"/>
                <w:sz w:val="24"/>
                <w:szCs w:val="24"/>
              </w:rPr>
            </w:pPr>
            <w:r w:rsidRPr="00932D87">
              <w:rPr>
                <w:rFonts w:ascii="Times New Roman" w:hAnsi="Times New Roman"/>
                <w:sz w:val="24"/>
                <w:szCs w:val="24"/>
              </w:rPr>
              <w:lastRenderedPageBreak/>
              <w:t>Б-ни костно-мышечной системы</w:t>
            </w:r>
          </w:p>
        </w:tc>
        <w:tc>
          <w:tcPr>
            <w:tcW w:w="516" w:type="pct"/>
            <w:shd w:val="clear" w:color="auto" w:fill="FFFFFF"/>
            <w:vAlign w:val="center"/>
          </w:tcPr>
          <w:p w14:paraId="38D519D3" w14:textId="77777777" w:rsidR="00914043" w:rsidRDefault="00914043" w:rsidP="00D253B2">
            <w:pPr>
              <w:jc w:val="center"/>
              <w:rPr>
                <w:rFonts w:ascii="Arial CYR" w:hAnsi="Arial CYR" w:cs="Arial CYR"/>
                <w:sz w:val="20"/>
                <w:szCs w:val="20"/>
              </w:rPr>
            </w:pPr>
            <w:r>
              <w:rPr>
                <w:rFonts w:ascii="Arial CYR" w:hAnsi="Arial CYR" w:cs="Arial CYR"/>
                <w:sz w:val="20"/>
                <w:szCs w:val="20"/>
              </w:rPr>
              <w:t>510,4</w:t>
            </w:r>
          </w:p>
          <w:p w14:paraId="42BFEEF8" w14:textId="39C67DCC" w:rsidR="00694F3A" w:rsidRPr="00932D87" w:rsidRDefault="00694F3A" w:rsidP="00D253B2">
            <w:pPr>
              <w:jc w:val="center"/>
              <w:rPr>
                <w:rFonts w:ascii="Times New Roman" w:hAnsi="Times New Roman"/>
                <w:sz w:val="24"/>
                <w:szCs w:val="24"/>
                <w:highlight w:val="yellow"/>
              </w:rPr>
            </w:pPr>
          </w:p>
        </w:tc>
        <w:tc>
          <w:tcPr>
            <w:tcW w:w="453" w:type="pct"/>
            <w:shd w:val="clear" w:color="auto" w:fill="FFFFFF"/>
            <w:vAlign w:val="center"/>
          </w:tcPr>
          <w:p w14:paraId="0FCD960D" w14:textId="77777777" w:rsidR="00914043" w:rsidRPr="00914043" w:rsidRDefault="00914043" w:rsidP="00D253B2">
            <w:pPr>
              <w:jc w:val="center"/>
              <w:rPr>
                <w:rFonts w:ascii="Arial CYR" w:hAnsi="Arial CYR" w:cs="Arial CYR"/>
                <w:b/>
                <w:bCs/>
                <w:sz w:val="20"/>
                <w:szCs w:val="20"/>
              </w:rPr>
            </w:pPr>
            <w:r w:rsidRPr="00914043">
              <w:rPr>
                <w:rFonts w:ascii="Arial CYR" w:hAnsi="Arial CYR" w:cs="Arial CYR"/>
                <w:b/>
                <w:bCs/>
                <w:sz w:val="20"/>
                <w:szCs w:val="20"/>
              </w:rPr>
              <w:t>313,4</w:t>
            </w:r>
          </w:p>
          <w:p w14:paraId="583F6F4B" w14:textId="53E60123" w:rsidR="00694F3A" w:rsidRPr="00914043" w:rsidRDefault="00694F3A" w:rsidP="00D253B2">
            <w:pPr>
              <w:jc w:val="center"/>
              <w:rPr>
                <w:rFonts w:ascii="Arial CYR" w:hAnsi="Arial CYR" w:cs="Arial CYR"/>
                <w:b/>
                <w:bCs/>
                <w:sz w:val="20"/>
                <w:szCs w:val="20"/>
              </w:rPr>
            </w:pPr>
          </w:p>
        </w:tc>
        <w:tc>
          <w:tcPr>
            <w:tcW w:w="554" w:type="pct"/>
            <w:shd w:val="clear" w:color="auto" w:fill="FFFFFF"/>
            <w:vAlign w:val="center"/>
          </w:tcPr>
          <w:p w14:paraId="149D69DD" w14:textId="4D03C5C2" w:rsidR="00694F3A" w:rsidRPr="00D253B2" w:rsidRDefault="00861226" w:rsidP="00D253B2">
            <w:pPr>
              <w:jc w:val="center"/>
              <w:rPr>
                <w:rFonts w:ascii="Arial CYR" w:hAnsi="Arial CYR" w:cs="Arial CYR"/>
                <w:sz w:val="20"/>
                <w:szCs w:val="20"/>
              </w:rPr>
            </w:pPr>
            <w:r w:rsidRPr="00D253B2">
              <w:rPr>
                <w:rFonts w:ascii="Arial CYR" w:hAnsi="Arial CYR" w:cs="Arial CYR"/>
                <w:sz w:val="20"/>
                <w:szCs w:val="20"/>
              </w:rPr>
              <w:t>206,3</w:t>
            </w:r>
          </w:p>
        </w:tc>
        <w:tc>
          <w:tcPr>
            <w:tcW w:w="454" w:type="pct"/>
            <w:shd w:val="clear" w:color="auto" w:fill="FFFFFF"/>
            <w:vAlign w:val="center"/>
          </w:tcPr>
          <w:p w14:paraId="75F3000D" w14:textId="3B3AD49A" w:rsidR="00694F3A" w:rsidRPr="00914043" w:rsidRDefault="007C4E38" w:rsidP="00D253B2">
            <w:pPr>
              <w:jc w:val="center"/>
              <w:rPr>
                <w:rFonts w:ascii="Arial CYR" w:hAnsi="Arial CYR" w:cs="Arial CYR"/>
                <w:b/>
                <w:bCs/>
                <w:sz w:val="20"/>
                <w:szCs w:val="20"/>
              </w:rPr>
            </w:pPr>
            <w:r w:rsidRPr="00914043">
              <w:rPr>
                <w:rFonts w:ascii="Arial CYR" w:hAnsi="Arial CYR" w:cs="Arial CYR"/>
                <w:b/>
                <w:bCs/>
                <w:sz w:val="20"/>
                <w:szCs w:val="20"/>
              </w:rPr>
              <w:t>75,9</w:t>
            </w:r>
          </w:p>
        </w:tc>
        <w:tc>
          <w:tcPr>
            <w:tcW w:w="503" w:type="pct"/>
            <w:shd w:val="clear" w:color="auto" w:fill="FFFFFF"/>
            <w:vAlign w:val="center"/>
          </w:tcPr>
          <w:p w14:paraId="0655D87B" w14:textId="5661A587"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480,2</w:t>
            </w:r>
          </w:p>
        </w:tc>
        <w:tc>
          <w:tcPr>
            <w:tcW w:w="454" w:type="pct"/>
            <w:shd w:val="clear" w:color="auto" w:fill="FFFFFF"/>
            <w:vAlign w:val="center"/>
          </w:tcPr>
          <w:p w14:paraId="265E8D6C" w14:textId="26483182"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305,9</w:t>
            </w:r>
          </w:p>
        </w:tc>
        <w:tc>
          <w:tcPr>
            <w:tcW w:w="503" w:type="pct"/>
            <w:shd w:val="clear" w:color="auto" w:fill="FFFFFF"/>
            <w:vAlign w:val="center"/>
          </w:tcPr>
          <w:p w14:paraId="14643E8E" w14:textId="1067D818"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197,3</w:t>
            </w:r>
          </w:p>
        </w:tc>
        <w:tc>
          <w:tcPr>
            <w:tcW w:w="568" w:type="pct"/>
            <w:vAlign w:val="center"/>
          </w:tcPr>
          <w:p w14:paraId="4068B0A0" w14:textId="77777777" w:rsidR="00694F3A" w:rsidRPr="00914043" w:rsidRDefault="00694F3A" w:rsidP="00D253B2">
            <w:pPr>
              <w:jc w:val="center"/>
              <w:rPr>
                <w:rFonts w:ascii="Arial CYR" w:hAnsi="Arial CYR" w:cs="Arial CYR"/>
                <w:b/>
                <w:bCs/>
                <w:sz w:val="20"/>
                <w:szCs w:val="20"/>
              </w:rPr>
            </w:pPr>
          </w:p>
          <w:p w14:paraId="64C08AA7" w14:textId="1E8F516B"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75,4</w:t>
            </w:r>
          </w:p>
        </w:tc>
      </w:tr>
      <w:tr w:rsidR="00694F3A" w:rsidRPr="00D17F86" w14:paraId="57CE136D" w14:textId="77777777" w:rsidTr="00D253B2">
        <w:trPr>
          <w:trHeight w:val="66"/>
        </w:trPr>
        <w:tc>
          <w:tcPr>
            <w:tcW w:w="995" w:type="pct"/>
            <w:shd w:val="clear" w:color="auto" w:fill="FFFFFF"/>
            <w:vAlign w:val="center"/>
          </w:tcPr>
          <w:p w14:paraId="4E67A471" w14:textId="77777777" w:rsidR="00694F3A" w:rsidRPr="00932D87" w:rsidRDefault="00694F3A" w:rsidP="00EE0EEC">
            <w:pPr>
              <w:spacing w:after="0" w:line="240" w:lineRule="auto"/>
              <w:ind w:firstLine="34"/>
              <w:rPr>
                <w:rFonts w:ascii="Times New Roman" w:hAnsi="Times New Roman"/>
                <w:sz w:val="24"/>
                <w:szCs w:val="24"/>
              </w:rPr>
            </w:pPr>
            <w:r w:rsidRPr="00932D87">
              <w:rPr>
                <w:rFonts w:ascii="Times New Roman" w:hAnsi="Times New Roman"/>
                <w:sz w:val="24"/>
                <w:szCs w:val="24"/>
              </w:rPr>
              <w:t>Б-ни кожи и подкожной клетчатки</w:t>
            </w:r>
          </w:p>
        </w:tc>
        <w:tc>
          <w:tcPr>
            <w:tcW w:w="516" w:type="pct"/>
            <w:shd w:val="clear" w:color="auto" w:fill="FFFFFF"/>
            <w:vAlign w:val="center"/>
          </w:tcPr>
          <w:p w14:paraId="4477A27A" w14:textId="77777777" w:rsidR="00914043" w:rsidRDefault="00914043" w:rsidP="00D253B2">
            <w:pPr>
              <w:jc w:val="center"/>
              <w:rPr>
                <w:rFonts w:ascii="Arial CYR" w:hAnsi="Arial CYR" w:cs="Arial CYR"/>
                <w:sz w:val="20"/>
                <w:szCs w:val="20"/>
              </w:rPr>
            </w:pPr>
            <w:r>
              <w:rPr>
                <w:rFonts w:ascii="Arial CYR" w:hAnsi="Arial CYR" w:cs="Arial CYR"/>
                <w:sz w:val="20"/>
                <w:szCs w:val="20"/>
              </w:rPr>
              <w:t>282,4</w:t>
            </w:r>
          </w:p>
          <w:p w14:paraId="791C5ADD" w14:textId="4682F438" w:rsidR="00694F3A" w:rsidRPr="00914043" w:rsidRDefault="00694F3A" w:rsidP="00D253B2">
            <w:pPr>
              <w:spacing w:after="0" w:line="240" w:lineRule="auto"/>
              <w:jc w:val="center"/>
              <w:rPr>
                <w:rFonts w:ascii="Arial CYR" w:hAnsi="Arial CYR" w:cs="Arial CYR"/>
                <w:sz w:val="20"/>
                <w:szCs w:val="20"/>
              </w:rPr>
            </w:pPr>
          </w:p>
        </w:tc>
        <w:tc>
          <w:tcPr>
            <w:tcW w:w="453" w:type="pct"/>
            <w:shd w:val="clear" w:color="auto" w:fill="FFFFFF"/>
            <w:vAlign w:val="center"/>
          </w:tcPr>
          <w:p w14:paraId="5E135D92" w14:textId="77777777" w:rsidR="00914043" w:rsidRPr="00914043" w:rsidRDefault="00914043" w:rsidP="00D253B2">
            <w:pPr>
              <w:jc w:val="center"/>
              <w:rPr>
                <w:rFonts w:ascii="Arial CYR" w:hAnsi="Arial CYR" w:cs="Arial CYR"/>
                <w:b/>
                <w:bCs/>
                <w:sz w:val="20"/>
                <w:szCs w:val="20"/>
              </w:rPr>
            </w:pPr>
            <w:r w:rsidRPr="00914043">
              <w:rPr>
                <w:rFonts w:ascii="Arial CYR" w:hAnsi="Arial CYR" w:cs="Arial CYR"/>
                <w:b/>
                <w:bCs/>
                <w:sz w:val="20"/>
                <w:szCs w:val="20"/>
              </w:rPr>
              <w:t>382,6</w:t>
            </w:r>
          </w:p>
          <w:p w14:paraId="4FD6CBFE" w14:textId="79B8EDAD" w:rsidR="00694F3A" w:rsidRPr="00914043" w:rsidRDefault="00694F3A" w:rsidP="00D253B2">
            <w:pPr>
              <w:spacing w:after="0" w:line="240" w:lineRule="auto"/>
              <w:jc w:val="center"/>
              <w:rPr>
                <w:rFonts w:ascii="Arial CYR" w:hAnsi="Arial CYR" w:cs="Arial CYR"/>
                <w:b/>
                <w:bCs/>
                <w:sz w:val="20"/>
                <w:szCs w:val="20"/>
              </w:rPr>
            </w:pPr>
          </w:p>
        </w:tc>
        <w:tc>
          <w:tcPr>
            <w:tcW w:w="554" w:type="pct"/>
            <w:shd w:val="clear" w:color="auto" w:fill="FFFFFF"/>
            <w:vAlign w:val="center"/>
          </w:tcPr>
          <w:p w14:paraId="7E5CA4EA" w14:textId="54409793" w:rsidR="00694F3A" w:rsidRPr="00D253B2" w:rsidRDefault="00861226" w:rsidP="00D253B2">
            <w:pPr>
              <w:jc w:val="center"/>
              <w:rPr>
                <w:rFonts w:ascii="Arial CYR" w:hAnsi="Arial CYR" w:cs="Arial CYR"/>
                <w:sz w:val="20"/>
                <w:szCs w:val="20"/>
              </w:rPr>
            </w:pPr>
            <w:r w:rsidRPr="00D253B2">
              <w:rPr>
                <w:rFonts w:ascii="Arial CYR" w:hAnsi="Arial CYR" w:cs="Arial CYR"/>
                <w:sz w:val="20"/>
                <w:szCs w:val="20"/>
              </w:rPr>
              <w:t>206,3</w:t>
            </w:r>
          </w:p>
        </w:tc>
        <w:tc>
          <w:tcPr>
            <w:tcW w:w="454" w:type="pct"/>
            <w:shd w:val="clear" w:color="auto" w:fill="FFFFFF"/>
            <w:vAlign w:val="center"/>
          </w:tcPr>
          <w:p w14:paraId="432F9673" w14:textId="7446228F" w:rsidR="00694F3A" w:rsidRPr="00914043" w:rsidRDefault="00861226" w:rsidP="00D253B2">
            <w:pPr>
              <w:jc w:val="center"/>
              <w:rPr>
                <w:rFonts w:ascii="Arial CYR" w:hAnsi="Arial CYR" w:cs="Arial CYR"/>
                <w:b/>
                <w:bCs/>
                <w:sz w:val="20"/>
                <w:szCs w:val="20"/>
              </w:rPr>
            </w:pPr>
            <w:r w:rsidRPr="00914043">
              <w:rPr>
                <w:rFonts w:ascii="Arial CYR" w:hAnsi="Arial CYR" w:cs="Arial CYR"/>
                <w:b/>
                <w:bCs/>
                <w:sz w:val="20"/>
                <w:szCs w:val="20"/>
              </w:rPr>
              <w:t>298,2</w:t>
            </w:r>
          </w:p>
        </w:tc>
        <w:tc>
          <w:tcPr>
            <w:tcW w:w="503" w:type="pct"/>
            <w:shd w:val="clear" w:color="auto" w:fill="FFFFFF"/>
            <w:vAlign w:val="center"/>
          </w:tcPr>
          <w:p w14:paraId="13AB93C5" w14:textId="69912F24"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227,1</w:t>
            </w:r>
          </w:p>
        </w:tc>
        <w:tc>
          <w:tcPr>
            <w:tcW w:w="454" w:type="pct"/>
            <w:shd w:val="clear" w:color="auto" w:fill="FFFFFF"/>
            <w:vAlign w:val="center"/>
          </w:tcPr>
          <w:p w14:paraId="3850A5D0" w14:textId="6C085B07"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391,8</w:t>
            </w:r>
          </w:p>
        </w:tc>
        <w:tc>
          <w:tcPr>
            <w:tcW w:w="503" w:type="pct"/>
            <w:shd w:val="clear" w:color="auto" w:fill="FFFFFF"/>
            <w:vAlign w:val="center"/>
          </w:tcPr>
          <w:p w14:paraId="08F5EDB7" w14:textId="34904A56"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197,3</w:t>
            </w:r>
          </w:p>
        </w:tc>
        <w:tc>
          <w:tcPr>
            <w:tcW w:w="568" w:type="pct"/>
            <w:vAlign w:val="center"/>
          </w:tcPr>
          <w:p w14:paraId="5DAD2E17" w14:textId="46FA1E80"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304,0</w:t>
            </w:r>
          </w:p>
        </w:tc>
      </w:tr>
      <w:tr w:rsidR="00694F3A" w:rsidRPr="00FD7388" w14:paraId="30099EC2" w14:textId="77777777" w:rsidTr="00D253B2">
        <w:trPr>
          <w:trHeight w:val="559"/>
        </w:trPr>
        <w:tc>
          <w:tcPr>
            <w:tcW w:w="995" w:type="pct"/>
            <w:shd w:val="clear" w:color="auto" w:fill="FFFFFF"/>
            <w:vAlign w:val="center"/>
          </w:tcPr>
          <w:p w14:paraId="17CC2C18" w14:textId="77777777" w:rsidR="00694F3A" w:rsidRPr="00932D87" w:rsidRDefault="00694F3A" w:rsidP="00EE0EEC">
            <w:pPr>
              <w:spacing w:after="0" w:line="240" w:lineRule="auto"/>
              <w:ind w:firstLine="34"/>
              <w:rPr>
                <w:rFonts w:ascii="Times New Roman" w:hAnsi="Times New Roman"/>
                <w:sz w:val="24"/>
                <w:szCs w:val="24"/>
              </w:rPr>
            </w:pPr>
            <w:r w:rsidRPr="00932D87">
              <w:rPr>
                <w:rFonts w:ascii="Times New Roman" w:hAnsi="Times New Roman"/>
                <w:sz w:val="24"/>
                <w:szCs w:val="24"/>
              </w:rPr>
              <w:t>Травмы и отравления</w:t>
            </w:r>
          </w:p>
        </w:tc>
        <w:tc>
          <w:tcPr>
            <w:tcW w:w="516" w:type="pct"/>
            <w:shd w:val="clear" w:color="auto" w:fill="FFFFFF"/>
            <w:vAlign w:val="center"/>
          </w:tcPr>
          <w:p w14:paraId="42F45B30" w14:textId="77777777" w:rsidR="006A6E8D" w:rsidRDefault="006A6E8D" w:rsidP="00D253B2">
            <w:pPr>
              <w:jc w:val="center"/>
              <w:rPr>
                <w:rFonts w:ascii="Arial CYR" w:hAnsi="Arial CYR" w:cs="Arial CYR"/>
                <w:sz w:val="20"/>
                <w:szCs w:val="20"/>
              </w:rPr>
            </w:pPr>
            <w:r>
              <w:rPr>
                <w:rFonts w:ascii="Arial CYR" w:hAnsi="Arial CYR" w:cs="Arial CYR"/>
                <w:sz w:val="20"/>
                <w:szCs w:val="20"/>
              </w:rPr>
              <w:t>177,4</w:t>
            </w:r>
          </w:p>
          <w:p w14:paraId="0EC452FD" w14:textId="429F90B1" w:rsidR="00694F3A" w:rsidRPr="00932D87" w:rsidRDefault="00694F3A" w:rsidP="00D253B2">
            <w:pPr>
              <w:spacing w:after="0" w:line="240" w:lineRule="auto"/>
              <w:jc w:val="center"/>
              <w:rPr>
                <w:rFonts w:ascii="Times New Roman" w:hAnsi="Times New Roman"/>
                <w:sz w:val="24"/>
                <w:szCs w:val="24"/>
              </w:rPr>
            </w:pPr>
          </w:p>
        </w:tc>
        <w:tc>
          <w:tcPr>
            <w:tcW w:w="453" w:type="pct"/>
            <w:shd w:val="clear" w:color="auto" w:fill="FFFFFF"/>
            <w:vAlign w:val="center"/>
          </w:tcPr>
          <w:p w14:paraId="66A20528" w14:textId="77777777" w:rsidR="006A6E8D" w:rsidRDefault="006A6E8D" w:rsidP="00D253B2">
            <w:pPr>
              <w:jc w:val="center"/>
              <w:rPr>
                <w:rFonts w:ascii="Arial CYR" w:hAnsi="Arial CYR" w:cs="Arial CYR"/>
                <w:b/>
                <w:bCs/>
                <w:sz w:val="20"/>
                <w:szCs w:val="20"/>
              </w:rPr>
            </w:pPr>
            <w:r>
              <w:rPr>
                <w:rFonts w:ascii="Arial CYR" w:hAnsi="Arial CYR" w:cs="Arial CYR"/>
                <w:b/>
                <w:bCs/>
                <w:sz w:val="20"/>
                <w:szCs w:val="20"/>
              </w:rPr>
              <w:t>698,8</w:t>
            </w:r>
          </w:p>
          <w:p w14:paraId="1CB06537" w14:textId="09815B7D" w:rsidR="00694F3A" w:rsidRPr="00932D87" w:rsidRDefault="00694F3A" w:rsidP="00D253B2">
            <w:pPr>
              <w:spacing w:after="0" w:line="240" w:lineRule="auto"/>
              <w:jc w:val="center"/>
              <w:rPr>
                <w:rFonts w:ascii="Times New Roman" w:hAnsi="Times New Roman"/>
                <w:sz w:val="24"/>
                <w:szCs w:val="24"/>
              </w:rPr>
            </w:pPr>
          </w:p>
        </w:tc>
        <w:tc>
          <w:tcPr>
            <w:tcW w:w="554" w:type="pct"/>
            <w:shd w:val="clear" w:color="auto" w:fill="FFFFFF"/>
            <w:vAlign w:val="center"/>
          </w:tcPr>
          <w:p w14:paraId="3627B663" w14:textId="1ADFE891" w:rsidR="00694F3A" w:rsidRPr="00D253B2" w:rsidRDefault="006A6E8D" w:rsidP="00D253B2">
            <w:pPr>
              <w:jc w:val="center"/>
              <w:rPr>
                <w:rFonts w:ascii="Arial CYR" w:hAnsi="Arial CYR" w:cs="Arial CYR"/>
                <w:sz w:val="20"/>
                <w:szCs w:val="20"/>
              </w:rPr>
            </w:pPr>
            <w:r>
              <w:rPr>
                <w:rFonts w:ascii="Arial CYR" w:hAnsi="Arial CYR" w:cs="Arial CYR"/>
                <w:sz w:val="20"/>
                <w:szCs w:val="20"/>
              </w:rPr>
              <w:t>177,4</w:t>
            </w:r>
          </w:p>
        </w:tc>
        <w:tc>
          <w:tcPr>
            <w:tcW w:w="454" w:type="pct"/>
            <w:shd w:val="clear" w:color="auto" w:fill="FFFFFF"/>
            <w:vAlign w:val="center"/>
          </w:tcPr>
          <w:p w14:paraId="2C8CD1C7" w14:textId="3998185F" w:rsidR="00694F3A" w:rsidRPr="000C5048" w:rsidRDefault="006A6E8D" w:rsidP="00D253B2">
            <w:pPr>
              <w:jc w:val="center"/>
              <w:rPr>
                <w:rFonts w:ascii="Arial CYR" w:hAnsi="Arial CYR" w:cs="Arial CYR"/>
                <w:b/>
                <w:sz w:val="20"/>
                <w:szCs w:val="20"/>
              </w:rPr>
            </w:pPr>
            <w:r w:rsidRPr="000C5048">
              <w:rPr>
                <w:rFonts w:ascii="Arial CYR" w:hAnsi="Arial CYR" w:cs="Arial CYR"/>
                <w:b/>
                <w:sz w:val="20"/>
                <w:szCs w:val="20"/>
              </w:rPr>
              <w:t>697,4</w:t>
            </w:r>
          </w:p>
        </w:tc>
        <w:tc>
          <w:tcPr>
            <w:tcW w:w="503" w:type="pct"/>
            <w:shd w:val="clear" w:color="auto" w:fill="FFFFFF"/>
            <w:vAlign w:val="center"/>
          </w:tcPr>
          <w:p w14:paraId="315882A8" w14:textId="66C78169"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506,2</w:t>
            </w:r>
          </w:p>
        </w:tc>
        <w:tc>
          <w:tcPr>
            <w:tcW w:w="454" w:type="pct"/>
            <w:shd w:val="clear" w:color="auto" w:fill="FFFFFF"/>
            <w:vAlign w:val="center"/>
          </w:tcPr>
          <w:p w14:paraId="2B9925D3" w14:textId="6BD2E6CF"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654,7</w:t>
            </w:r>
          </w:p>
        </w:tc>
        <w:tc>
          <w:tcPr>
            <w:tcW w:w="503" w:type="pct"/>
            <w:shd w:val="clear" w:color="auto" w:fill="FFFFFF"/>
            <w:vAlign w:val="center"/>
          </w:tcPr>
          <w:p w14:paraId="2D4CCB5F" w14:textId="523A492B"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506,2</w:t>
            </w:r>
          </w:p>
        </w:tc>
        <w:tc>
          <w:tcPr>
            <w:tcW w:w="568" w:type="pct"/>
            <w:vAlign w:val="center"/>
          </w:tcPr>
          <w:p w14:paraId="7622CC6E" w14:textId="1EC9A86E"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653,5</w:t>
            </w:r>
          </w:p>
        </w:tc>
      </w:tr>
      <w:tr w:rsidR="00694F3A" w:rsidRPr="00FD7388" w14:paraId="11D20EA8" w14:textId="77777777" w:rsidTr="00D253B2">
        <w:trPr>
          <w:trHeight w:val="559"/>
        </w:trPr>
        <w:tc>
          <w:tcPr>
            <w:tcW w:w="995" w:type="pct"/>
            <w:shd w:val="clear" w:color="auto" w:fill="FFFFFF"/>
            <w:vAlign w:val="center"/>
          </w:tcPr>
          <w:p w14:paraId="43E72DF5" w14:textId="22F84B39" w:rsidR="00694F3A" w:rsidRPr="00932D87" w:rsidRDefault="00694F3A" w:rsidP="00EE0EEC">
            <w:pPr>
              <w:spacing w:after="0" w:line="240" w:lineRule="auto"/>
              <w:ind w:firstLine="34"/>
              <w:rPr>
                <w:rFonts w:ascii="Times New Roman" w:hAnsi="Times New Roman"/>
                <w:sz w:val="24"/>
                <w:szCs w:val="24"/>
              </w:rPr>
            </w:pPr>
            <w:r>
              <w:rPr>
                <w:rFonts w:ascii="Times New Roman" w:hAnsi="Times New Roman"/>
                <w:sz w:val="24"/>
                <w:szCs w:val="24"/>
              </w:rPr>
              <w:t xml:space="preserve">Б-ни глаза и его придаточного </w:t>
            </w:r>
            <w:r w:rsidRPr="002B48BC">
              <w:rPr>
                <w:rFonts w:ascii="Times New Roman" w:hAnsi="Times New Roman"/>
                <w:sz w:val="24"/>
                <w:szCs w:val="24"/>
              </w:rPr>
              <w:t>аппарата</w:t>
            </w:r>
          </w:p>
        </w:tc>
        <w:tc>
          <w:tcPr>
            <w:tcW w:w="516" w:type="pct"/>
            <w:shd w:val="clear" w:color="auto" w:fill="FFFFFF"/>
            <w:vAlign w:val="center"/>
          </w:tcPr>
          <w:p w14:paraId="2C739425" w14:textId="77777777" w:rsidR="006A6E8D" w:rsidRDefault="006A6E8D" w:rsidP="00D253B2">
            <w:pPr>
              <w:jc w:val="center"/>
              <w:rPr>
                <w:rFonts w:ascii="Arial CYR" w:hAnsi="Arial CYR" w:cs="Arial CYR"/>
                <w:sz w:val="20"/>
                <w:szCs w:val="20"/>
              </w:rPr>
            </w:pPr>
            <w:r>
              <w:rPr>
                <w:rFonts w:ascii="Arial CYR" w:hAnsi="Arial CYR" w:cs="Arial CYR"/>
                <w:sz w:val="20"/>
                <w:szCs w:val="20"/>
              </w:rPr>
              <w:t>1071,5</w:t>
            </w:r>
          </w:p>
          <w:p w14:paraId="16DAE26E" w14:textId="77777777" w:rsidR="00694F3A" w:rsidRPr="00932D87" w:rsidRDefault="00694F3A" w:rsidP="00D253B2">
            <w:pPr>
              <w:spacing w:after="0" w:line="240" w:lineRule="auto"/>
              <w:jc w:val="center"/>
              <w:rPr>
                <w:rFonts w:ascii="Times New Roman" w:hAnsi="Times New Roman"/>
                <w:sz w:val="24"/>
                <w:szCs w:val="24"/>
              </w:rPr>
            </w:pPr>
          </w:p>
        </w:tc>
        <w:tc>
          <w:tcPr>
            <w:tcW w:w="453" w:type="pct"/>
            <w:shd w:val="clear" w:color="auto" w:fill="FFFFFF"/>
            <w:vAlign w:val="center"/>
          </w:tcPr>
          <w:p w14:paraId="3047464B" w14:textId="77777777" w:rsidR="006A6E8D" w:rsidRDefault="006A6E8D" w:rsidP="00D253B2">
            <w:pPr>
              <w:jc w:val="center"/>
              <w:rPr>
                <w:rFonts w:ascii="Arial CYR" w:hAnsi="Arial CYR" w:cs="Arial CYR"/>
                <w:b/>
                <w:bCs/>
                <w:sz w:val="20"/>
                <w:szCs w:val="20"/>
              </w:rPr>
            </w:pPr>
            <w:r>
              <w:rPr>
                <w:rFonts w:ascii="Arial CYR" w:hAnsi="Arial CYR" w:cs="Arial CYR"/>
                <w:b/>
                <w:bCs/>
                <w:sz w:val="20"/>
                <w:szCs w:val="20"/>
              </w:rPr>
              <w:t>1205,7</w:t>
            </w:r>
          </w:p>
          <w:p w14:paraId="662D41F1" w14:textId="77777777" w:rsidR="00694F3A" w:rsidRPr="00932D87" w:rsidRDefault="00694F3A" w:rsidP="00D253B2">
            <w:pPr>
              <w:spacing w:after="0" w:line="240" w:lineRule="auto"/>
              <w:jc w:val="center"/>
              <w:rPr>
                <w:rFonts w:ascii="Times New Roman" w:hAnsi="Times New Roman"/>
                <w:sz w:val="24"/>
                <w:szCs w:val="24"/>
              </w:rPr>
            </w:pPr>
          </w:p>
        </w:tc>
        <w:tc>
          <w:tcPr>
            <w:tcW w:w="554" w:type="pct"/>
            <w:shd w:val="clear" w:color="auto" w:fill="FFFFFF"/>
            <w:vAlign w:val="center"/>
          </w:tcPr>
          <w:p w14:paraId="6C7BF86E" w14:textId="77777777" w:rsidR="006A6E8D" w:rsidRDefault="006A6E8D" w:rsidP="00D253B2">
            <w:pPr>
              <w:jc w:val="center"/>
              <w:rPr>
                <w:rFonts w:ascii="Arial CYR" w:hAnsi="Arial CYR" w:cs="Arial CYR"/>
                <w:sz w:val="20"/>
                <w:szCs w:val="20"/>
              </w:rPr>
            </w:pPr>
            <w:r>
              <w:rPr>
                <w:rFonts w:ascii="Arial CYR" w:hAnsi="Arial CYR" w:cs="Arial CYR"/>
                <w:sz w:val="20"/>
                <w:szCs w:val="20"/>
              </w:rPr>
              <w:t>333,0</w:t>
            </w:r>
          </w:p>
          <w:p w14:paraId="7147AC4A" w14:textId="77777777" w:rsidR="00694F3A" w:rsidRPr="006A6E8D" w:rsidRDefault="00694F3A" w:rsidP="00D253B2">
            <w:pPr>
              <w:spacing w:after="0" w:line="240" w:lineRule="auto"/>
              <w:jc w:val="center"/>
              <w:rPr>
                <w:rFonts w:ascii="Arial CYR" w:hAnsi="Arial CYR" w:cs="Arial CYR"/>
                <w:sz w:val="20"/>
                <w:szCs w:val="20"/>
              </w:rPr>
            </w:pPr>
          </w:p>
        </w:tc>
        <w:tc>
          <w:tcPr>
            <w:tcW w:w="454" w:type="pct"/>
            <w:shd w:val="clear" w:color="auto" w:fill="FFFFFF"/>
            <w:vAlign w:val="center"/>
          </w:tcPr>
          <w:p w14:paraId="07FAFD3E" w14:textId="77777777" w:rsidR="006A6E8D" w:rsidRPr="000C5048" w:rsidRDefault="006A6E8D" w:rsidP="00D253B2">
            <w:pPr>
              <w:jc w:val="center"/>
              <w:rPr>
                <w:rFonts w:ascii="Arial CYR" w:hAnsi="Arial CYR" w:cs="Arial CYR"/>
                <w:b/>
                <w:sz w:val="20"/>
                <w:szCs w:val="20"/>
              </w:rPr>
            </w:pPr>
            <w:r w:rsidRPr="000C5048">
              <w:rPr>
                <w:rFonts w:ascii="Arial CYR" w:hAnsi="Arial CYR" w:cs="Arial CYR"/>
                <w:b/>
                <w:sz w:val="20"/>
                <w:szCs w:val="20"/>
              </w:rPr>
              <w:t>430,8</w:t>
            </w:r>
          </w:p>
          <w:p w14:paraId="65A988BE" w14:textId="77777777" w:rsidR="00694F3A" w:rsidRPr="000C5048" w:rsidRDefault="00694F3A" w:rsidP="00D253B2">
            <w:pPr>
              <w:jc w:val="center"/>
              <w:rPr>
                <w:rFonts w:ascii="Arial CYR" w:hAnsi="Arial CYR" w:cs="Arial CYR"/>
                <w:b/>
                <w:sz w:val="20"/>
                <w:szCs w:val="20"/>
              </w:rPr>
            </w:pPr>
          </w:p>
        </w:tc>
        <w:tc>
          <w:tcPr>
            <w:tcW w:w="503" w:type="pct"/>
            <w:shd w:val="clear" w:color="auto" w:fill="FFFFFF"/>
            <w:vAlign w:val="center"/>
          </w:tcPr>
          <w:p w14:paraId="33EFD696" w14:textId="138E2C5B"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1079,5</w:t>
            </w:r>
          </w:p>
        </w:tc>
        <w:tc>
          <w:tcPr>
            <w:tcW w:w="454" w:type="pct"/>
            <w:shd w:val="clear" w:color="auto" w:fill="FFFFFF"/>
            <w:vAlign w:val="center"/>
          </w:tcPr>
          <w:p w14:paraId="1308121C" w14:textId="0B72D1DF"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1155,6</w:t>
            </w:r>
          </w:p>
        </w:tc>
        <w:tc>
          <w:tcPr>
            <w:tcW w:w="503" w:type="pct"/>
            <w:shd w:val="clear" w:color="auto" w:fill="FFFFFF"/>
            <w:vAlign w:val="center"/>
          </w:tcPr>
          <w:p w14:paraId="37AB78F1" w14:textId="5E5DC4AF" w:rsidR="00694F3A" w:rsidRPr="00D253B2" w:rsidRDefault="00694F3A" w:rsidP="00D253B2">
            <w:pPr>
              <w:jc w:val="center"/>
              <w:rPr>
                <w:rFonts w:ascii="Arial CYR" w:hAnsi="Arial CYR" w:cs="Arial CYR"/>
                <w:sz w:val="20"/>
                <w:szCs w:val="20"/>
              </w:rPr>
            </w:pPr>
            <w:r w:rsidRPr="00D253B2">
              <w:rPr>
                <w:rFonts w:ascii="Arial CYR" w:hAnsi="Arial CYR" w:cs="Arial CYR"/>
                <w:sz w:val="20"/>
                <w:szCs w:val="20"/>
              </w:rPr>
              <w:t>320,1</w:t>
            </w:r>
          </w:p>
        </w:tc>
        <w:tc>
          <w:tcPr>
            <w:tcW w:w="568" w:type="pct"/>
            <w:vAlign w:val="center"/>
          </w:tcPr>
          <w:p w14:paraId="484B74F1" w14:textId="5608ECEE" w:rsidR="00694F3A" w:rsidRPr="00914043" w:rsidRDefault="00694F3A" w:rsidP="00D253B2">
            <w:pPr>
              <w:jc w:val="center"/>
              <w:rPr>
                <w:rFonts w:ascii="Arial CYR" w:hAnsi="Arial CYR" w:cs="Arial CYR"/>
                <w:b/>
                <w:bCs/>
                <w:sz w:val="20"/>
                <w:szCs w:val="20"/>
              </w:rPr>
            </w:pPr>
            <w:r w:rsidRPr="00914043">
              <w:rPr>
                <w:rFonts w:ascii="Arial CYR" w:hAnsi="Arial CYR" w:cs="Arial CYR"/>
                <w:b/>
                <w:bCs/>
                <w:sz w:val="20"/>
                <w:szCs w:val="20"/>
              </w:rPr>
              <w:t>419,9</w:t>
            </w:r>
          </w:p>
        </w:tc>
      </w:tr>
    </w:tbl>
    <w:p w14:paraId="7C1C499F" w14:textId="77777777" w:rsidR="004B79AC" w:rsidRPr="00FD7388" w:rsidRDefault="004B79AC" w:rsidP="004B79AC">
      <w:pPr>
        <w:spacing w:after="0" w:line="240" w:lineRule="auto"/>
        <w:ind w:firstLine="709"/>
        <w:jc w:val="center"/>
        <w:rPr>
          <w:rFonts w:ascii="Times New Roman" w:hAnsi="Times New Roman"/>
          <w:sz w:val="28"/>
          <w:szCs w:val="28"/>
        </w:rPr>
      </w:pPr>
    </w:p>
    <w:p w14:paraId="385E0028" w14:textId="059DE1D0" w:rsidR="004B79AC" w:rsidRPr="00EC0828" w:rsidRDefault="004B79AC" w:rsidP="004B79AC">
      <w:pPr>
        <w:jc w:val="center"/>
        <w:rPr>
          <w:rFonts w:ascii="Times New Roman" w:hAnsi="Times New Roman"/>
          <w:sz w:val="28"/>
          <w:szCs w:val="28"/>
        </w:rPr>
      </w:pPr>
      <w:r>
        <w:rPr>
          <w:rFonts w:ascii="Times New Roman" w:hAnsi="Times New Roman"/>
          <w:sz w:val="28"/>
          <w:szCs w:val="28"/>
        </w:rPr>
        <w:t xml:space="preserve">Таблица - </w:t>
      </w:r>
      <w:r w:rsidR="00D928E1">
        <w:rPr>
          <w:rFonts w:ascii="Times New Roman" w:hAnsi="Times New Roman"/>
          <w:sz w:val="28"/>
          <w:szCs w:val="28"/>
        </w:rPr>
        <w:t>18</w:t>
      </w:r>
      <w:r>
        <w:rPr>
          <w:rFonts w:ascii="Times New Roman" w:hAnsi="Times New Roman"/>
          <w:sz w:val="28"/>
          <w:szCs w:val="28"/>
        </w:rPr>
        <w:t>.</w:t>
      </w:r>
      <w:r w:rsidRPr="00FD7388">
        <w:rPr>
          <w:rFonts w:ascii="Times New Roman" w:hAnsi="Times New Roman"/>
          <w:sz w:val="28"/>
          <w:szCs w:val="28"/>
        </w:rPr>
        <w:t xml:space="preserve"> </w:t>
      </w:r>
      <w:r w:rsidRPr="00EC0828">
        <w:rPr>
          <w:rFonts w:ascii="Times New Roman" w:hAnsi="Times New Roman"/>
          <w:sz w:val="28"/>
          <w:szCs w:val="28"/>
        </w:rPr>
        <w:t xml:space="preserve">Динамика показателей заболеваемости  детского   населения  по </w:t>
      </w:r>
      <w:proofErr w:type="spellStart"/>
      <w:r w:rsidRPr="00EC0828">
        <w:rPr>
          <w:rFonts w:ascii="Times New Roman" w:hAnsi="Times New Roman"/>
          <w:sz w:val="28"/>
          <w:szCs w:val="28"/>
        </w:rPr>
        <w:t>Круглянскому</w:t>
      </w:r>
      <w:proofErr w:type="spellEnd"/>
      <w:r w:rsidRPr="00EC0828">
        <w:rPr>
          <w:rFonts w:ascii="Times New Roman" w:hAnsi="Times New Roman"/>
          <w:sz w:val="28"/>
          <w:szCs w:val="28"/>
        </w:rPr>
        <w:t xml:space="preserve"> району и Могилевской области  (на 1000) в 2015-20</w:t>
      </w:r>
      <w:r>
        <w:rPr>
          <w:rFonts w:ascii="Times New Roman" w:hAnsi="Times New Roman"/>
          <w:sz w:val="28"/>
          <w:szCs w:val="28"/>
        </w:rPr>
        <w:t>20</w:t>
      </w:r>
      <w:r w:rsidRPr="00EC0828">
        <w:rPr>
          <w:rFonts w:ascii="Times New Roman" w:hAnsi="Times New Roman"/>
          <w:sz w:val="28"/>
          <w:szCs w:val="28"/>
        </w:rPr>
        <w:t>гг.</w:t>
      </w:r>
    </w:p>
    <w:tbl>
      <w:tblPr>
        <w:tblW w:w="14537"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992"/>
        <w:gridCol w:w="1134"/>
        <w:gridCol w:w="993"/>
        <w:gridCol w:w="992"/>
        <w:gridCol w:w="992"/>
        <w:gridCol w:w="907"/>
        <w:gridCol w:w="1049"/>
        <w:gridCol w:w="1276"/>
        <w:gridCol w:w="1134"/>
        <w:gridCol w:w="1275"/>
        <w:gridCol w:w="1163"/>
        <w:gridCol w:w="992"/>
      </w:tblGrid>
      <w:tr w:rsidR="004B79AC" w:rsidRPr="00FD7388" w14:paraId="45BF54D9" w14:textId="77777777" w:rsidTr="00EE0EEC">
        <w:trPr>
          <w:trHeight w:val="255"/>
        </w:trPr>
        <w:tc>
          <w:tcPr>
            <w:tcW w:w="1638" w:type="dxa"/>
            <w:vMerge w:val="restart"/>
            <w:noWrap/>
            <w:vAlign w:val="bottom"/>
          </w:tcPr>
          <w:p w14:paraId="0938C7AA" w14:textId="7B448F44" w:rsidR="004B79AC" w:rsidRPr="00FD7388" w:rsidRDefault="004B79AC" w:rsidP="0029143F">
            <w:pPr>
              <w:rPr>
                <w:rFonts w:ascii="Times New Roman" w:hAnsi="Times New Roman"/>
              </w:rPr>
            </w:pPr>
            <w:r w:rsidRPr="00FD7388">
              <w:rPr>
                <w:rFonts w:ascii="Times New Roman" w:hAnsi="Times New Roman"/>
              </w:rPr>
              <w:t xml:space="preserve">Наименование </w:t>
            </w:r>
            <w:r w:rsidR="0029143F">
              <w:rPr>
                <w:rFonts w:ascii="Times New Roman" w:hAnsi="Times New Roman"/>
              </w:rPr>
              <w:t>территории</w:t>
            </w:r>
          </w:p>
        </w:tc>
        <w:tc>
          <w:tcPr>
            <w:tcW w:w="12899" w:type="dxa"/>
            <w:gridSpan w:val="12"/>
            <w:noWrap/>
            <w:vAlign w:val="bottom"/>
          </w:tcPr>
          <w:p w14:paraId="62508305" w14:textId="77777777" w:rsidR="004B79AC" w:rsidRPr="00FD7388" w:rsidRDefault="004B79AC" w:rsidP="00EE0EEC">
            <w:pPr>
              <w:jc w:val="center"/>
              <w:rPr>
                <w:rFonts w:ascii="Times New Roman" w:hAnsi="Times New Roman"/>
                <w:b/>
              </w:rPr>
            </w:pPr>
            <w:r w:rsidRPr="00FD7388">
              <w:rPr>
                <w:rFonts w:ascii="Times New Roman" w:hAnsi="Times New Roman"/>
                <w:b/>
              </w:rPr>
              <w:t>Дети (0-17 лет)</w:t>
            </w:r>
          </w:p>
        </w:tc>
      </w:tr>
      <w:tr w:rsidR="004B79AC" w:rsidRPr="00FD7388" w14:paraId="2874F715" w14:textId="77777777" w:rsidTr="00EE0EEC">
        <w:trPr>
          <w:trHeight w:val="288"/>
        </w:trPr>
        <w:tc>
          <w:tcPr>
            <w:tcW w:w="1638" w:type="dxa"/>
            <w:vMerge/>
            <w:noWrap/>
            <w:vAlign w:val="bottom"/>
          </w:tcPr>
          <w:p w14:paraId="5826D03D" w14:textId="77777777" w:rsidR="004B79AC" w:rsidRPr="00FD7388" w:rsidRDefault="004B79AC" w:rsidP="00EE0EEC">
            <w:pPr>
              <w:rPr>
                <w:rFonts w:ascii="Times New Roman" w:hAnsi="Times New Roman"/>
              </w:rPr>
            </w:pPr>
          </w:p>
        </w:tc>
        <w:tc>
          <w:tcPr>
            <w:tcW w:w="6010" w:type="dxa"/>
            <w:gridSpan w:val="6"/>
            <w:noWrap/>
            <w:vAlign w:val="bottom"/>
          </w:tcPr>
          <w:p w14:paraId="640F91F8" w14:textId="77777777" w:rsidR="004B79AC" w:rsidRPr="00FD7388" w:rsidRDefault="004B79AC" w:rsidP="00EE0EEC">
            <w:pPr>
              <w:jc w:val="center"/>
              <w:rPr>
                <w:rFonts w:ascii="Times New Roman" w:hAnsi="Times New Roman"/>
                <w:b/>
              </w:rPr>
            </w:pPr>
            <w:r w:rsidRPr="00FD7388">
              <w:rPr>
                <w:rFonts w:ascii="Times New Roman" w:hAnsi="Times New Roman"/>
                <w:b/>
              </w:rPr>
              <w:t>Общая заболеваемость</w:t>
            </w:r>
          </w:p>
        </w:tc>
        <w:tc>
          <w:tcPr>
            <w:tcW w:w="6889" w:type="dxa"/>
            <w:gridSpan w:val="6"/>
            <w:vAlign w:val="bottom"/>
          </w:tcPr>
          <w:p w14:paraId="445FC0D1" w14:textId="77777777" w:rsidR="004B79AC" w:rsidRPr="00FD7388" w:rsidRDefault="004B79AC" w:rsidP="00EE0EEC">
            <w:pPr>
              <w:jc w:val="center"/>
              <w:rPr>
                <w:rFonts w:ascii="Times New Roman" w:hAnsi="Times New Roman"/>
                <w:b/>
              </w:rPr>
            </w:pPr>
            <w:r w:rsidRPr="00FD7388">
              <w:rPr>
                <w:rFonts w:ascii="Times New Roman" w:hAnsi="Times New Roman"/>
                <w:b/>
              </w:rPr>
              <w:t>Первичная заболеваемость</w:t>
            </w:r>
          </w:p>
        </w:tc>
      </w:tr>
      <w:tr w:rsidR="004B79AC" w:rsidRPr="00FD7388" w14:paraId="7BDF2A08" w14:textId="77777777" w:rsidTr="00EE0EEC">
        <w:trPr>
          <w:trHeight w:val="255"/>
        </w:trPr>
        <w:tc>
          <w:tcPr>
            <w:tcW w:w="1638" w:type="dxa"/>
            <w:vMerge/>
            <w:noWrap/>
            <w:vAlign w:val="bottom"/>
          </w:tcPr>
          <w:p w14:paraId="2A379C59" w14:textId="77777777" w:rsidR="004B79AC" w:rsidRPr="00FD7388" w:rsidRDefault="004B79AC" w:rsidP="00EE0EEC">
            <w:pPr>
              <w:rPr>
                <w:rFonts w:ascii="Times New Roman" w:hAnsi="Times New Roman"/>
              </w:rPr>
            </w:pPr>
          </w:p>
        </w:tc>
        <w:tc>
          <w:tcPr>
            <w:tcW w:w="992" w:type="dxa"/>
            <w:noWrap/>
            <w:vAlign w:val="bottom"/>
          </w:tcPr>
          <w:p w14:paraId="3275D341" w14:textId="77777777" w:rsidR="004B79AC" w:rsidRPr="00FD7388" w:rsidRDefault="004B79AC" w:rsidP="00EE0EEC">
            <w:pPr>
              <w:jc w:val="center"/>
              <w:rPr>
                <w:rFonts w:ascii="Times New Roman" w:hAnsi="Times New Roman"/>
                <w:b/>
              </w:rPr>
            </w:pPr>
            <w:r w:rsidRPr="00FD7388">
              <w:rPr>
                <w:rFonts w:ascii="Times New Roman" w:hAnsi="Times New Roman"/>
                <w:b/>
              </w:rPr>
              <w:t>2015г.</w:t>
            </w:r>
          </w:p>
        </w:tc>
        <w:tc>
          <w:tcPr>
            <w:tcW w:w="1134" w:type="dxa"/>
            <w:vAlign w:val="bottom"/>
          </w:tcPr>
          <w:p w14:paraId="6D36450B" w14:textId="77777777" w:rsidR="004B79AC" w:rsidRPr="00FD7388" w:rsidRDefault="004B79AC" w:rsidP="00EE0EEC">
            <w:pPr>
              <w:jc w:val="center"/>
              <w:rPr>
                <w:rFonts w:ascii="Times New Roman" w:hAnsi="Times New Roman"/>
                <w:b/>
              </w:rPr>
            </w:pPr>
            <w:r w:rsidRPr="00FD7388">
              <w:rPr>
                <w:rFonts w:ascii="Times New Roman" w:hAnsi="Times New Roman"/>
                <w:b/>
              </w:rPr>
              <w:t>2016г.</w:t>
            </w:r>
          </w:p>
        </w:tc>
        <w:tc>
          <w:tcPr>
            <w:tcW w:w="993" w:type="dxa"/>
            <w:vAlign w:val="bottom"/>
          </w:tcPr>
          <w:p w14:paraId="5603AE6E" w14:textId="77777777" w:rsidR="004B79AC" w:rsidRPr="00FD7388" w:rsidRDefault="004B79AC" w:rsidP="00EE0EEC">
            <w:pPr>
              <w:jc w:val="center"/>
              <w:rPr>
                <w:rFonts w:ascii="Times New Roman" w:hAnsi="Times New Roman"/>
                <w:b/>
              </w:rPr>
            </w:pPr>
            <w:r w:rsidRPr="00FD7388">
              <w:rPr>
                <w:rFonts w:ascii="Times New Roman" w:hAnsi="Times New Roman"/>
                <w:b/>
              </w:rPr>
              <w:t>2017г.</w:t>
            </w:r>
          </w:p>
        </w:tc>
        <w:tc>
          <w:tcPr>
            <w:tcW w:w="992" w:type="dxa"/>
            <w:vAlign w:val="bottom"/>
          </w:tcPr>
          <w:p w14:paraId="6647A054" w14:textId="77777777" w:rsidR="004B79AC" w:rsidRPr="00FD7388" w:rsidRDefault="004B79AC" w:rsidP="00EE0EEC">
            <w:pPr>
              <w:jc w:val="center"/>
              <w:rPr>
                <w:rFonts w:ascii="Times New Roman" w:hAnsi="Times New Roman"/>
                <w:b/>
              </w:rPr>
            </w:pPr>
            <w:r w:rsidRPr="00FD7388">
              <w:rPr>
                <w:rFonts w:ascii="Times New Roman" w:hAnsi="Times New Roman"/>
                <w:b/>
              </w:rPr>
              <w:t>2018г.</w:t>
            </w:r>
          </w:p>
        </w:tc>
        <w:tc>
          <w:tcPr>
            <w:tcW w:w="992" w:type="dxa"/>
            <w:vAlign w:val="bottom"/>
          </w:tcPr>
          <w:p w14:paraId="64DEA5B5" w14:textId="77777777" w:rsidR="004B79AC" w:rsidRPr="00FD7388" w:rsidRDefault="004B79AC" w:rsidP="00EE0EEC">
            <w:pPr>
              <w:jc w:val="center"/>
              <w:rPr>
                <w:rFonts w:ascii="Times New Roman" w:hAnsi="Times New Roman"/>
                <w:b/>
              </w:rPr>
            </w:pPr>
            <w:r w:rsidRPr="00FD7388">
              <w:rPr>
                <w:rFonts w:ascii="Times New Roman" w:hAnsi="Times New Roman"/>
                <w:b/>
              </w:rPr>
              <w:t>2019г.</w:t>
            </w:r>
          </w:p>
        </w:tc>
        <w:tc>
          <w:tcPr>
            <w:tcW w:w="907" w:type="dxa"/>
            <w:vAlign w:val="bottom"/>
          </w:tcPr>
          <w:p w14:paraId="4C87FFDF" w14:textId="77777777" w:rsidR="004B79AC" w:rsidRPr="00FD7388" w:rsidRDefault="004B79AC" w:rsidP="00EE0EEC">
            <w:pPr>
              <w:jc w:val="center"/>
              <w:rPr>
                <w:rFonts w:ascii="Times New Roman" w:hAnsi="Times New Roman"/>
                <w:b/>
              </w:rPr>
            </w:pPr>
            <w:r>
              <w:rPr>
                <w:rFonts w:ascii="Times New Roman" w:hAnsi="Times New Roman"/>
                <w:b/>
              </w:rPr>
              <w:t>2020г.</w:t>
            </w:r>
          </w:p>
        </w:tc>
        <w:tc>
          <w:tcPr>
            <w:tcW w:w="1049" w:type="dxa"/>
            <w:vAlign w:val="bottom"/>
          </w:tcPr>
          <w:p w14:paraId="186FF62A" w14:textId="77777777" w:rsidR="004B79AC" w:rsidRPr="00FD7388" w:rsidRDefault="004B79AC" w:rsidP="00EE0EEC">
            <w:pPr>
              <w:jc w:val="center"/>
              <w:rPr>
                <w:rFonts w:ascii="Times New Roman" w:hAnsi="Times New Roman"/>
                <w:b/>
              </w:rPr>
            </w:pPr>
            <w:r w:rsidRPr="00FD7388">
              <w:rPr>
                <w:rFonts w:ascii="Times New Roman" w:hAnsi="Times New Roman"/>
                <w:b/>
              </w:rPr>
              <w:t>2015г.</w:t>
            </w:r>
          </w:p>
        </w:tc>
        <w:tc>
          <w:tcPr>
            <w:tcW w:w="1276" w:type="dxa"/>
            <w:vAlign w:val="bottom"/>
          </w:tcPr>
          <w:p w14:paraId="1A436F2B" w14:textId="77777777" w:rsidR="004B79AC" w:rsidRPr="00FD7388" w:rsidRDefault="004B79AC" w:rsidP="00EE0EEC">
            <w:pPr>
              <w:jc w:val="center"/>
              <w:rPr>
                <w:rFonts w:ascii="Times New Roman" w:hAnsi="Times New Roman"/>
                <w:b/>
              </w:rPr>
            </w:pPr>
            <w:r w:rsidRPr="00FD7388">
              <w:rPr>
                <w:rFonts w:ascii="Times New Roman" w:hAnsi="Times New Roman"/>
                <w:b/>
              </w:rPr>
              <w:t>2016г.</w:t>
            </w:r>
          </w:p>
        </w:tc>
        <w:tc>
          <w:tcPr>
            <w:tcW w:w="1134" w:type="dxa"/>
            <w:vAlign w:val="bottom"/>
          </w:tcPr>
          <w:p w14:paraId="280C8A28" w14:textId="77777777" w:rsidR="004B79AC" w:rsidRPr="00FD7388" w:rsidRDefault="004B79AC" w:rsidP="00EE0EEC">
            <w:pPr>
              <w:jc w:val="center"/>
              <w:rPr>
                <w:rFonts w:ascii="Times New Roman" w:hAnsi="Times New Roman"/>
                <w:b/>
              </w:rPr>
            </w:pPr>
            <w:r w:rsidRPr="00FD7388">
              <w:rPr>
                <w:rFonts w:ascii="Times New Roman" w:hAnsi="Times New Roman"/>
                <w:b/>
              </w:rPr>
              <w:t>2017г.</w:t>
            </w:r>
          </w:p>
        </w:tc>
        <w:tc>
          <w:tcPr>
            <w:tcW w:w="1275" w:type="dxa"/>
            <w:vAlign w:val="bottom"/>
          </w:tcPr>
          <w:p w14:paraId="041CE997" w14:textId="77777777" w:rsidR="004B79AC" w:rsidRPr="00FD7388" w:rsidRDefault="004B79AC" w:rsidP="00EE0EEC">
            <w:pPr>
              <w:jc w:val="center"/>
              <w:rPr>
                <w:rFonts w:ascii="Times New Roman" w:hAnsi="Times New Roman"/>
                <w:b/>
              </w:rPr>
            </w:pPr>
            <w:r w:rsidRPr="00FD7388">
              <w:rPr>
                <w:rFonts w:ascii="Times New Roman" w:hAnsi="Times New Roman"/>
                <w:b/>
              </w:rPr>
              <w:t>2018г.</w:t>
            </w:r>
          </w:p>
        </w:tc>
        <w:tc>
          <w:tcPr>
            <w:tcW w:w="1163" w:type="dxa"/>
            <w:vAlign w:val="bottom"/>
          </w:tcPr>
          <w:p w14:paraId="6439FD27" w14:textId="77777777" w:rsidR="004B79AC" w:rsidRPr="00FD7388" w:rsidRDefault="004B79AC" w:rsidP="00EE0EEC">
            <w:pPr>
              <w:jc w:val="center"/>
              <w:rPr>
                <w:rFonts w:ascii="Times New Roman" w:hAnsi="Times New Roman"/>
                <w:b/>
              </w:rPr>
            </w:pPr>
            <w:r w:rsidRPr="00FD7388">
              <w:rPr>
                <w:rFonts w:ascii="Times New Roman" w:hAnsi="Times New Roman"/>
                <w:b/>
              </w:rPr>
              <w:t>2019г.</w:t>
            </w:r>
          </w:p>
        </w:tc>
        <w:tc>
          <w:tcPr>
            <w:tcW w:w="992" w:type="dxa"/>
            <w:vAlign w:val="bottom"/>
          </w:tcPr>
          <w:p w14:paraId="1FB19CF5" w14:textId="77777777" w:rsidR="004B79AC" w:rsidRPr="00FD7388" w:rsidRDefault="004B79AC" w:rsidP="00EE0EEC">
            <w:pPr>
              <w:jc w:val="center"/>
              <w:rPr>
                <w:rFonts w:ascii="Times New Roman" w:hAnsi="Times New Roman"/>
                <w:b/>
              </w:rPr>
            </w:pPr>
            <w:r>
              <w:rPr>
                <w:rFonts w:ascii="Times New Roman" w:hAnsi="Times New Roman"/>
                <w:b/>
              </w:rPr>
              <w:t>2020г.</w:t>
            </w:r>
          </w:p>
        </w:tc>
      </w:tr>
      <w:tr w:rsidR="004B79AC" w:rsidRPr="00FD7388" w14:paraId="3FC593EE" w14:textId="77777777" w:rsidTr="00EE0EEC">
        <w:trPr>
          <w:trHeight w:val="255"/>
        </w:trPr>
        <w:tc>
          <w:tcPr>
            <w:tcW w:w="1638" w:type="dxa"/>
            <w:noWrap/>
            <w:vAlign w:val="bottom"/>
          </w:tcPr>
          <w:p w14:paraId="3B5C7C9A" w14:textId="77777777" w:rsidR="004B79AC" w:rsidRDefault="004B79AC" w:rsidP="00EE0EEC">
            <w:pPr>
              <w:rPr>
                <w:rFonts w:ascii="Times New Roman" w:hAnsi="Times New Roman"/>
                <w:sz w:val="24"/>
                <w:szCs w:val="24"/>
              </w:rPr>
            </w:pPr>
            <w:r w:rsidRPr="00FD7388">
              <w:rPr>
                <w:rFonts w:ascii="Times New Roman" w:hAnsi="Times New Roman"/>
                <w:sz w:val="24"/>
                <w:szCs w:val="24"/>
              </w:rPr>
              <w:t>Круглянский</w:t>
            </w:r>
          </w:p>
          <w:p w14:paraId="6624F7FC" w14:textId="77777777" w:rsidR="004B79AC" w:rsidRPr="00FD7388" w:rsidRDefault="004B79AC" w:rsidP="00EE0EEC">
            <w:pPr>
              <w:rPr>
                <w:rFonts w:ascii="Times New Roman" w:hAnsi="Times New Roman"/>
                <w:sz w:val="24"/>
                <w:szCs w:val="24"/>
              </w:rPr>
            </w:pPr>
            <w:r>
              <w:rPr>
                <w:rFonts w:ascii="Times New Roman" w:hAnsi="Times New Roman"/>
                <w:sz w:val="24"/>
                <w:szCs w:val="24"/>
              </w:rPr>
              <w:t>район</w:t>
            </w:r>
          </w:p>
        </w:tc>
        <w:tc>
          <w:tcPr>
            <w:tcW w:w="992" w:type="dxa"/>
            <w:noWrap/>
            <w:vAlign w:val="bottom"/>
          </w:tcPr>
          <w:p w14:paraId="334A68CC" w14:textId="77777777" w:rsidR="004B79AC" w:rsidRPr="00FD7388" w:rsidRDefault="004B79AC" w:rsidP="00EE0EEC">
            <w:pPr>
              <w:jc w:val="center"/>
              <w:rPr>
                <w:rFonts w:ascii="Times New Roman" w:hAnsi="Times New Roman"/>
                <w:sz w:val="24"/>
                <w:szCs w:val="24"/>
              </w:rPr>
            </w:pPr>
            <w:r w:rsidRPr="00FD7388">
              <w:rPr>
                <w:rFonts w:ascii="Times New Roman" w:hAnsi="Times New Roman"/>
                <w:sz w:val="24"/>
                <w:szCs w:val="24"/>
              </w:rPr>
              <w:t>1015,2</w:t>
            </w:r>
          </w:p>
        </w:tc>
        <w:tc>
          <w:tcPr>
            <w:tcW w:w="1134" w:type="dxa"/>
            <w:vAlign w:val="bottom"/>
          </w:tcPr>
          <w:p w14:paraId="48A32350" w14:textId="77777777" w:rsidR="004B79AC" w:rsidRPr="00FD7388" w:rsidRDefault="004B79AC" w:rsidP="00EE0EEC">
            <w:pPr>
              <w:jc w:val="center"/>
              <w:rPr>
                <w:rFonts w:ascii="Times New Roman" w:hAnsi="Times New Roman"/>
                <w:sz w:val="24"/>
                <w:szCs w:val="24"/>
              </w:rPr>
            </w:pPr>
            <w:r w:rsidRPr="00FD7388">
              <w:rPr>
                <w:rFonts w:ascii="Times New Roman" w:hAnsi="Times New Roman"/>
                <w:sz w:val="24"/>
                <w:szCs w:val="24"/>
              </w:rPr>
              <w:t>1088,4</w:t>
            </w:r>
          </w:p>
        </w:tc>
        <w:tc>
          <w:tcPr>
            <w:tcW w:w="993" w:type="dxa"/>
            <w:vAlign w:val="bottom"/>
          </w:tcPr>
          <w:p w14:paraId="358E9FA9" w14:textId="77777777" w:rsidR="004B79AC" w:rsidRPr="00FD7388" w:rsidRDefault="004B79AC" w:rsidP="00EE0EEC">
            <w:pPr>
              <w:jc w:val="center"/>
              <w:rPr>
                <w:rFonts w:ascii="Times New Roman" w:hAnsi="Times New Roman"/>
                <w:sz w:val="24"/>
                <w:szCs w:val="24"/>
              </w:rPr>
            </w:pPr>
            <w:r w:rsidRPr="00FD7388">
              <w:rPr>
                <w:rFonts w:ascii="Times New Roman" w:hAnsi="Times New Roman"/>
                <w:sz w:val="24"/>
                <w:szCs w:val="24"/>
              </w:rPr>
              <w:t>1099,2</w:t>
            </w:r>
          </w:p>
        </w:tc>
        <w:tc>
          <w:tcPr>
            <w:tcW w:w="992" w:type="dxa"/>
            <w:vAlign w:val="bottom"/>
          </w:tcPr>
          <w:p w14:paraId="3B8FE9F1" w14:textId="77777777" w:rsidR="004B79AC" w:rsidRPr="00FD7388" w:rsidRDefault="004B79AC" w:rsidP="00EE0EEC">
            <w:pPr>
              <w:jc w:val="center"/>
              <w:rPr>
                <w:rFonts w:ascii="Times New Roman" w:hAnsi="Times New Roman"/>
                <w:sz w:val="24"/>
                <w:szCs w:val="24"/>
              </w:rPr>
            </w:pPr>
            <w:r w:rsidRPr="00FD7388">
              <w:rPr>
                <w:rFonts w:ascii="Times New Roman" w:hAnsi="Times New Roman"/>
                <w:sz w:val="24"/>
                <w:szCs w:val="24"/>
              </w:rPr>
              <w:t>1119,5</w:t>
            </w:r>
          </w:p>
        </w:tc>
        <w:tc>
          <w:tcPr>
            <w:tcW w:w="992" w:type="dxa"/>
            <w:vAlign w:val="bottom"/>
          </w:tcPr>
          <w:p w14:paraId="1B0E8A56" w14:textId="77777777" w:rsidR="004B79AC" w:rsidRPr="00FD7388" w:rsidRDefault="004B79AC" w:rsidP="00EE0EEC">
            <w:pPr>
              <w:jc w:val="center"/>
              <w:rPr>
                <w:rFonts w:ascii="Times New Roman" w:hAnsi="Times New Roman"/>
                <w:sz w:val="24"/>
                <w:szCs w:val="24"/>
              </w:rPr>
            </w:pPr>
            <w:r w:rsidRPr="00FD7388">
              <w:rPr>
                <w:rFonts w:ascii="Times New Roman" w:hAnsi="Times New Roman"/>
                <w:sz w:val="24"/>
                <w:szCs w:val="24"/>
              </w:rPr>
              <w:t>1138,8</w:t>
            </w:r>
          </w:p>
        </w:tc>
        <w:tc>
          <w:tcPr>
            <w:tcW w:w="907" w:type="dxa"/>
            <w:vAlign w:val="bottom"/>
          </w:tcPr>
          <w:p w14:paraId="17DDB92C" w14:textId="77777777" w:rsidR="004B79AC" w:rsidRPr="00FD7388" w:rsidRDefault="004B79AC" w:rsidP="00EE0EEC">
            <w:pPr>
              <w:jc w:val="center"/>
              <w:rPr>
                <w:rFonts w:ascii="Times New Roman" w:hAnsi="Times New Roman"/>
                <w:sz w:val="24"/>
                <w:szCs w:val="24"/>
              </w:rPr>
            </w:pPr>
            <w:r>
              <w:rPr>
                <w:rFonts w:ascii="Times New Roman" w:hAnsi="Times New Roman"/>
                <w:sz w:val="24"/>
                <w:szCs w:val="24"/>
              </w:rPr>
              <w:t>1091,2</w:t>
            </w:r>
          </w:p>
        </w:tc>
        <w:tc>
          <w:tcPr>
            <w:tcW w:w="1049" w:type="dxa"/>
            <w:vAlign w:val="bottom"/>
          </w:tcPr>
          <w:p w14:paraId="30157BBE" w14:textId="77777777" w:rsidR="004B79AC" w:rsidRPr="00FD7388" w:rsidRDefault="004B79AC" w:rsidP="00EE0EEC">
            <w:pPr>
              <w:jc w:val="center"/>
              <w:rPr>
                <w:rFonts w:ascii="Times New Roman" w:hAnsi="Times New Roman"/>
                <w:sz w:val="24"/>
                <w:szCs w:val="24"/>
              </w:rPr>
            </w:pPr>
            <w:r w:rsidRPr="00FD7388">
              <w:rPr>
                <w:rFonts w:ascii="Times New Roman" w:hAnsi="Times New Roman"/>
                <w:sz w:val="24"/>
                <w:szCs w:val="24"/>
              </w:rPr>
              <w:t>792,3</w:t>
            </w:r>
          </w:p>
        </w:tc>
        <w:tc>
          <w:tcPr>
            <w:tcW w:w="1276" w:type="dxa"/>
            <w:vAlign w:val="bottom"/>
          </w:tcPr>
          <w:p w14:paraId="4338E8B0" w14:textId="77777777" w:rsidR="004B79AC" w:rsidRPr="00FD7388" w:rsidRDefault="004B79AC" w:rsidP="00EE0EEC">
            <w:pPr>
              <w:jc w:val="center"/>
              <w:rPr>
                <w:rFonts w:ascii="Times New Roman" w:hAnsi="Times New Roman"/>
                <w:sz w:val="24"/>
                <w:szCs w:val="24"/>
              </w:rPr>
            </w:pPr>
            <w:r w:rsidRPr="00FD7388">
              <w:rPr>
                <w:rFonts w:ascii="Times New Roman" w:hAnsi="Times New Roman"/>
                <w:sz w:val="24"/>
                <w:szCs w:val="24"/>
              </w:rPr>
              <w:t>849,2</w:t>
            </w:r>
          </w:p>
        </w:tc>
        <w:tc>
          <w:tcPr>
            <w:tcW w:w="1134" w:type="dxa"/>
            <w:vAlign w:val="bottom"/>
          </w:tcPr>
          <w:p w14:paraId="79437868" w14:textId="77777777" w:rsidR="004B79AC" w:rsidRPr="00FD7388" w:rsidRDefault="004B79AC" w:rsidP="00EE0EEC">
            <w:pPr>
              <w:jc w:val="center"/>
              <w:rPr>
                <w:rFonts w:ascii="Times New Roman" w:hAnsi="Times New Roman"/>
                <w:sz w:val="24"/>
                <w:szCs w:val="24"/>
              </w:rPr>
            </w:pPr>
            <w:r w:rsidRPr="00FD7388">
              <w:rPr>
                <w:rFonts w:ascii="Times New Roman" w:hAnsi="Times New Roman"/>
                <w:sz w:val="24"/>
                <w:szCs w:val="24"/>
              </w:rPr>
              <w:t>857,8</w:t>
            </w:r>
          </w:p>
        </w:tc>
        <w:tc>
          <w:tcPr>
            <w:tcW w:w="1275" w:type="dxa"/>
            <w:vAlign w:val="bottom"/>
          </w:tcPr>
          <w:p w14:paraId="2C6F3122" w14:textId="77777777" w:rsidR="004B79AC" w:rsidRPr="00FD7388" w:rsidRDefault="004B79AC" w:rsidP="00EE0EEC">
            <w:pPr>
              <w:jc w:val="center"/>
              <w:rPr>
                <w:rFonts w:ascii="Times New Roman" w:hAnsi="Times New Roman"/>
                <w:sz w:val="24"/>
                <w:szCs w:val="24"/>
              </w:rPr>
            </w:pPr>
            <w:r w:rsidRPr="00FD7388">
              <w:rPr>
                <w:rFonts w:ascii="Times New Roman" w:hAnsi="Times New Roman"/>
                <w:sz w:val="24"/>
                <w:szCs w:val="24"/>
              </w:rPr>
              <w:t>848,2</w:t>
            </w:r>
          </w:p>
        </w:tc>
        <w:tc>
          <w:tcPr>
            <w:tcW w:w="1163" w:type="dxa"/>
            <w:vAlign w:val="bottom"/>
          </w:tcPr>
          <w:p w14:paraId="40BCA8DD" w14:textId="77777777" w:rsidR="004B79AC" w:rsidRPr="00FD7388" w:rsidRDefault="004B79AC" w:rsidP="00EE0EEC">
            <w:pPr>
              <w:jc w:val="center"/>
              <w:rPr>
                <w:rFonts w:ascii="Times New Roman" w:hAnsi="Times New Roman"/>
                <w:sz w:val="24"/>
                <w:szCs w:val="24"/>
              </w:rPr>
            </w:pPr>
            <w:r w:rsidRPr="00FD7388">
              <w:rPr>
                <w:rFonts w:ascii="Times New Roman" w:hAnsi="Times New Roman"/>
                <w:sz w:val="24"/>
                <w:szCs w:val="24"/>
              </w:rPr>
              <w:t>904,6</w:t>
            </w:r>
          </w:p>
        </w:tc>
        <w:tc>
          <w:tcPr>
            <w:tcW w:w="992" w:type="dxa"/>
            <w:vAlign w:val="bottom"/>
          </w:tcPr>
          <w:p w14:paraId="20A6F304" w14:textId="77777777" w:rsidR="004B79AC" w:rsidRPr="00FD7388" w:rsidRDefault="004B79AC" w:rsidP="00EE0EEC">
            <w:pPr>
              <w:jc w:val="center"/>
              <w:rPr>
                <w:rFonts w:ascii="Times New Roman" w:hAnsi="Times New Roman"/>
                <w:sz w:val="24"/>
                <w:szCs w:val="24"/>
              </w:rPr>
            </w:pPr>
            <w:r>
              <w:rPr>
                <w:rFonts w:ascii="Times New Roman" w:hAnsi="Times New Roman"/>
                <w:sz w:val="24"/>
                <w:szCs w:val="24"/>
              </w:rPr>
              <w:t>897,2</w:t>
            </w:r>
          </w:p>
        </w:tc>
      </w:tr>
      <w:tr w:rsidR="004B79AC" w:rsidRPr="00FD7388" w14:paraId="052B0B03" w14:textId="77777777" w:rsidTr="00EE0EEC">
        <w:trPr>
          <w:trHeight w:val="415"/>
        </w:trPr>
        <w:tc>
          <w:tcPr>
            <w:tcW w:w="1638" w:type="dxa"/>
            <w:noWrap/>
            <w:vAlign w:val="bottom"/>
          </w:tcPr>
          <w:p w14:paraId="19C8E323" w14:textId="77777777" w:rsidR="004B79AC" w:rsidRPr="0029143F" w:rsidRDefault="004B79AC" w:rsidP="00EE0EEC">
            <w:pPr>
              <w:rPr>
                <w:rFonts w:ascii="Times New Roman" w:hAnsi="Times New Roman"/>
              </w:rPr>
            </w:pPr>
            <w:r w:rsidRPr="0029143F">
              <w:rPr>
                <w:rFonts w:ascii="Times New Roman" w:hAnsi="Times New Roman"/>
              </w:rPr>
              <w:t>область</w:t>
            </w:r>
          </w:p>
        </w:tc>
        <w:tc>
          <w:tcPr>
            <w:tcW w:w="992" w:type="dxa"/>
            <w:noWrap/>
          </w:tcPr>
          <w:p w14:paraId="05C50F41" w14:textId="77777777" w:rsidR="004B79AC" w:rsidRDefault="004B79AC" w:rsidP="00EE0EEC">
            <w:pPr>
              <w:jc w:val="center"/>
              <w:rPr>
                <w:rFonts w:ascii="Times New Roman" w:hAnsi="Times New Roman"/>
                <w:sz w:val="24"/>
                <w:szCs w:val="24"/>
              </w:rPr>
            </w:pPr>
          </w:p>
          <w:p w14:paraId="73E6D600" w14:textId="77777777" w:rsidR="004B79AC" w:rsidRPr="00CC06C4" w:rsidRDefault="004B79AC" w:rsidP="00EE0EEC">
            <w:pPr>
              <w:jc w:val="center"/>
              <w:rPr>
                <w:rFonts w:ascii="Times New Roman" w:hAnsi="Times New Roman"/>
                <w:sz w:val="24"/>
                <w:szCs w:val="24"/>
              </w:rPr>
            </w:pPr>
            <w:r w:rsidRPr="00CC06C4">
              <w:rPr>
                <w:rFonts w:ascii="Times New Roman" w:hAnsi="Times New Roman"/>
                <w:sz w:val="24"/>
                <w:szCs w:val="24"/>
              </w:rPr>
              <w:t>1687,0</w:t>
            </w:r>
          </w:p>
        </w:tc>
        <w:tc>
          <w:tcPr>
            <w:tcW w:w="1134" w:type="dxa"/>
          </w:tcPr>
          <w:p w14:paraId="70F5DA7C" w14:textId="77777777" w:rsidR="004B79AC" w:rsidRDefault="004B79AC" w:rsidP="00EE0EEC">
            <w:pPr>
              <w:jc w:val="center"/>
              <w:rPr>
                <w:rFonts w:ascii="Times New Roman" w:hAnsi="Times New Roman"/>
                <w:sz w:val="24"/>
                <w:szCs w:val="24"/>
              </w:rPr>
            </w:pPr>
          </w:p>
          <w:p w14:paraId="22CBC202" w14:textId="77777777" w:rsidR="004B79AC" w:rsidRPr="00CC06C4" w:rsidRDefault="004B79AC" w:rsidP="00EE0EEC">
            <w:pPr>
              <w:jc w:val="center"/>
              <w:rPr>
                <w:rFonts w:ascii="Times New Roman" w:hAnsi="Times New Roman"/>
                <w:sz w:val="24"/>
                <w:szCs w:val="24"/>
              </w:rPr>
            </w:pPr>
            <w:r w:rsidRPr="00CC06C4">
              <w:rPr>
                <w:rFonts w:ascii="Times New Roman" w:hAnsi="Times New Roman"/>
                <w:sz w:val="24"/>
                <w:szCs w:val="24"/>
              </w:rPr>
              <w:t>1655,8</w:t>
            </w:r>
          </w:p>
        </w:tc>
        <w:tc>
          <w:tcPr>
            <w:tcW w:w="993" w:type="dxa"/>
          </w:tcPr>
          <w:p w14:paraId="5B7029A6" w14:textId="77777777" w:rsidR="004B79AC" w:rsidRDefault="004B79AC" w:rsidP="00EE0EEC">
            <w:pPr>
              <w:jc w:val="center"/>
              <w:rPr>
                <w:rFonts w:ascii="Times New Roman" w:hAnsi="Times New Roman"/>
                <w:sz w:val="24"/>
                <w:szCs w:val="24"/>
              </w:rPr>
            </w:pPr>
          </w:p>
          <w:p w14:paraId="78FA9B8B" w14:textId="77777777" w:rsidR="004B79AC" w:rsidRPr="00CC06C4" w:rsidRDefault="004B79AC" w:rsidP="00EE0EEC">
            <w:pPr>
              <w:jc w:val="center"/>
              <w:rPr>
                <w:rFonts w:ascii="Times New Roman" w:hAnsi="Times New Roman"/>
                <w:sz w:val="24"/>
                <w:szCs w:val="24"/>
              </w:rPr>
            </w:pPr>
            <w:r w:rsidRPr="00CC06C4">
              <w:rPr>
                <w:rFonts w:ascii="Times New Roman" w:hAnsi="Times New Roman"/>
                <w:sz w:val="24"/>
                <w:szCs w:val="24"/>
              </w:rPr>
              <w:t>1651,8</w:t>
            </w:r>
          </w:p>
        </w:tc>
        <w:tc>
          <w:tcPr>
            <w:tcW w:w="992" w:type="dxa"/>
          </w:tcPr>
          <w:p w14:paraId="2280F72D" w14:textId="77777777" w:rsidR="004B79AC" w:rsidRDefault="004B79AC" w:rsidP="00EE0EEC">
            <w:pPr>
              <w:jc w:val="center"/>
              <w:rPr>
                <w:rFonts w:ascii="Times New Roman" w:hAnsi="Times New Roman"/>
                <w:sz w:val="24"/>
                <w:szCs w:val="24"/>
              </w:rPr>
            </w:pPr>
          </w:p>
          <w:p w14:paraId="48973597" w14:textId="77777777" w:rsidR="004B79AC" w:rsidRPr="00CC06C4" w:rsidRDefault="004B79AC" w:rsidP="00EE0EEC">
            <w:pPr>
              <w:jc w:val="center"/>
              <w:rPr>
                <w:rFonts w:ascii="Times New Roman" w:hAnsi="Times New Roman"/>
                <w:sz w:val="24"/>
                <w:szCs w:val="24"/>
              </w:rPr>
            </w:pPr>
            <w:r w:rsidRPr="00CC06C4">
              <w:rPr>
                <w:rFonts w:ascii="Times New Roman" w:hAnsi="Times New Roman"/>
                <w:sz w:val="24"/>
                <w:szCs w:val="24"/>
              </w:rPr>
              <w:t>1645,0</w:t>
            </w:r>
          </w:p>
        </w:tc>
        <w:tc>
          <w:tcPr>
            <w:tcW w:w="992" w:type="dxa"/>
          </w:tcPr>
          <w:p w14:paraId="6739EABF" w14:textId="77777777" w:rsidR="004B79AC" w:rsidRDefault="004B79AC" w:rsidP="00EE0EEC">
            <w:pPr>
              <w:jc w:val="center"/>
              <w:rPr>
                <w:rFonts w:ascii="Times New Roman" w:hAnsi="Times New Roman"/>
                <w:sz w:val="24"/>
                <w:szCs w:val="24"/>
              </w:rPr>
            </w:pPr>
          </w:p>
          <w:p w14:paraId="33EF9B72" w14:textId="77777777" w:rsidR="004B79AC" w:rsidRPr="00FD7388" w:rsidRDefault="004B79AC" w:rsidP="00EE0EEC">
            <w:pPr>
              <w:jc w:val="center"/>
              <w:rPr>
                <w:rFonts w:ascii="Times New Roman" w:hAnsi="Times New Roman"/>
                <w:sz w:val="24"/>
                <w:szCs w:val="24"/>
              </w:rPr>
            </w:pPr>
            <w:r w:rsidRPr="00CC06C4">
              <w:rPr>
                <w:rFonts w:ascii="Times New Roman" w:hAnsi="Times New Roman"/>
                <w:sz w:val="24"/>
                <w:szCs w:val="24"/>
              </w:rPr>
              <w:t>1613,8</w:t>
            </w:r>
          </w:p>
        </w:tc>
        <w:tc>
          <w:tcPr>
            <w:tcW w:w="907" w:type="dxa"/>
          </w:tcPr>
          <w:p w14:paraId="3761FC66" w14:textId="77777777" w:rsidR="004B79AC" w:rsidRDefault="004B79AC" w:rsidP="00EE0EEC">
            <w:pPr>
              <w:jc w:val="center"/>
              <w:rPr>
                <w:rFonts w:ascii="Times New Roman" w:hAnsi="Times New Roman"/>
                <w:sz w:val="24"/>
                <w:szCs w:val="24"/>
              </w:rPr>
            </w:pPr>
          </w:p>
          <w:p w14:paraId="451CAAEC" w14:textId="77777777" w:rsidR="004B79AC" w:rsidRPr="00FD7388" w:rsidRDefault="004B79AC" w:rsidP="00EE0EEC">
            <w:pPr>
              <w:jc w:val="center"/>
              <w:rPr>
                <w:rFonts w:ascii="Times New Roman" w:hAnsi="Times New Roman"/>
                <w:sz w:val="24"/>
                <w:szCs w:val="24"/>
              </w:rPr>
            </w:pPr>
            <w:r>
              <w:rPr>
                <w:rFonts w:ascii="Times New Roman" w:hAnsi="Times New Roman"/>
                <w:sz w:val="24"/>
                <w:szCs w:val="24"/>
              </w:rPr>
              <w:t>1563,5</w:t>
            </w:r>
          </w:p>
        </w:tc>
        <w:tc>
          <w:tcPr>
            <w:tcW w:w="1049" w:type="dxa"/>
            <w:vAlign w:val="bottom"/>
          </w:tcPr>
          <w:p w14:paraId="77D5FFB7" w14:textId="77777777" w:rsidR="004B79AC" w:rsidRPr="00CC06C4" w:rsidRDefault="004B79AC" w:rsidP="00EE0EEC">
            <w:pPr>
              <w:jc w:val="center"/>
              <w:rPr>
                <w:rFonts w:ascii="Times New Roman" w:hAnsi="Times New Roman"/>
                <w:sz w:val="24"/>
                <w:szCs w:val="24"/>
              </w:rPr>
            </w:pPr>
            <w:r w:rsidRPr="00CC06C4">
              <w:rPr>
                <w:rFonts w:ascii="Times New Roman" w:hAnsi="Times New Roman"/>
                <w:sz w:val="24"/>
                <w:szCs w:val="24"/>
              </w:rPr>
              <w:t>1370,4</w:t>
            </w:r>
          </w:p>
        </w:tc>
        <w:tc>
          <w:tcPr>
            <w:tcW w:w="1276" w:type="dxa"/>
            <w:vAlign w:val="bottom"/>
          </w:tcPr>
          <w:p w14:paraId="67C00378" w14:textId="77777777" w:rsidR="004B79AC" w:rsidRPr="00CC06C4" w:rsidRDefault="004B79AC" w:rsidP="00EE0EEC">
            <w:pPr>
              <w:jc w:val="center"/>
              <w:rPr>
                <w:rFonts w:ascii="Times New Roman" w:hAnsi="Times New Roman"/>
                <w:sz w:val="24"/>
                <w:szCs w:val="24"/>
              </w:rPr>
            </w:pPr>
            <w:r w:rsidRPr="00CC06C4">
              <w:rPr>
                <w:rFonts w:ascii="Times New Roman" w:hAnsi="Times New Roman"/>
                <w:sz w:val="24"/>
                <w:szCs w:val="24"/>
              </w:rPr>
              <w:t>1332,4</w:t>
            </w:r>
          </w:p>
        </w:tc>
        <w:tc>
          <w:tcPr>
            <w:tcW w:w="1134" w:type="dxa"/>
            <w:vAlign w:val="bottom"/>
          </w:tcPr>
          <w:p w14:paraId="4C51F353" w14:textId="77777777" w:rsidR="004B79AC" w:rsidRPr="00CC06C4" w:rsidRDefault="004B79AC" w:rsidP="00EE0EEC">
            <w:pPr>
              <w:jc w:val="center"/>
              <w:rPr>
                <w:rFonts w:ascii="Times New Roman" w:hAnsi="Times New Roman"/>
                <w:sz w:val="24"/>
                <w:szCs w:val="24"/>
              </w:rPr>
            </w:pPr>
            <w:r w:rsidRPr="00CC06C4">
              <w:rPr>
                <w:rFonts w:ascii="Times New Roman" w:hAnsi="Times New Roman"/>
                <w:sz w:val="24"/>
                <w:szCs w:val="24"/>
              </w:rPr>
              <w:t>1332,2</w:t>
            </w:r>
          </w:p>
        </w:tc>
        <w:tc>
          <w:tcPr>
            <w:tcW w:w="1275" w:type="dxa"/>
          </w:tcPr>
          <w:p w14:paraId="70D430F7" w14:textId="77777777" w:rsidR="004B79AC" w:rsidRDefault="004B79AC" w:rsidP="00EE0EEC">
            <w:pPr>
              <w:jc w:val="center"/>
              <w:rPr>
                <w:rFonts w:ascii="Times New Roman" w:hAnsi="Times New Roman"/>
                <w:sz w:val="24"/>
                <w:szCs w:val="24"/>
              </w:rPr>
            </w:pPr>
          </w:p>
          <w:p w14:paraId="17676480" w14:textId="77777777" w:rsidR="004B79AC" w:rsidRPr="00CC06C4" w:rsidRDefault="004B79AC" w:rsidP="00EE0EEC">
            <w:pPr>
              <w:jc w:val="center"/>
              <w:rPr>
                <w:rFonts w:ascii="Times New Roman" w:hAnsi="Times New Roman"/>
                <w:sz w:val="24"/>
                <w:szCs w:val="24"/>
              </w:rPr>
            </w:pPr>
            <w:r w:rsidRPr="00CC06C4">
              <w:rPr>
                <w:rFonts w:ascii="Times New Roman" w:hAnsi="Times New Roman"/>
                <w:sz w:val="24"/>
                <w:szCs w:val="24"/>
              </w:rPr>
              <w:t>1322,8</w:t>
            </w:r>
          </w:p>
        </w:tc>
        <w:tc>
          <w:tcPr>
            <w:tcW w:w="1163" w:type="dxa"/>
          </w:tcPr>
          <w:p w14:paraId="0450B0ED" w14:textId="77777777" w:rsidR="004B79AC" w:rsidRDefault="004B79AC" w:rsidP="00EE0EEC">
            <w:pPr>
              <w:jc w:val="center"/>
              <w:rPr>
                <w:rFonts w:ascii="Times New Roman" w:hAnsi="Times New Roman"/>
                <w:sz w:val="24"/>
                <w:szCs w:val="24"/>
              </w:rPr>
            </w:pPr>
          </w:p>
          <w:p w14:paraId="26A01764" w14:textId="77777777" w:rsidR="004B79AC" w:rsidRPr="00CC06C4" w:rsidRDefault="004B79AC" w:rsidP="00EE0EEC">
            <w:pPr>
              <w:jc w:val="center"/>
              <w:rPr>
                <w:rFonts w:ascii="Times New Roman" w:hAnsi="Times New Roman"/>
                <w:sz w:val="24"/>
                <w:szCs w:val="24"/>
              </w:rPr>
            </w:pPr>
            <w:r w:rsidRPr="00CC06C4">
              <w:rPr>
                <w:rFonts w:ascii="Times New Roman" w:hAnsi="Times New Roman"/>
                <w:sz w:val="24"/>
                <w:szCs w:val="24"/>
              </w:rPr>
              <w:t>1301,8</w:t>
            </w:r>
          </w:p>
        </w:tc>
        <w:tc>
          <w:tcPr>
            <w:tcW w:w="992" w:type="dxa"/>
          </w:tcPr>
          <w:p w14:paraId="66AE2002" w14:textId="77777777" w:rsidR="004B79AC" w:rsidRPr="00CC06C4" w:rsidRDefault="004B79AC" w:rsidP="00EF1EA6">
            <w:pPr>
              <w:jc w:val="center"/>
              <w:rPr>
                <w:rFonts w:ascii="Times New Roman" w:hAnsi="Times New Roman"/>
                <w:sz w:val="24"/>
                <w:szCs w:val="24"/>
              </w:rPr>
            </w:pPr>
          </w:p>
          <w:p w14:paraId="6FFE2DAC" w14:textId="77777777" w:rsidR="004B79AC" w:rsidRPr="00CC06C4" w:rsidRDefault="004B79AC" w:rsidP="00EF1EA6">
            <w:pPr>
              <w:jc w:val="center"/>
              <w:rPr>
                <w:rFonts w:ascii="Times New Roman" w:hAnsi="Times New Roman"/>
                <w:sz w:val="24"/>
                <w:szCs w:val="24"/>
              </w:rPr>
            </w:pPr>
            <w:r w:rsidRPr="00CC06C4">
              <w:rPr>
                <w:rFonts w:ascii="Times New Roman" w:hAnsi="Times New Roman"/>
                <w:sz w:val="24"/>
                <w:szCs w:val="24"/>
              </w:rPr>
              <w:t>1262,3</w:t>
            </w:r>
          </w:p>
        </w:tc>
      </w:tr>
    </w:tbl>
    <w:p w14:paraId="5F521860" w14:textId="77777777" w:rsidR="004B79AC" w:rsidRDefault="004B79AC" w:rsidP="004B79AC">
      <w:pPr>
        <w:spacing w:after="0" w:line="240" w:lineRule="auto"/>
        <w:ind w:firstLine="709"/>
        <w:jc w:val="both"/>
        <w:rPr>
          <w:rFonts w:ascii="Times New Roman" w:hAnsi="Times New Roman"/>
          <w:sz w:val="28"/>
          <w:szCs w:val="28"/>
        </w:rPr>
      </w:pPr>
    </w:p>
    <w:p w14:paraId="6B7E141B" w14:textId="77777777" w:rsidR="004B79AC" w:rsidRPr="00FD7388" w:rsidRDefault="004B79AC" w:rsidP="004B79AC">
      <w:pPr>
        <w:spacing w:after="0" w:line="240" w:lineRule="auto"/>
        <w:ind w:firstLine="709"/>
        <w:jc w:val="both"/>
        <w:rPr>
          <w:rFonts w:ascii="Times New Roman" w:hAnsi="Times New Roman"/>
          <w:sz w:val="28"/>
          <w:szCs w:val="28"/>
        </w:rPr>
      </w:pPr>
      <w:r>
        <w:rPr>
          <w:rFonts w:ascii="Times New Roman" w:hAnsi="Times New Roman"/>
          <w:sz w:val="28"/>
          <w:szCs w:val="28"/>
        </w:rPr>
        <w:t>В 2020</w:t>
      </w:r>
      <w:r w:rsidRPr="00FD7388">
        <w:rPr>
          <w:rFonts w:ascii="Times New Roman" w:hAnsi="Times New Roman"/>
          <w:sz w:val="28"/>
          <w:szCs w:val="28"/>
        </w:rPr>
        <w:t xml:space="preserve"> году основной вклад в общую заболеваемость детей внесли заболевания органов дыхания</w:t>
      </w:r>
      <w:r>
        <w:rPr>
          <w:rFonts w:ascii="Times New Roman" w:hAnsi="Times New Roman"/>
          <w:sz w:val="28"/>
          <w:szCs w:val="28"/>
        </w:rPr>
        <w:t>, болезни пищеварения</w:t>
      </w:r>
      <w:r w:rsidRPr="00FD7388">
        <w:rPr>
          <w:rFonts w:ascii="Times New Roman" w:hAnsi="Times New Roman"/>
          <w:sz w:val="28"/>
          <w:szCs w:val="28"/>
        </w:rPr>
        <w:t>, инфекционная и па</w:t>
      </w:r>
      <w:r>
        <w:rPr>
          <w:rFonts w:ascii="Times New Roman" w:hAnsi="Times New Roman"/>
          <w:sz w:val="28"/>
          <w:szCs w:val="28"/>
        </w:rPr>
        <w:t>разитарная заболеваемость</w:t>
      </w:r>
      <w:r w:rsidRPr="00FD7388">
        <w:rPr>
          <w:rFonts w:ascii="Times New Roman" w:hAnsi="Times New Roman"/>
          <w:sz w:val="28"/>
          <w:szCs w:val="28"/>
        </w:rPr>
        <w:t>.</w:t>
      </w:r>
    </w:p>
    <w:p w14:paraId="5ED64BF7" w14:textId="57A6154E" w:rsidR="004B79AC" w:rsidRPr="00FD7388" w:rsidRDefault="004B79AC" w:rsidP="004B79AC">
      <w:pPr>
        <w:spacing w:after="0" w:line="240" w:lineRule="auto"/>
        <w:ind w:firstLine="709"/>
        <w:jc w:val="both"/>
        <w:rPr>
          <w:rFonts w:ascii="Times New Roman" w:hAnsi="Times New Roman"/>
          <w:sz w:val="28"/>
          <w:szCs w:val="28"/>
        </w:rPr>
      </w:pPr>
      <w:r>
        <w:rPr>
          <w:rFonts w:ascii="Times New Roman" w:hAnsi="Times New Roman"/>
          <w:sz w:val="28"/>
          <w:szCs w:val="28"/>
        </w:rPr>
        <w:t>Первичная заболеваемость</w:t>
      </w:r>
      <w:r w:rsidRPr="00FD7388">
        <w:rPr>
          <w:rFonts w:ascii="Times New Roman" w:hAnsi="Times New Roman"/>
          <w:sz w:val="28"/>
          <w:szCs w:val="28"/>
        </w:rPr>
        <w:t xml:space="preserve"> детского населения по сравнению с 201</w:t>
      </w:r>
      <w:r>
        <w:rPr>
          <w:rFonts w:ascii="Times New Roman" w:hAnsi="Times New Roman"/>
          <w:sz w:val="28"/>
          <w:szCs w:val="28"/>
        </w:rPr>
        <w:t>9</w:t>
      </w:r>
      <w:r w:rsidR="00AF4F08">
        <w:rPr>
          <w:rFonts w:ascii="Times New Roman" w:hAnsi="Times New Roman"/>
          <w:sz w:val="28"/>
          <w:szCs w:val="28"/>
        </w:rPr>
        <w:t xml:space="preserve"> годо</w:t>
      </w:r>
      <w:r w:rsidRPr="00FD7388">
        <w:rPr>
          <w:rFonts w:ascii="Times New Roman" w:hAnsi="Times New Roman"/>
          <w:sz w:val="28"/>
          <w:szCs w:val="28"/>
        </w:rPr>
        <w:t xml:space="preserve">м: </w:t>
      </w:r>
    </w:p>
    <w:p w14:paraId="5E2D1BD2" w14:textId="3A34A52D" w:rsidR="004B79AC" w:rsidRPr="00FD7388" w:rsidRDefault="004B79AC" w:rsidP="004B79AC">
      <w:pPr>
        <w:spacing w:after="0" w:line="240" w:lineRule="auto"/>
        <w:ind w:firstLine="709"/>
        <w:jc w:val="both"/>
        <w:rPr>
          <w:rFonts w:ascii="Times New Roman" w:hAnsi="Times New Roman"/>
          <w:sz w:val="28"/>
          <w:szCs w:val="28"/>
        </w:rPr>
      </w:pPr>
      <w:r w:rsidRPr="00FD7388">
        <w:rPr>
          <w:rFonts w:ascii="Times New Roman" w:hAnsi="Times New Roman"/>
          <w:sz w:val="28"/>
          <w:szCs w:val="28"/>
        </w:rPr>
        <w:t>первое место занимают болезни органов дыхан</w:t>
      </w:r>
      <w:r w:rsidR="008F7A1B">
        <w:rPr>
          <w:rFonts w:ascii="Times New Roman" w:hAnsi="Times New Roman"/>
          <w:sz w:val="28"/>
          <w:szCs w:val="28"/>
        </w:rPr>
        <w:t>ия, на их долю приходится 73</w:t>
      </w:r>
      <w:r>
        <w:rPr>
          <w:rFonts w:ascii="Times New Roman" w:hAnsi="Times New Roman"/>
          <w:sz w:val="28"/>
          <w:szCs w:val="28"/>
        </w:rPr>
        <w:t>,</w:t>
      </w:r>
      <w:r w:rsidR="008F7A1B">
        <w:rPr>
          <w:rFonts w:ascii="Times New Roman" w:hAnsi="Times New Roman"/>
          <w:sz w:val="28"/>
          <w:szCs w:val="28"/>
        </w:rPr>
        <w:t>6</w:t>
      </w:r>
      <w:r w:rsidRPr="00FD7388">
        <w:rPr>
          <w:rFonts w:ascii="Times New Roman" w:hAnsi="Times New Roman"/>
          <w:sz w:val="28"/>
          <w:szCs w:val="28"/>
        </w:rPr>
        <w:t>% всей первичной детской патологии в районе, при этом показатель данной группы заболеваний в сравнении с 201</w:t>
      </w:r>
      <w:r>
        <w:rPr>
          <w:rFonts w:ascii="Times New Roman" w:hAnsi="Times New Roman"/>
          <w:sz w:val="28"/>
          <w:szCs w:val="28"/>
        </w:rPr>
        <w:t>9</w:t>
      </w:r>
      <w:r w:rsidRPr="00FD7388">
        <w:rPr>
          <w:rFonts w:ascii="Times New Roman" w:hAnsi="Times New Roman"/>
          <w:sz w:val="28"/>
          <w:szCs w:val="28"/>
        </w:rPr>
        <w:t xml:space="preserve"> годом </w:t>
      </w:r>
      <w:r w:rsidR="008F7A1B">
        <w:rPr>
          <w:rFonts w:ascii="Times New Roman" w:hAnsi="Times New Roman"/>
          <w:sz w:val="28"/>
          <w:szCs w:val="28"/>
        </w:rPr>
        <w:t xml:space="preserve"> увеличился на 11,7</w:t>
      </w:r>
      <w:r w:rsidRPr="00FD7388">
        <w:rPr>
          <w:rFonts w:ascii="Times New Roman" w:hAnsi="Times New Roman"/>
          <w:sz w:val="28"/>
          <w:szCs w:val="28"/>
        </w:rPr>
        <w:t xml:space="preserve">%; на втором </w:t>
      </w:r>
      <w:r w:rsidRPr="00FD7388">
        <w:rPr>
          <w:rFonts w:ascii="Times New Roman" w:hAnsi="Times New Roman"/>
          <w:sz w:val="28"/>
          <w:szCs w:val="28"/>
        </w:rPr>
        <w:lastRenderedPageBreak/>
        <w:t>месте –</w:t>
      </w:r>
      <w:r w:rsidR="008F7A1B">
        <w:rPr>
          <w:rFonts w:ascii="Times New Roman" w:hAnsi="Times New Roman"/>
          <w:sz w:val="28"/>
          <w:szCs w:val="28"/>
        </w:rPr>
        <w:t xml:space="preserve"> травмы и отравления</w:t>
      </w:r>
      <w:r w:rsidRPr="00FD7388">
        <w:rPr>
          <w:rFonts w:ascii="Times New Roman" w:hAnsi="Times New Roman"/>
          <w:sz w:val="28"/>
          <w:szCs w:val="28"/>
        </w:rPr>
        <w:t>, которая занима</w:t>
      </w:r>
      <w:r w:rsidR="008F7A1B">
        <w:rPr>
          <w:rFonts w:ascii="Times New Roman" w:hAnsi="Times New Roman"/>
          <w:sz w:val="28"/>
          <w:szCs w:val="28"/>
        </w:rPr>
        <w:t>ют 5,37</w:t>
      </w:r>
      <w:r w:rsidRPr="00FD7388">
        <w:rPr>
          <w:rFonts w:ascii="Times New Roman" w:hAnsi="Times New Roman"/>
          <w:sz w:val="28"/>
          <w:szCs w:val="28"/>
        </w:rPr>
        <w:t xml:space="preserve">% в общей структуре детской заболеваемости, показатель данной группы заболеваний </w:t>
      </w:r>
      <w:r w:rsidR="00EF1EA6">
        <w:rPr>
          <w:rFonts w:ascii="Times New Roman" w:hAnsi="Times New Roman"/>
          <w:sz w:val="28"/>
          <w:szCs w:val="28"/>
        </w:rPr>
        <w:t xml:space="preserve"> увеличился в 2,8 раз</w:t>
      </w:r>
      <w:r w:rsidRPr="00FD7388">
        <w:rPr>
          <w:rFonts w:ascii="Times New Roman" w:hAnsi="Times New Roman"/>
          <w:sz w:val="28"/>
          <w:szCs w:val="28"/>
        </w:rPr>
        <w:t xml:space="preserve">; на третьем месте </w:t>
      </w:r>
      <w:r w:rsidR="00EF1EA6">
        <w:rPr>
          <w:rFonts w:ascii="Times New Roman" w:hAnsi="Times New Roman"/>
          <w:sz w:val="28"/>
          <w:szCs w:val="28"/>
        </w:rPr>
        <w:t>- болезни глаза и его придаточного аппарата</w:t>
      </w:r>
      <w:r w:rsidR="00EF1EA6" w:rsidRPr="00FD7388">
        <w:rPr>
          <w:rFonts w:ascii="Times New Roman" w:hAnsi="Times New Roman"/>
          <w:sz w:val="28"/>
          <w:szCs w:val="28"/>
        </w:rPr>
        <w:t xml:space="preserve"> </w:t>
      </w:r>
      <w:r w:rsidRPr="00FD7388">
        <w:rPr>
          <w:rFonts w:ascii="Times New Roman" w:hAnsi="Times New Roman"/>
          <w:sz w:val="28"/>
          <w:szCs w:val="28"/>
        </w:rPr>
        <w:t>с уд</w:t>
      </w:r>
      <w:r w:rsidR="00EF1EA6">
        <w:rPr>
          <w:rFonts w:ascii="Times New Roman" w:hAnsi="Times New Roman"/>
          <w:sz w:val="28"/>
          <w:szCs w:val="28"/>
        </w:rPr>
        <w:t>ельным весом в общей структуре 3</w:t>
      </w:r>
      <w:r w:rsidRPr="00FD7388">
        <w:rPr>
          <w:rFonts w:ascii="Times New Roman" w:hAnsi="Times New Roman"/>
          <w:sz w:val="28"/>
          <w:szCs w:val="28"/>
        </w:rPr>
        <w:t>,</w:t>
      </w:r>
      <w:r w:rsidR="00EF1EA6">
        <w:rPr>
          <w:rFonts w:ascii="Times New Roman" w:hAnsi="Times New Roman"/>
          <w:sz w:val="28"/>
          <w:szCs w:val="28"/>
        </w:rPr>
        <w:t>39</w:t>
      </w:r>
      <w:r w:rsidRPr="00FD7388">
        <w:rPr>
          <w:rFonts w:ascii="Times New Roman" w:hAnsi="Times New Roman"/>
          <w:sz w:val="28"/>
          <w:szCs w:val="28"/>
        </w:rPr>
        <w:t>%, заболеваемость которыми, по сравнению с 201</w:t>
      </w:r>
      <w:r>
        <w:rPr>
          <w:rFonts w:ascii="Times New Roman" w:hAnsi="Times New Roman"/>
          <w:sz w:val="28"/>
          <w:szCs w:val="28"/>
        </w:rPr>
        <w:t>9</w:t>
      </w:r>
      <w:r w:rsidRPr="00FD7388">
        <w:rPr>
          <w:rFonts w:ascii="Times New Roman" w:hAnsi="Times New Roman"/>
          <w:sz w:val="28"/>
          <w:szCs w:val="28"/>
        </w:rPr>
        <w:t xml:space="preserve"> годом, пошла на убыль на </w:t>
      </w:r>
      <w:r w:rsidR="00EF1EA6">
        <w:rPr>
          <w:rFonts w:ascii="Times New Roman" w:hAnsi="Times New Roman"/>
          <w:sz w:val="28"/>
          <w:szCs w:val="28"/>
        </w:rPr>
        <w:t>3,9</w:t>
      </w:r>
      <w:r w:rsidRPr="00FD7388">
        <w:rPr>
          <w:rFonts w:ascii="Times New Roman" w:hAnsi="Times New Roman"/>
          <w:sz w:val="28"/>
          <w:szCs w:val="28"/>
        </w:rPr>
        <w:t xml:space="preserve">%; на четвертом месте </w:t>
      </w:r>
      <w:r w:rsidR="00EF1EA6">
        <w:rPr>
          <w:rFonts w:ascii="Times New Roman" w:hAnsi="Times New Roman"/>
          <w:sz w:val="28"/>
          <w:szCs w:val="28"/>
        </w:rPr>
        <w:t xml:space="preserve">–  </w:t>
      </w:r>
      <w:r w:rsidR="00EF1EA6" w:rsidRPr="00FD7388">
        <w:rPr>
          <w:rFonts w:ascii="Times New Roman" w:hAnsi="Times New Roman"/>
          <w:sz w:val="28"/>
          <w:szCs w:val="28"/>
        </w:rPr>
        <w:t>болезни органов пищеварения</w:t>
      </w:r>
      <w:r w:rsidRPr="00FD7388">
        <w:rPr>
          <w:rFonts w:ascii="Times New Roman" w:hAnsi="Times New Roman"/>
          <w:sz w:val="28"/>
          <w:szCs w:val="28"/>
        </w:rPr>
        <w:t xml:space="preserve">, занимают в удельном весе </w:t>
      </w:r>
      <w:r w:rsidR="00EF1EA6">
        <w:rPr>
          <w:rFonts w:ascii="Times New Roman" w:hAnsi="Times New Roman"/>
          <w:sz w:val="28"/>
          <w:szCs w:val="28"/>
        </w:rPr>
        <w:t>3</w:t>
      </w:r>
      <w:r w:rsidRPr="00FD7388">
        <w:rPr>
          <w:rFonts w:ascii="Times New Roman" w:hAnsi="Times New Roman"/>
          <w:sz w:val="28"/>
          <w:szCs w:val="28"/>
        </w:rPr>
        <w:t>,</w:t>
      </w:r>
      <w:r w:rsidR="00EF1EA6">
        <w:rPr>
          <w:rFonts w:ascii="Times New Roman" w:hAnsi="Times New Roman"/>
          <w:sz w:val="28"/>
          <w:szCs w:val="28"/>
        </w:rPr>
        <w:t>35</w:t>
      </w:r>
      <w:r w:rsidRPr="00FD7388">
        <w:rPr>
          <w:rFonts w:ascii="Times New Roman" w:hAnsi="Times New Roman"/>
          <w:sz w:val="28"/>
          <w:szCs w:val="28"/>
        </w:rPr>
        <w:t xml:space="preserve">%, при этом показатель в сравнении с 2018 годом </w:t>
      </w:r>
      <w:r w:rsidR="00EF1EA6">
        <w:rPr>
          <w:rFonts w:ascii="Times New Roman" w:hAnsi="Times New Roman"/>
          <w:sz w:val="28"/>
          <w:szCs w:val="28"/>
        </w:rPr>
        <w:t>снизился на 18</w:t>
      </w:r>
      <w:r w:rsidRPr="00FD7388">
        <w:rPr>
          <w:rFonts w:ascii="Times New Roman" w:hAnsi="Times New Roman"/>
          <w:sz w:val="28"/>
          <w:szCs w:val="28"/>
        </w:rPr>
        <w:t>,</w:t>
      </w:r>
      <w:r w:rsidR="00EF1EA6">
        <w:rPr>
          <w:rFonts w:ascii="Times New Roman" w:hAnsi="Times New Roman"/>
          <w:sz w:val="28"/>
          <w:szCs w:val="28"/>
        </w:rPr>
        <w:t>3</w:t>
      </w:r>
      <w:r w:rsidRPr="00FD7388">
        <w:rPr>
          <w:rFonts w:ascii="Times New Roman" w:hAnsi="Times New Roman"/>
          <w:sz w:val="28"/>
          <w:szCs w:val="28"/>
        </w:rPr>
        <w:t>%.</w:t>
      </w:r>
    </w:p>
    <w:p w14:paraId="03912002" w14:textId="1AE6F208" w:rsidR="004B79AC" w:rsidRPr="00FD7388" w:rsidRDefault="004B79AC" w:rsidP="004B79AC">
      <w:pPr>
        <w:spacing w:after="0" w:line="240" w:lineRule="auto"/>
        <w:ind w:firstLine="709"/>
        <w:jc w:val="both"/>
        <w:rPr>
          <w:rFonts w:ascii="Times New Roman" w:hAnsi="Times New Roman"/>
          <w:sz w:val="28"/>
          <w:szCs w:val="28"/>
        </w:rPr>
      </w:pPr>
      <w:r w:rsidRPr="00FD7388">
        <w:rPr>
          <w:rFonts w:ascii="Times New Roman" w:hAnsi="Times New Roman"/>
          <w:sz w:val="28"/>
          <w:szCs w:val="28"/>
        </w:rPr>
        <w:t>В динамике сохраняется тенденция к понижению уровня соматической заболеваемости среди детского населения района. Так, общая заболеваемость детского населения (0-</w:t>
      </w:r>
      <w:r>
        <w:rPr>
          <w:rFonts w:ascii="Times New Roman" w:hAnsi="Times New Roman"/>
          <w:sz w:val="28"/>
          <w:szCs w:val="28"/>
        </w:rPr>
        <w:t>17лет) Круглянского района в 2020</w:t>
      </w:r>
      <w:r w:rsidRPr="00FD7388">
        <w:rPr>
          <w:rFonts w:ascii="Times New Roman" w:hAnsi="Times New Roman"/>
          <w:sz w:val="28"/>
          <w:szCs w:val="28"/>
        </w:rPr>
        <w:t xml:space="preserve"> году по сравнению с 201</w:t>
      </w:r>
      <w:r>
        <w:rPr>
          <w:rFonts w:ascii="Times New Roman" w:hAnsi="Times New Roman"/>
          <w:sz w:val="28"/>
          <w:szCs w:val="28"/>
        </w:rPr>
        <w:t>9</w:t>
      </w:r>
      <w:r w:rsidRPr="00FD7388">
        <w:rPr>
          <w:rFonts w:ascii="Times New Roman" w:hAnsi="Times New Roman"/>
          <w:sz w:val="28"/>
          <w:szCs w:val="28"/>
        </w:rPr>
        <w:t xml:space="preserve"> годом снизилась на  </w:t>
      </w:r>
      <w:r w:rsidR="000C5048">
        <w:rPr>
          <w:rFonts w:ascii="Times New Roman" w:hAnsi="Times New Roman"/>
          <w:sz w:val="28"/>
          <w:szCs w:val="28"/>
        </w:rPr>
        <w:t>4,18</w:t>
      </w:r>
      <w:r w:rsidRPr="00FD7388">
        <w:rPr>
          <w:rFonts w:ascii="Times New Roman" w:hAnsi="Times New Roman"/>
          <w:sz w:val="28"/>
          <w:szCs w:val="28"/>
        </w:rPr>
        <w:t>%</w:t>
      </w:r>
      <w:r>
        <w:rPr>
          <w:rFonts w:ascii="Times New Roman" w:hAnsi="Times New Roman"/>
          <w:sz w:val="28"/>
          <w:szCs w:val="28"/>
        </w:rPr>
        <w:t xml:space="preserve"> </w:t>
      </w:r>
      <w:r w:rsidRPr="00FD7388">
        <w:rPr>
          <w:rFonts w:ascii="Times New Roman" w:hAnsi="Times New Roman"/>
          <w:sz w:val="28"/>
          <w:szCs w:val="28"/>
        </w:rPr>
        <w:t>. Показатели впервые зарегистрированной заболеваемости детей (0-17лет) по отношению к 20</w:t>
      </w:r>
      <w:r>
        <w:rPr>
          <w:rFonts w:ascii="Times New Roman" w:hAnsi="Times New Roman"/>
          <w:sz w:val="28"/>
          <w:szCs w:val="28"/>
        </w:rPr>
        <w:t>19 году снизились</w:t>
      </w:r>
      <w:r w:rsidRPr="00FD7388">
        <w:rPr>
          <w:rFonts w:ascii="Times New Roman" w:hAnsi="Times New Roman"/>
          <w:sz w:val="28"/>
          <w:szCs w:val="28"/>
        </w:rPr>
        <w:t xml:space="preserve"> на </w:t>
      </w:r>
      <w:r>
        <w:rPr>
          <w:rFonts w:ascii="Times New Roman" w:hAnsi="Times New Roman"/>
          <w:sz w:val="28"/>
          <w:szCs w:val="28"/>
        </w:rPr>
        <w:t>0,82</w:t>
      </w:r>
      <w:r w:rsidRPr="00FD7388">
        <w:rPr>
          <w:rFonts w:ascii="Times New Roman" w:hAnsi="Times New Roman"/>
          <w:sz w:val="28"/>
          <w:szCs w:val="28"/>
        </w:rPr>
        <w:t xml:space="preserve">% </w:t>
      </w:r>
      <w:r>
        <w:rPr>
          <w:rFonts w:ascii="Times New Roman" w:hAnsi="Times New Roman"/>
          <w:sz w:val="28"/>
          <w:szCs w:val="28"/>
        </w:rPr>
        <w:t>.</w:t>
      </w:r>
      <w:r w:rsidRPr="00FD7388">
        <w:rPr>
          <w:rFonts w:ascii="Times New Roman" w:hAnsi="Times New Roman"/>
          <w:sz w:val="28"/>
          <w:szCs w:val="28"/>
        </w:rPr>
        <w:t xml:space="preserve">  </w:t>
      </w:r>
    </w:p>
    <w:p w14:paraId="3BD7D227" w14:textId="77777777" w:rsidR="004B79AC" w:rsidRDefault="004B79AC" w:rsidP="00D448B6">
      <w:pPr>
        <w:pStyle w:val="11"/>
        <w:ind w:firstLine="709"/>
        <w:jc w:val="both"/>
        <w:rPr>
          <w:rStyle w:val="FontStyle28"/>
        </w:rPr>
      </w:pPr>
    </w:p>
    <w:p w14:paraId="6046A60B" w14:textId="023C40DA" w:rsidR="00CC06C4" w:rsidRPr="004B79AC" w:rsidRDefault="004B79AC" w:rsidP="002E4E9D">
      <w:pPr>
        <w:pStyle w:val="11"/>
        <w:numPr>
          <w:ilvl w:val="2"/>
          <w:numId w:val="5"/>
        </w:numPr>
        <w:jc w:val="both"/>
        <w:rPr>
          <w:rStyle w:val="FontStyle28"/>
          <w:b/>
        </w:rPr>
      </w:pPr>
      <w:r w:rsidRPr="004B79AC">
        <w:rPr>
          <w:rStyle w:val="FontStyle28"/>
          <w:b/>
        </w:rPr>
        <w:t>Сравнительный территориальный эпидемиологический анализ неинфекционной заболеваемости населения</w:t>
      </w:r>
    </w:p>
    <w:p w14:paraId="667BF0F5" w14:textId="77777777" w:rsidR="004B79AC" w:rsidRPr="004B79AC" w:rsidRDefault="004B79AC" w:rsidP="00D448B6">
      <w:pPr>
        <w:pStyle w:val="11"/>
        <w:ind w:firstLine="709"/>
        <w:jc w:val="both"/>
        <w:rPr>
          <w:rFonts w:ascii="Times New Roman" w:hAnsi="Times New Roman"/>
          <w:b/>
          <w:sz w:val="28"/>
          <w:szCs w:val="28"/>
        </w:rPr>
      </w:pPr>
    </w:p>
    <w:p w14:paraId="79E2AD09" w14:textId="4AEF7ACB" w:rsidR="007665AC" w:rsidRPr="00D95B40" w:rsidRDefault="007665AC" w:rsidP="00D448B6">
      <w:pPr>
        <w:pStyle w:val="11"/>
        <w:ind w:firstLine="709"/>
        <w:jc w:val="both"/>
        <w:rPr>
          <w:rFonts w:ascii="Times New Roman" w:hAnsi="Times New Roman"/>
          <w:sz w:val="28"/>
          <w:szCs w:val="28"/>
        </w:rPr>
      </w:pPr>
      <w:r w:rsidRPr="00D95B40">
        <w:rPr>
          <w:rFonts w:ascii="Times New Roman" w:hAnsi="Times New Roman"/>
          <w:sz w:val="28"/>
          <w:szCs w:val="28"/>
        </w:rPr>
        <w:t>В разре</w:t>
      </w:r>
      <w:r w:rsidR="00C52F26" w:rsidRPr="00D95B40">
        <w:rPr>
          <w:rFonts w:ascii="Times New Roman" w:hAnsi="Times New Roman"/>
          <w:sz w:val="28"/>
          <w:szCs w:val="28"/>
        </w:rPr>
        <w:t>зе медицинских учреждений в 2020</w:t>
      </w:r>
      <w:r w:rsidRPr="00D95B40">
        <w:rPr>
          <w:rFonts w:ascii="Times New Roman" w:hAnsi="Times New Roman"/>
          <w:sz w:val="28"/>
          <w:szCs w:val="28"/>
        </w:rPr>
        <w:t xml:space="preserve"> году отмечен высокий показатель общей заболеваемости среди населения, </w:t>
      </w:r>
      <w:proofErr w:type="spellStart"/>
      <w:r w:rsidRPr="00D95B40">
        <w:rPr>
          <w:rFonts w:ascii="Times New Roman" w:hAnsi="Times New Roman"/>
          <w:sz w:val="28"/>
          <w:szCs w:val="28"/>
        </w:rPr>
        <w:t>обслуживающегося</w:t>
      </w:r>
      <w:proofErr w:type="spellEnd"/>
      <w:r w:rsidRPr="00D95B40">
        <w:rPr>
          <w:rFonts w:ascii="Times New Roman" w:hAnsi="Times New Roman"/>
          <w:sz w:val="28"/>
          <w:szCs w:val="28"/>
        </w:rPr>
        <w:t xml:space="preserve"> в </w:t>
      </w:r>
      <w:proofErr w:type="spellStart"/>
      <w:r w:rsidRPr="00D95B40">
        <w:rPr>
          <w:rFonts w:ascii="Times New Roman" w:hAnsi="Times New Roman"/>
          <w:sz w:val="28"/>
          <w:szCs w:val="28"/>
        </w:rPr>
        <w:t>Тетеринской</w:t>
      </w:r>
      <w:proofErr w:type="spellEnd"/>
      <w:r w:rsidRPr="00D95B40">
        <w:rPr>
          <w:rFonts w:ascii="Times New Roman" w:hAnsi="Times New Roman"/>
          <w:sz w:val="28"/>
          <w:szCs w:val="28"/>
        </w:rPr>
        <w:t xml:space="preserve"> АВОП – </w:t>
      </w:r>
      <w:r w:rsidR="00C52F26" w:rsidRPr="00D95B40">
        <w:rPr>
          <w:rFonts w:ascii="Times New Roman" w:hAnsi="Times New Roman"/>
          <w:sz w:val="28"/>
          <w:szCs w:val="28"/>
        </w:rPr>
        <w:t>59,85 на 1000 населения, (в 2019</w:t>
      </w:r>
      <w:r w:rsidRPr="00D95B40">
        <w:rPr>
          <w:rFonts w:ascii="Times New Roman" w:hAnsi="Times New Roman"/>
          <w:sz w:val="28"/>
          <w:szCs w:val="28"/>
        </w:rPr>
        <w:t xml:space="preserve"> году 59,63 на 1000 населения, рост 0,36%), в </w:t>
      </w:r>
      <w:proofErr w:type="spellStart"/>
      <w:r w:rsidRPr="00D95B40">
        <w:rPr>
          <w:rFonts w:ascii="Times New Roman" w:hAnsi="Times New Roman"/>
          <w:sz w:val="28"/>
          <w:szCs w:val="28"/>
        </w:rPr>
        <w:t>Кручанский</w:t>
      </w:r>
      <w:proofErr w:type="spellEnd"/>
      <w:r w:rsidRPr="00D95B40">
        <w:rPr>
          <w:rFonts w:ascii="Times New Roman" w:hAnsi="Times New Roman"/>
          <w:sz w:val="28"/>
          <w:szCs w:val="28"/>
        </w:rPr>
        <w:t xml:space="preserve"> АВОП – </w:t>
      </w:r>
      <w:r w:rsidR="00C52F26" w:rsidRPr="00D95B40">
        <w:rPr>
          <w:rFonts w:ascii="Times New Roman" w:hAnsi="Times New Roman"/>
          <w:sz w:val="28"/>
          <w:szCs w:val="28"/>
        </w:rPr>
        <w:t>41,31 на 1000 населения, (в 2019</w:t>
      </w:r>
      <w:r w:rsidRPr="00D95B40">
        <w:rPr>
          <w:rFonts w:ascii="Times New Roman" w:hAnsi="Times New Roman"/>
          <w:sz w:val="28"/>
          <w:szCs w:val="28"/>
        </w:rPr>
        <w:t xml:space="preserve"> году 40,89 на 1000 населения, рост 1,01%), </w:t>
      </w:r>
      <w:proofErr w:type="spellStart"/>
      <w:r w:rsidRPr="00D95B40">
        <w:rPr>
          <w:rFonts w:ascii="Times New Roman" w:hAnsi="Times New Roman"/>
          <w:sz w:val="28"/>
          <w:szCs w:val="28"/>
        </w:rPr>
        <w:t>Комсеничская</w:t>
      </w:r>
      <w:proofErr w:type="spellEnd"/>
      <w:r w:rsidRPr="00D95B40">
        <w:rPr>
          <w:rFonts w:ascii="Times New Roman" w:hAnsi="Times New Roman"/>
          <w:sz w:val="28"/>
          <w:szCs w:val="28"/>
        </w:rPr>
        <w:t xml:space="preserve"> АВОП – </w:t>
      </w:r>
      <w:r w:rsidR="00C52F26" w:rsidRPr="00D95B40">
        <w:rPr>
          <w:rFonts w:ascii="Times New Roman" w:hAnsi="Times New Roman"/>
          <w:sz w:val="28"/>
          <w:szCs w:val="28"/>
        </w:rPr>
        <w:t>39,78 на 1000 населения, (в 2019</w:t>
      </w:r>
      <w:r w:rsidRPr="00D95B40">
        <w:rPr>
          <w:rFonts w:ascii="Times New Roman" w:hAnsi="Times New Roman"/>
          <w:sz w:val="28"/>
          <w:szCs w:val="28"/>
        </w:rPr>
        <w:t xml:space="preserve"> году 39,69 на 1000 населения, рост 0,22%), Филатовской АВОП – 39,56 на 1000 населения (в 201</w:t>
      </w:r>
      <w:r w:rsidR="00C52F26" w:rsidRPr="00D95B40">
        <w:rPr>
          <w:rFonts w:ascii="Times New Roman" w:hAnsi="Times New Roman"/>
          <w:sz w:val="28"/>
          <w:szCs w:val="28"/>
        </w:rPr>
        <w:t>9</w:t>
      </w:r>
      <w:r w:rsidRPr="00D95B40">
        <w:rPr>
          <w:rFonts w:ascii="Times New Roman" w:hAnsi="Times New Roman"/>
          <w:sz w:val="28"/>
          <w:szCs w:val="28"/>
        </w:rPr>
        <w:t xml:space="preserve"> году 40,01 на 1000 населения, рост 1,12%), </w:t>
      </w:r>
      <w:proofErr w:type="spellStart"/>
      <w:r w:rsidRPr="00D95B40">
        <w:rPr>
          <w:rFonts w:ascii="Times New Roman" w:hAnsi="Times New Roman"/>
          <w:sz w:val="28"/>
          <w:szCs w:val="28"/>
        </w:rPr>
        <w:t>Кручанский</w:t>
      </w:r>
      <w:proofErr w:type="spellEnd"/>
      <w:r w:rsidRPr="00D95B40">
        <w:rPr>
          <w:rFonts w:ascii="Times New Roman" w:hAnsi="Times New Roman"/>
          <w:sz w:val="28"/>
          <w:szCs w:val="28"/>
        </w:rPr>
        <w:t xml:space="preserve"> АВОП – 34,37 на 1000 населения (в 201</w:t>
      </w:r>
      <w:r w:rsidR="00C52F26" w:rsidRPr="00D95B40">
        <w:rPr>
          <w:rFonts w:ascii="Times New Roman" w:hAnsi="Times New Roman"/>
          <w:sz w:val="28"/>
          <w:szCs w:val="28"/>
        </w:rPr>
        <w:t>9</w:t>
      </w:r>
      <w:r w:rsidRPr="00D95B40">
        <w:rPr>
          <w:rFonts w:ascii="Times New Roman" w:hAnsi="Times New Roman"/>
          <w:sz w:val="28"/>
          <w:szCs w:val="28"/>
        </w:rPr>
        <w:t xml:space="preserve"> году 34,42 на 1000 населения, рост 1,14%).</w:t>
      </w:r>
    </w:p>
    <w:p w14:paraId="08153027" w14:textId="2BC2C4A1" w:rsidR="007665AC" w:rsidRPr="00D95B40" w:rsidRDefault="007665AC" w:rsidP="00D448B6">
      <w:pPr>
        <w:pStyle w:val="11"/>
        <w:ind w:firstLine="709"/>
        <w:jc w:val="both"/>
        <w:rPr>
          <w:rFonts w:ascii="Times New Roman" w:hAnsi="Times New Roman"/>
          <w:sz w:val="28"/>
          <w:szCs w:val="28"/>
        </w:rPr>
      </w:pPr>
      <w:r w:rsidRPr="00D95B40">
        <w:rPr>
          <w:rFonts w:ascii="Times New Roman" w:hAnsi="Times New Roman"/>
          <w:sz w:val="28"/>
          <w:szCs w:val="28"/>
        </w:rPr>
        <w:t xml:space="preserve">Показатель общей заболеваемости болезнями дыхания, </w:t>
      </w:r>
      <w:proofErr w:type="spellStart"/>
      <w:r w:rsidRPr="00D95B40">
        <w:rPr>
          <w:rFonts w:ascii="Times New Roman" w:hAnsi="Times New Roman"/>
          <w:sz w:val="28"/>
          <w:szCs w:val="28"/>
        </w:rPr>
        <w:t>обслуживающегося</w:t>
      </w:r>
      <w:proofErr w:type="spellEnd"/>
      <w:r w:rsidRPr="00D95B40">
        <w:rPr>
          <w:rFonts w:ascii="Times New Roman" w:hAnsi="Times New Roman"/>
          <w:sz w:val="28"/>
          <w:szCs w:val="28"/>
        </w:rPr>
        <w:t xml:space="preserve"> в Филатовском АВОП –</w:t>
      </w:r>
      <w:r w:rsidR="00C52F26" w:rsidRPr="00D95B40">
        <w:rPr>
          <w:rFonts w:ascii="Times New Roman" w:hAnsi="Times New Roman"/>
          <w:sz w:val="28"/>
          <w:szCs w:val="28"/>
        </w:rPr>
        <w:t xml:space="preserve"> 14,45 на 1000 населения (в 2019</w:t>
      </w:r>
      <w:r w:rsidRPr="00D95B40">
        <w:rPr>
          <w:rFonts w:ascii="Times New Roman" w:hAnsi="Times New Roman"/>
          <w:sz w:val="28"/>
          <w:szCs w:val="28"/>
        </w:rPr>
        <w:t xml:space="preserve"> году 14,66 на 1000 населения, снижение 1,43%), в </w:t>
      </w:r>
      <w:proofErr w:type="spellStart"/>
      <w:r w:rsidRPr="00D95B40">
        <w:rPr>
          <w:rFonts w:ascii="Times New Roman" w:hAnsi="Times New Roman"/>
          <w:sz w:val="28"/>
          <w:szCs w:val="28"/>
        </w:rPr>
        <w:t>Тетеринский</w:t>
      </w:r>
      <w:proofErr w:type="spellEnd"/>
      <w:r w:rsidRPr="00D95B40">
        <w:rPr>
          <w:rFonts w:ascii="Times New Roman" w:hAnsi="Times New Roman"/>
          <w:sz w:val="28"/>
          <w:szCs w:val="28"/>
        </w:rPr>
        <w:t xml:space="preserve"> АВОП – 13,72 на 1000 населения (в 201</w:t>
      </w:r>
      <w:r w:rsidR="00C52F26" w:rsidRPr="00D95B40">
        <w:rPr>
          <w:rFonts w:ascii="Times New Roman" w:hAnsi="Times New Roman"/>
          <w:sz w:val="28"/>
          <w:szCs w:val="28"/>
        </w:rPr>
        <w:t>9</w:t>
      </w:r>
      <w:r w:rsidRPr="00D95B40">
        <w:rPr>
          <w:rFonts w:ascii="Times New Roman" w:hAnsi="Times New Roman"/>
          <w:sz w:val="28"/>
          <w:szCs w:val="28"/>
        </w:rPr>
        <w:t xml:space="preserve"> году 13,92 на 1000 населения, снижение 1,43%), в </w:t>
      </w:r>
      <w:proofErr w:type="spellStart"/>
      <w:r w:rsidRPr="00D95B40">
        <w:rPr>
          <w:rFonts w:ascii="Times New Roman" w:hAnsi="Times New Roman"/>
          <w:sz w:val="28"/>
          <w:szCs w:val="28"/>
        </w:rPr>
        <w:t>Шепелевичской</w:t>
      </w:r>
      <w:proofErr w:type="spellEnd"/>
      <w:r w:rsidRPr="00D95B40">
        <w:rPr>
          <w:rFonts w:ascii="Times New Roman" w:hAnsi="Times New Roman"/>
          <w:sz w:val="28"/>
          <w:szCs w:val="28"/>
        </w:rPr>
        <w:t xml:space="preserve"> АВОП – 7,66 на 1000 населения (в 201</w:t>
      </w:r>
      <w:r w:rsidR="00C52F26" w:rsidRPr="00D95B40">
        <w:rPr>
          <w:rFonts w:ascii="Times New Roman" w:hAnsi="Times New Roman"/>
          <w:sz w:val="28"/>
          <w:szCs w:val="28"/>
        </w:rPr>
        <w:t>9</w:t>
      </w:r>
      <w:r w:rsidRPr="00D95B40">
        <w:rPr>
          <w:rFonts w:ascii="Times New Roman" w:hAnsi="Times New Roman"/>
          <w:sz w:val="28"/>
          <w:szCs w:val="28"/>
        </w:rPr>
        <w:t xml:space="preserve"> году 6,85 на 1000 населения, рост 10,57%). </w:t>
      </w:r>
    </w:p>
    <w:p w14:paraId="2FE501A4" w14:textId="39C97D62" w:rsidR="007665AC" w:rsidRPr="00D95B40" w:rsidRDefault="007665AC" w:rsidP="0054283C">
      <w:pPr>
        <w:pStyle w:val="11"/>
        <w:ind w:firstLine="709"/>
        <w:jc w:val="both"/>
        <w:rPr>
          <w:rFonts w:ascii="Times New Roman" w:hAnsi="Times New Roman"/>
          <w:sz w:val="28"/>
          <w:szCs w:val="28"/>
        </w:rPr>
      </w:pPr>
      <w:r w:rsidRPr="00D95B40">
        <w:rPr>
          <w:rFonts w:ascii="Times New Roman" w:hAnsi="Times New Roman"/>
          <w:sz w:val="28"/>
          <w:szCs w:val="28"/>
        </w:rPr>
        <w:t xml:space="preserve">Показатель общей заболеваемости болезнями системы кровообращения самый высокий среди населения, </w:t>
      </w:r>
      <w:proofErr w:type="spellStart"/>
      <w:r w:rsidRPr="00D95B40">
        <w:rPr>
          <w:rFonts w:ascii="Times New Roman" w:hAnsi="Times New Roman"/>
          <w:sz w:val="28"/>
          <w:szCs w:val="28"/>
        </w:rPr>
        <w:t>обслуживающегося</w:t>
      </w:r>
      <w:proofErr w:type="spellEnd"/>
      <w:r w:rsidRPr="00D95B40">
        <w:rPr>
          <w:rFonts w:ascii="Times New Roman" w:hAnsi="Times New Roman"/>
          <w:sz w:val="28"/>
          <w:szCs w:val="28"/>
        </w:rPr>
        <w:t xml:space="preserve"> в </w:t>
      </w:r>
      <w:proofErr w:type="spellStart"/>
      <w:r w:rsidRPr="00D95B40">
        <w:rPr>
          <w:rFonts w:ascii="Times New Roman" w:hAnsi="Times New Roman"/>
          <w:sz w:val="28"/>
          <w:szCs w:val="28"/>
        </w:rPr>
        <w:t>Тетеринской</w:t>
      </w:r>
      <w:proofErr w:type="spellEnd"/>
      <w:r w:rsidRPr="00D95B40">
        <w:rPr>
          <w:rFonts w:ascii="Times New Roman" w:hAnsi="Times New Roman"/>
          <w:sz w:val="28"/>
          <w:szCs w:val="28"/>
        </w:rPr>
        <w:t xml:space="preserve"> АВОП – 44,96 на 1000 населения, (в  201</w:t>
      </w:r>
      <w:r w:rsidR="00C52F26" w:rsidRPr="00D95B40">
        <w:rPr>
          <w:rFonts w:ascii="Times New Roman" w:hAnsi="Times New Roman"/>
          <w:sz w:val="28"/>
          <w:szCs w:val="28"/>
        </w:rPr>
        <w:t>9</w:t>
      </w:r>
      <w:r w:rsidRPr="00D95B40">
        <w:rPr>
          <w:rFonts w:ascii="Times New Roman" w:hAnsi="Times New Roman"/>
          <w:sz w:val="28"/>
          <w:szCs w:val="28"/>
        </w:rPr>
        <w:t xml:space="preserve"> году 45,31 на 1000 населения, рост 0,35%), в </w:t>
      </w:r>
      <w:proofErr w:type="spellStart"/>
      <w:r w:rsidRPr="00D95B40">
        <w:rPr>
          <w:rFonts w:ascii="Times New Roman" w:hAnsi="Times New Roman"/>
          <w:sz w:val="28"/>
          <w:szCs w:val="28"/>
        </w:rPr>
        <w:t>Комсеничской</w:t>
      </w:r>
      <w:proofErr w:type="spellEnd"/>
      <w:r w:rsidRPr="00D95B40">
        <w:rPr>
          <w:rFonts w:ascii="Times New Roman" w:hAnsi="Times New Roman"/>
          <w:sz w:val="28"/>
          <w:szCs w:val="28"/>
        </w:rPr>
        <w:t xml:space="preserve"> АВОП – 33,50 на 1000 населения (в 201</w:t>
      </w:r>
      <w:r w:rsidR="00C52F26" w:rsidRPr="00D95B40">
        <w:rPr>
          <w:rFonts w:ascii="Times New Roman" w:hAnsi="Times New Roman"/>
          <w:sz w:val="28"/>
          <w:szCs w:val="28"/>
        </w:rPr>
        <w:t>9</w:t>
      </w:r>
      <w:r w:rsidRPr="00D95B40">
        <w:rPr>
          <w:rFonts w:ascii="Times New Roman" w:hAnsi="Times New Roman"/>
          <w:sz w:val="28"/>
          <w:szCs w:val="28"/>
        </w:rPr>
        <w:t xml:space="preserve"> году 33,47 на 1000 населения, рост 0,08%), в Филатовской АВОП – 23,35 на 1000 населения (в 201</w:t>
      </w:r>
      <w:r w:rsidR="00C52F26" w:rsidRPr="00D95B40">
        <w:rPr>
          <w:rFonts w:ascii="Times New Roman" w:hAnsi="Times New Roman"/>
          <w:sz w:val="28"/>
          <w:szCs w:val="28"/>
        </w:rPr>
        <w:t>9</w:t>
      </w:r>
      <w:r w:rsidRPr="00D95B40">
        <w:rPr>
          <w:rFonts w:ascii="Times New Roman" w:hAnsi="Times New Roman"/>
          <w:sz w:val="28"/>
          <w:szCs w:val="28"/>
        </w:rPr>
        <w:t xml:space="preserve">году 22,77 на 1000 населения, рост 2,48%), </w:t>
      </w:r>
      <w:proofErr w:type="spellStart"/>
      <w:r w:rsidRPr="00D95B40">
        <w:rPr>
          <w:rFonts w:ascii="Times New Roman" w:hAnsi="Times New Roman"/>
          <w:sz w:val="28"/>
          <w:szCs w:val="28"/>
        </w:rPr>
        <w:t>Кручанский</w:t>
      </w:r>
      <w:proofErr w:type="spellEnd"/>
      <w:r w:rsidRPr="00D95B40">
        <w:rPr>
          <w:rFonts w:ascii="Times New Roman" w:hAnsi="Times New Roman"/>
          <w:sz w:val="28"/>
          <w:szCs w:val="28"/>
        </w:rPr>
        <w:t xml:space="preserve"> АВОП – 34,37 на 1000 населения (в 201</w:t>
      </w:r>
      <w:r w:rsidR="00C52F26" w:rsidRPr="00D95B40">
        <w:rPr>
          <w:rFonts w:ascii="Times New Roman" w:hAnsi="Times New Roman"/>
          <w:sz w:val="28"/>
          <w:szCs w:val="28"/>
        </w:rPr>
        <w:t>9</w:t>
      </w:r>
      <w:r w:rsidRPr="00D95B40">
        <w:rPr>
          <w:rFonts w:ascii="Times New Roman" w:hAnsi="Times New Roman"/>
          <w:sz w:val="28"/>
          <w:szCs w:val="28"/>
        </w:rPr>
        <w:t xml:space="preserve"> году 34,77 на 1000 населения, рост 1,15%).</w:t>
      </w:r>
    </w:p>
    <w:p w14:paraId="7F7CB043" w14:textId="77777777" w:rsidR="007665AC" w:rsidRPr="00D95B40" w:rsidRDefault="007665AC" w:rsidP="0054283C">
      <w:pPr>
        <w:pStyle w:val="11"/>
        <w:ind w:firstLine="709"/>
        <w:jc w:val="both"/>
        <w:rPr>
          <w:rFonts w:ascii="Times New Roman" w:hAnsi="Times New Roman"/>
          <w:sz w:val="28"/>
          <w:szCs w:val="28"/>
        </w:rPr>
      </w:pPr>
      <w:r w:rsidRPr="00D95B40">
        <w:rPr>
          <w:rFonts w:ascii="Times New Roman" w:hAnsi="Times New Roman"/>
          <w:sz w:val="28"/>
          <w:szCs w:val="28"/>
        </w:rPr>
        <w:t xml:space="preserve">Показатель  общей заболеваемости новообразованиями самый высокий среди населения, </w:t>
      </w:r>
    </w:p>
    <w:p w14:paraId="6D8309AD" w14:textId="12E7E7B8" w:rsidR="007665AC" w:rsidRPr="00D95B40" w:rsidRDefault="007665AC" w:rsidP="00D448B6">
      <w:pPr>
        <w:pStyle w:val="11"/>
        <w:ind w:firstLine="709"/>
        <w:jc w:val="both"/>
        <w:rPr>
          <w:rFonts w:ascii="Times New Roman" w:hAnsi="Times New Roman"/>
          <w:sz w:val="28"/>
          <w:szCs w:val="28"/>
        </w:rPr>
      </w:pPr>
      <w:r w:rsidRPr="00D95B40">
        <w:rPr>
          <w:rFonts w:ascii="Times New Roman" w:hAnsi="Times New Roman"/>
          <w:sz w:val="28"/>
          <w:szCs w:val="28"/>
        </w:rPr>
        <w:t xml:space="preserve">Показатель общей заболеваемости болезнями органов пищеварения самый высокий среди населения, </w:t>
      </w:r>
      <w:proofErr w:type="spellStart"/>
      <w:r w:rsidRPr="00D95B40">
        <w:rPr>
          <w:rFonts w:ascii="Times New Roman" w:hAnsi="Times New Roman"/>
          <w:sz w:val="28"/>
          <w:szCs w:val="28"/>
        </w:rPr>
        <w:t>обслуживающегося</w:t>
      </w:r>
      <w:proofErr w:type="spellEnd"/>
      <w:r w:rsidRPr="00D95B40">
        <w:rPr>
          <w:rFonts w:ascii="Times New Roman" w:hAnsi="Times New Roman"/>
          <w:sz w:val="28"/>
          <w:szCs w:val="28"/>
        </w:rPr>
        <w:t xml:space="preserve"> в </w:t>
      </w:r>
      <w:proofErr w:type="spellStart"/>
      <w:r w:rsidRPr="00D95B40">
        <w:rPr>
          <w:rFonts w:ascii="Times New Roman" w:hAnsi="Times New Roman"/>
          <w:sz w:val="28"/>
          <w:szCs w:val="28"/>
        </w:rPr>
        <w:t>Шепелевичской</w:t>
      </w:r>
      <w:proofErr w:type="spellEnd"/>
      <w:r w:rsidRPr="00D95B40">
        <w:rPr>
          <w:rFonts w:ascii="Times New Roman" w:hAnsi="Times New Roman"/>
          <w:sz w:val="28"/>
          <w:szCs w:val="28"/>
        </w:rPr>
        <w:t xml:space="preserve"> АВОП - 2,18 на 1000 населения (в 201</w:t>
      </w:r>
      <w:r w:rsidR="00C52F26" w:rsidRPr="00D95B40">
        <w:rPr>
          <w:rFonts w:ascii="Times New Roman" w:hAnsi="Times New Roman"/>
          <w:sz w:val="28"/>
          <w:szCs w:val="28"/>
        </w:rPr>
        <w:t>9</w:t>
      </w:r>
      <w:r w:rsidRPr="00D95B40">
        <w:rPr>
          <w:rFonts w:ascii="Times New Roman" w:hAnsi="Times New Roman"/>
          <w:sz w:val="28"/>
          <w:szCs w:val="28"/>
        </w:rPr>
        <w:t xml:space="preserve"> году 2,24, снижение 2,67%), Филатовский </w:t>
      </w:r>
      <w:r w:rsidRPr="00D95B40">
        <w:rPr>
          <w:rFonts w:ascii="Times New Roman" w:hAnsi="Times New Roman"/>
          <w:sz w:val="28"/>
          <w:szCs w:val="28"/>
        </w:rPr>
        <w:lastRenderedPageBreak/>
        <w:t>АВОП –1,75 на 1000 населения (в 201</w:t>
      </w:r>
      <w:r w:rsidR="00C52F26" w:rsidRPr="00D95B40">
        <w:rPr>
          <w:rFonts w:ascii="Times New Roman" w:hAnsi="Times New Roman"/>
          <w:sz w:val="28"/>
          <w:szCs w:val="28"/>
        </w:rPr>
        <w:t>9</w:t>
      </w:r>
      <w:r w:rsidRPr="00D95B40">
        <w:rPr>
          <w:rFonts w:ascii="Times New Roman" w:hAnsi="Times New Roman"/>
          <w:sz w:val="28"/>
          <w:szCs w:val="28"/>
        </w:rPr>
        <w:t xml:space="preserve"> году 1,88 на 1000 населения, снижение 6,91%), в </w:t>
      </w:r>
      <w:proofErr w:type="spellStart"/>
      <w:r w:rsidRPr="00D95B40">
        <w:rPr>
          <w:rFonts w:ascii="Times New Roman" w:hAnsi="Times New Roman"/>
          <w:sz w:val="28"/>
          <w:szCs w:val="28"/>
        </w:rPr>
        <w:t>Комсеничском</w:t>
      </w:r>
      <w:proofErr w:type="spellEnd"/>
      <w:r w:rsidRPr="00D95B40">
        <w:rPr>
          <w:rFonts w:ascii="Times New Roman" w:hAnsi="Times New Roman"/>
          <w:sz w:val="28"/>
          <w:szCs w:val="28"/>
        </w:rPr>
        <w:t xml:space="preserve"> АВОП – 1,60 на 1000 населения (в 201</w:t>
      </w:r>
      <w:r w:rsidR="00C52F26" w:rsidRPr="00D95B40">
        <w:rPr>
          <w:rFonts w:ascii="Times New Roman" w:hAnsi="Times New Roman"/>
          <w:sz w:val="28"/>
          <w:szCs w:val="28"/>
        </w:rPr>
        <w:t>9</w:t>
      </w:r>
      <w:r w:rsidRPr="00D95B40">
        <w:rPr>
          <w:rFonts w:ascii="Times New Roman" w:hAnsi="Times New Roman"/>
          <w:sz w:val="28"/>
          <w:szCs w:val="28"/>
        </w:rPr>
        <w:t xml:space="preserve"> году 1,58 на 1000 населения, рост 1,25%), в </w:t>
      </w:r>
      <w:proofErr w:type="spellStart"/>
      <w:r w:rsidRPr="00D95B40">
        <w:rPr>
          <w:rFonts w:ascii="Times New Roman" w:hAnsi="Times New Roman"/>
          <w:sz w:val="28"/>
          <w:szCs w:val="28"/>
        </w:rPr>
        <w:t>Кручанской</w:t>
      </w:r>
      <w:proofErr w:type="spellEnd"/>
      <w:r w:rsidRPr="00D95B40">
        <w:rPr>
          <w:rFonts w:ascii="Times New Roman" w:hAnsi="Times New Roman"/>
          <w:sz w:val="28"/>
          <w:szCs w:val="28"/>
        </w:rPr>
        <w:t xml:space="preserve">  АВОП – 0,72 на 1000 населения (в 201</w:t>
      </w:r>
      <w:r w:rsidR="00C52F26" w:rsidRPr="00D95B40">
        <w:rPr>
          <w:rFonts w:ascii="Times New Roman" w:hAnsi="Times New Roman"/>
          <w:sz w:val="28"/>
          <w:szCs w:val="28"/>
        </w:rPr>
        <w:t>9</w:t>
      </w:r>
      <w:r w:rsidRPr="00D95B40">
        <w:rPr>
          <w:rFonts w:ascii="Times New Roman" w:hAnsi="Times New Roman"/>
          <w:sz w:val="28"/>
          <w:szCs w:val="28"/>
        </w:rPr>
        <w:t xml:space="preserve"> году 0,81 на 1000 населения, снижение 11,1%). </w:t>
      </w:r>
    </w:p>
    <w:p w14:paraId="57171E1E" w14:textId="482D98C5" w:rsidR="007665AC" w:rsidRPr="00D95B40" w:rsidRDefault="007665AC" w:rsidP="00D30F1B">
      <w:pPr>
        <w:pStyle w:val="11"/>
        <w:shd w:val="clear" w:color="auto" w:fill="FFFFFF"/>
        <w:ind w:firstLine="709"/>
        <w:jc w:val="both"/>
        <w:rPr>
          <w:rFonts w:ascii="Times New Roman" w:hAnsi="Times New Roman"/>
          <w:noProof/>
          <w:sz w:val="28"/>
          <w:szCs w:val="28"/>
        </w:rPr>
      </w:pPr>
      <w:r w:rsidRPr="00D95B40">
        <w:rPr>
          <w:rFonts w:ascii="Times New Roman" w:hAnsi="Times New Roman"/>
          <w:sz w:val="28"/>
          <w:szCs w:val="28"/>
        </w:rPr>
        <w:t>В разрезе сельских советов в 20</w:t>
      </w:r>
      <w:r w:rsidR="00C52F26" w:rsidRPr="00D95B40">
        <w:rPr>
          <w:rFonts w:ascii="Times New Roman" w:hAnsi="Times New Roman"/>
          <w:sz w:val="28"/>
          <w:szCs w:val="28"/>
        </w:rPr>
        <w:t>20</w:t>
      </w:r>
      <w:r w:rsidRPr="00D95B40">
        <w:rPr>
          <w:rFonts w:ascii="Times New Roman" w:hAnsi="Times New Roman"/>
          <w:sz w:val="28"/>
          <w:szCs w:val="28"/>
        </w:rPr>
        <w:t xml:space="preserve"> году отмечен повышенный показатель заболеваемости от всех причин населения в Круглянском -230,82 на 1000 населения, </w:t>
      </w:r>
      <w:proofErr w:type="spellStart"/>
      <w:r w:rsidRPr="00D95B40">
        <w:rPr>
          <w:rFonts w:ascii="Times New Roman" w:hAnsi="Times New Roman"/>
          <w:sz w:val="28"/>
          <w:szCs w:val="28"/>
        </w:rPr>
        <w:t>Тетеринском</w:t>
      </w:r>
      <w:proofErr w:type="spellEnd"/>
      <w:r w:rsidRPr="00D95B40">
        <w:rPr>
          <w:rFonts w:ascii="Times New Roman" w:hAnsi="Times New Roman"/>
          <w:sz w:val="28"/>
          <w:szCs w:val="28"/>
        </w:rPr>
        <w:t xml:space="preserve"> - 88,48 на 1000 населения, Филатовском – 68,00 на 1000 населения, </w:t>
      </w:r>
      <w:proofErr w:type="spellStart"/>
      <w:r w:rsidRPr="00D95B40">
        <w:rPr>
          <w:rFonts w:ascii="Times New Roman" w:hAnsi="Times New Roman"/>
          <w:sz w:val="28"/>
          <w:szCs w:val="28"/>
        </w:rPr>
        <w:t>Комсеничском</w:t>
      </w:r>
      <w:proofErr w:type="spellEnd"/>
      <w:r w:rsidRPr="00D95B40">
        <w:rPr>
          <w:rFonts w:ascii="Times New Roman" w:hAnsi="Times New Roman"/>
          <w:sz w:val="28"/>
          <w:szCs w:val="28"/>
        </w:rPr>
        <w:t xml:space="preserve">  – 40,15 на 1000 населения.</w:t>
      </w:r>
    </w:p>
    <w:p w14:paraId="2CEB50DF" w14:textId="77777777" w:rsidR="007665AC" w:rsidRPr="00D95B40" w:rsidRDefault="007665AC" w:rsidP="00D30F1B">
      <w:pPr>
        <w:pStyle w:val="11"/>
        <w:ind w:firstLine="709"/>
        <w:jc w:val="both"/>
        <w:rPr>
          <w:rFonts w:ascii="Times New Roman" w:hAnsi="Times New Roman"/>
          <w:sz w:val="28"/>
          <w:szCs w:val="28"/>
        </w:rPr>
      </w:pPr>
      <w:r w:rsidRPr="00D95B40">
        <w:rPr>
          <w:rFonts w:ascii="Times New Roman" w:hAnsi="Times New Roman"/>
          <w:sz w:val="28"/>
          <w:szCs w:val="28"/>
        </w:rPr>
        <w:t xml:space="preserve">Высокий показатель заболеваемости населения от болезней системы кровообращения отмечен в Круглянском – 109,62 на 1000 населения, </w:t>
      </w:r>
      <w:proofErr w:type="spellStart"/>
      <w:r w:rsidRPr="00D95B40">
        <w:rPr>
          <w:rFonts w:ascii="Times New Roman" w:hAnsi="Times New Roman"/>
          <w:sz w:val="28"/>
          <w:szCs w:val="28"/>
        </w:rPr>
        <w:t>Тетеринском</w:t>
      </w:r>
      <w:proofErr w:type="spellEnd"/>
      <w:r w:rsidRPr="00D95B40">
        <w:rPr>
          <w:rFonts w:ascii="Times New Roman" w:hAnsi="Times New Roman"/>
          <w:sz w:val="28"/>
          <w:szCs w:val="28"/>
        </w:rPr>
        <w:t xml:space="preserve"> – 63,50 на 1000 населения, Филатовском – 58,27 на 1000 населения, </w:t>
      </w:r>
      <w:proofErr w:type="spellStart"/>
      <w:r w:rsidRPr="00D95B40">
        <w:rPr>
          <w:rFonts w:ascii="Times New Roman" w:hAnsi="Times New Roman"/>
          <w:sz w:val="28"/>
          <w:szCs w:val="28"/>
        </w:rPr>
        <w:t>Комсеничском</w:t>
      </w:r>
      <w:proofErr w:type="spellEnd"/>
      <w:r w:rsidRPr="00D95B40">
        <w:rPr>
          <w:rFonts w:ascii="Times New Roman" w:hAnsi="Times New Roman"/>
          <w:sz w:val="28"/>
          <w:szCs w:val="28"/>
        </w:rPr>
        <w:t xml:space="preserve"> - 33,81 на 1000 населения.</w:t>
      </w:r>
    </w:p>
    <w:p w14:paraId="5A8A4B09" w14:textId="77777777" w:rsidR="007665AC" w:rsidRPr="00D95B40" w:rsidRDefault="007665AC" w:rsidP="00D30F1B">
      <w:pPr>
        <w:pStyle w:val="11"/>
        <w:ind w:firstLine="709"/>
        <w:jc w:val="both"/>
        <w:rPr>
          <w:rFonts w:ascii="Times New Roman" w:hAnsi="Times New Roman"/>
          <w:sz w:val="28"/>
          <w:szCs w:val="28"/>
        </w:rPr>
      </w:pPr>
      <w:r w:rsidRPr="00D95B40">
        <w:rPr>
          <w:rFonts w:ascii="Times New Roman" w:hAnsi="Times New Roman"/>
          <w:sz w:val="28"/>
          <w:szCs w:val="28"/>
        </w:rPr>
        <w:t xml:space="preserve"> Высокий показатель заболеваемости населения от новообразований отмечен в Круглянском –  41,70 на 1000 населения. </w:t>
      </w:r>
    </w:p>
    <w:p w14:paraId="066D71D0" w14:textId="77777777" w:rsidR="007665AC" w:rsidRPr="00D95B40" w:rsidRDefault="007665AC" w:rsidP="00D30F1B">
      <w:pPr>
        <w:pStyle w:val="11"/>
        <w:ind w:firstLine="709"/>
        <w:jc w:val="both"/>
        <w:rPr>
          <w:rFonts w:ascii="Times New Roman" w:hAnsi="Times New Roman"/>
          <w:sz w:val="28"/>
          <w:szCs w:val="28"/>
        </w:rPr>
      </w:pPr>
      <w:r w:rsidRPr="00D95B40">
        <w:rPr>
          <w:rFonts w:ascii="Times New Roman" w:hAnsi="Times New Roman"/>
          <w:sz w:val="28"/>
          <w:szCs w:val="28"/>
        </w:rPr>
        <w:t xml:space="preserve">Высокий показатель заболеваемости населения болезнями дыхания отмечен в Круглянском  –  28,65 на 1000 населения, </w:t>
      </w:r>
      <w:proofErr w:type="spellStart"/>
      <w:r w:rsidRPr="00D95B40">
        <w:rPr>
          <w:rFonts w:ascii="Times New Roman" w:hAnsi="Times New Roman"/>
          <w:sz w:val="28"/>
          <w:szCs w:val="28"/>
        </w:rPr>
        <w:t>Тетеринском</w:t>
      </w:r>
      <w:proofErr w:type="spellEnd"/>
      <w:r w:rsidRPr="00D95B40">
        <w:rPr>
          <w:rFonts w:ascii="Times New Roman" w:hAnsi="Times New Roman"/>
          <w:sz w:val="28"/>
          <w:szCs w:val="28"/>
        </w:rPr>
        <w:t xml:space="preserve">- 21,58 на 1000 населения, Филатовском – 14,95 на 1000, </w:t>
      </w:r>
      <w:proofErr w:type="spellStart"/>
      <w:r w:rsidRPr="00D95B40">
        <w:rPr>
          <w:rFonts w:ascii="Times New Roman" w:hAnsi="Times New Roman"/>
          <w:sz w:val="28"/>
          <w:szCs w:val="28"/>
        </w:rPr>
        <w:t>Комсеничском</w:t>
      </w:r>
      <w:proofErr w:type="spellEnd"/>
      <w:r w:rsidRPr="00D95B40">
        <w:rPr>
          <w:rFonts w:ascii="Times New Roman" w:hAnsi="Times New Roman"/>
          <w:sz w:val="28"/>
          <w:szCs w:val="28"/>
        </w:rPr>
        <w:t xml:space="preserve"> – 4,71 на 1000 населения.</w:t>
      </w:r>
    </w:p>
    <w:p w14:paraId="6F7F26BB" w14:textId="320BF8B5" w:rsidR="007665AC" w:rsidRPr="00FD7388" w:rsidRDefault="007665AC" w:rsidP="009D6550">
      <w:pPr>
        <w:ind w:firstLine="708"/>
        <w:rPr>
          <w:rFonts w:ascii="Times New Roman" w:hAnsi="Times New Roman"/>
          <w:b/>
          <w:sz w:val="32"/>
          <w:szCs w:val="32"/>
        </w:rPr>
      </w:pPr>
      <w:r w:rsidRPr="00FD7388">
        <w:rPr>
          <w:rFonts w:ascii="Times New Roman" w:hAnsi="Times New Roman"/>
          <w:b/>
          <w:sz w:val="28"/>
          <w:szCs w:val="28"/>
        </w:rPr>
        <w:t>Выводы:</w:t>
      </w:r>
      <w:r w:rsidRPr="00FD7388">
        <w:rPr>
          <w:rFonts w:ascii="Times New Roman" w:hAnsi="Times New Roman"/>
          <w:sz w:val="28"/>
          <w:szCs w:val="28"/>
        </w:rPr>
        <w:t xml:space="preserve"> </w:t>
      </w:r>
    </w:p>
    <w:p w14:paraId="7BFDB69C" w14:textId="25317F45" w:rsidR="007665AC" w:rsidRPr="0029143F" w:rsidRDefault="00586C09" w:rsidP="00671145">
      <w:pPr>
        <w:spacing w:after="0" w:line="240" w:lineRule="auto"/>
        <w:ind w:firstLine="709"/>
        <w:jc w:val="both"/>
        <w:rPr>
          <w:rFonts w:ascii="Times New Roman" w:hAnsi="Times New Roman"/>
          <w:sz w:val="28"/>
          <w:szCs w:val="28"/>
        </w:rPr>
      </w:pPr>
      <w:r w:rsidRPr="00FD7388">
        <w:rPr>
          <w:rFonts w:ascii="Times New Roman" w:hAnsi="Times New Roman"/>
          <w:sz w:val="28"/>
          <w:szCs w:val="28"/>
        </w:rPr>
        <w:t>В</w:t>
      </w:r>
      <w:r w:rsidR="009D152D">
        <w:rPr>
          <w:rFonts w:ascii="Times New Roman" w:hAnsi="Times New Roman"/>
          <w:sz w:val="28"/>
          <w:szCs w:val="28"/>
        </w:rPr>
        <w:t xml:space="preserve"> 2020</w:t>
      </w:r>
      <w:r w:rsidR="007665AC" w:rsidRPr="00FD7388">
        <w:rPr>
          <w:rFonts w:ascii="Times New Roman" w:hAnsi="Times New Roman"/>
          <w:sz w:val="28"/>
          <w:szCs w:val="28"/>
        </w:rPr>
        <w:t xml:space="preserve"> году в Круглянском районе отмечено </w:t>
      </w:r>
      <w:r w:rsidR="009D152D">
        <w:rPr>
          <w:rFonts w:ascii="Times New Roman" w:hAnsi="Times New Roman"/>
          <w:sz w:val="28"/>
          <w:szCs w:val="28"/>
        </w:rPr>
        <w:t>увел</w:t>
      </w:r>
      <w:r w:rsidR="00B37A52">
        <w:rPr>
          <w:rFonts w:ascii="Times New Roman" w:hAnsi="Times New Roman"/>
          <w:sz w:val="28"/>
          <w:szCs w:val="28"/>
        </w:rPr>
        <w:t>и</w:t>
      </w:r>
      <w:r w:rsidR="009D152D">
        <w:rPr>
          <w:rFonts w:ascii="Times New Roman" w:hAnsi="Times New Roman"/>
          <w:sz w:val="28"/>
          <w:szCs w:val="28"/>
        </w:rPr>
        <w:t>чение</w:t>
      </w:r>
      <w:r w:rsidR="007665AC" w:rsidRPr="00FD7388">
        <w:rPr>
          <w:rFonts w:ascii="Times New Roman" w:hAnsi="Times New Roman"/>
          <w:sz w:val="28"/>
          <w:szCs w:val="28"/>
        </w:rPr>
        <w:t xml:space="preserve"> уровня общей и </w:t>
      </w:r>
      <w:r w:rsidR="00B37A52">
        <w:rPr>
          <w:rFonts w:ascii="Times New Roman" w:hAnsi="Times New Roman"/>
          <w:sz w:val="28"/>
          <w:szCs w:val="28"/>
        </w:rPr>
        <w:t xml:space="preserve">рост </w:t>
      </w:r>
      <w:r w:rsidR="007665AC" w:rsidRPr="00FD7388">
        <w:rPr>
          <w:rFonts w:ascii="Times New Roman" w:hAnsi="Times New Roman"/>
          <w:sz w:val="28"/>
          <w:szCs w:val="28"/>
        </w:rPr>
        <w:t>первичной заболеваемости (на по сравнению с аналогичными показателями 201</w:t>
      </w:r>
      <w:r w:rsidR="009D152D">
        <w:rPr>
          <w:rFonts w:ascii="Times New Roman" w:hAnsi="Times New Roman"/>
          <w:sz w:val="28"/>
          <w:szCs w:val="28"/>
        </w:rPr>
        <w:t>9</w:t>
      </w:r>
      <w:r w:rsidR="007665AC" w:rsidRPr="00FD7388">
        <w:rPr>
          <w:rFonts w:ascii="Times New Roman" w:hAnsi="Times New Roman"/>
          <w:sz w:val="28"/>
          <w:szCs w:val="28"/>
        </w:rPr>
        <w:t xml:space="preserve"> года. В структуре первичной заболеваемости всего населения района на протяжении ряда лет не происходит значительных изменений, наиболее часто встречаемыми явились болезни органов дыхания </w:t>
      </w:r>
      <w:r w:rsidR="009D152D">
        <w:rPr>
          <w:rFonts w:ascii="Times New Roman" w:hAnsi="Times New Roman"/>
          <w:sz w:val="28"/>
          <w:szCs w:val="28"/>
        </w:rPr>
        <w:t>– 54,15</w:t>
      </w:r>
      <w:r w:rsidR="007665AC" w:rsidRPr="00FD7388">
        <w:rPr>
          <w:rFonts w:ascii="Times New Roman" w:hAnsi="Times New Roman"/>
          <w:sz w:val="28"/>
          <w:szCs w:val="28"/>
        </w:rPr>
        <w:t xml:space="preserve">%; болезни системы кровообращения – 25,41%, травмы, отравления и воздействия внешних </w:t>
      </w:r>
      <w:r w:rsidR="007665AC" w:rsidRPr="0029143F">
        <w:rPr>
          <w:rFonts w:ascii="Times New Roman" w:hAnsi="Times New Roman"/>
          <w:sz w:val="28"/>
          <w:szCs w:val="28"/>
        </w:rPr>
        <w:t xml:space="preserve">причин – 14,07%; новообразования– 4,05%. </w:t>
      </w:r>
    </w:p>
    <w:p w14:paraId="4F53876A" w14:textId="77777777" w:rsidR="007665AC" w:rsidRPr="0029143F" w:rsidRDefault="007665AC" w:rsidP="00671145">
      <w:pPr>
        <w:spacing w:after="0" w:line="240" w:lineRule="auto"/>
        <w:ind w:firstLine="709"/>
        <w:jc w:val="both"/>
        <w:rPr>
          <w:rFonts w:ascii="Times New Roman" w:hAnsi="Times New Roman"/>
          <w:sz w:val="28"/>
          <w:szCs w:val="28"/>
        </w:rPr>
      </w:pPr>
      <w:r w:rsidRPr="0029143F">
        <w:rPr>
          <w:rFonts w:ascii="Times New Roman" w:hAnsi="Times New Roman"/>
          <w:sz w:val="28"/>
          <w:szCs w:val="28"/>
        </w:rPr>
        <w:t xml:space="preserve">Структуру общей заболеваемости населения района определяют болезни системы кровообращения (38,49%), болезни органов дыхания (11,0%), болезни костно-мышечной системы (7,81%). </w:t>
      </w:r>
    </w:p>
    <w:p w14:paraId="527EDA61" w14:textId="32723D07" w:rsidR="007665AC" w:rsidRPr="0029143F" w:rsidRDefault="009D152D" w:rsidP="00671145">
      <w:pPr>
        <w:spacing w:after="0" w:line="240" w:lineRule="auto"/>
        <w:ind w:firstLine="709"/>
        <w:jc w:val="both"/>
        <w:rPr>
          <w:rFonts w:ascii="Times New Roman" w:hAnsi="Times New Roman"/>
          <w:sz w:val="28"/>
          <w:szCs w:val="28"/>
        </w:rPr>
      </w:pPr>
      <w:r w:rsidRPr="0029143F">
        <w:rPr>
          <w:rFonts w:ascii="Times New Roman" w:hAnsi="Times New Roman"/>
          <w:sz w:val="28"/>
          <w:szCs w:val="28"/>
        </w:rPr>
        <w:t>В 2020</w:t>
      </w:r>
      <w:r w:rsidR="007665AC" w:rsidRPr="0029143F">
        <w:rPr>
          <w:rFonts w:ascii="Times New Roman" w:hAnsi="Times New Roman"/>
          <w:sz w:val="28"/>
          <w:szCs w:val="28"/>
        </w:rPr>
        <w:t xml:space="preserve"> году основной вклад в структуру общей заболеваемости детей внесли заболевания органов дыхания (55,88%),  болезни органов пищеварения (5,72%), болезни костно-мышечной системы (4,48%). </w:t>
      </w:r>
    </w:p>
    <w:p w14:paraId="678C9227" w14:textId="77777777" w:rsidR="007665AC" w:rsidRPr="0029143F" w:rsidRDefault="007665AC" w:rsidP="00671145">
      <w:pPr>
        <w:spacing w:after="0" w:line="240" w:lineRule="auto"/>
        <w:ind w:firstLine="709"/>
        <w:jc w:val="both"/>
        <w:rPr>
          <w:rFonts w:ascii="Times New Roman" w:hAnsi="Times New Roman"/>
          <w:sz w:val="28"/>
          <w:szCs w:val="28"/>
        </w:rPr>
      </w:pPr>
      <w:r w:rsidRPr="0029143F">
        <w:rPr>
          <w:rFonts w:ascii="Times New Roman" w:hAnsi="Times New Roman"/>
          <w:sz w:val="28"/>
          <w:szCs w:val="28"/>
        </w:rPr>
        <w:t>В структуру первичной заболеваемости детского населения основной вклад внесли также болезни органов дыхания 68,66%), инфекционные и паразитарные заболевания (5,32%), болезни органов пищеварения (4,28%), травмы, отравления и некоторые другие последствия воздействия внешних причин (1,96%).</w:t>
      </w:r>
    </w:p>
    <w:p w14:paraId="16CFD6FC" w14:textId="77777777" w:rsidR="007665AC" w:rsidRPr="0029143F" w:rsidRDefault="007665AC" w:rsidP="00671145">
      <w:pPr>
        <w:spacing w:after="0" w:line="240" w:lineRule="auto"/>
        <w:ind w:firstLine="709"/>
        <w:jc w:val="both"/>
        <w:rPr>
          <w:rFonts w:ascii="Times New Roman" w:hAnsi="Times New Roman"/>
          <w:sz w:val="28"/>
          <w:szCs w:val="28"/>
        </w:rPr>
      </w:pPr>
      <w:r w:rsidRPr="0029143F">
        <w:rPr>
          <w:rFonts w:ascii="Times New Roman" w:hAnsi="Times New Roman"/>
          <w:sz w:val="28"/>
          <w:szCs w:val="28"/>
        </w:rPr>
        <w:t>Серьезной проблемой для Круглянского района остается заболеваемость взрослого населения болезнями системы кровообращения. В удельном весе всей патологии данная группа занимает 2-е место и составляет 18,59% в структуре первичной заболеваемости, и первое место в структуре общей заболеваемости (38,49%), и, именно она является ведущей причиной смертности и инвалидности взрослого населения.</w:t>
      </w:r>
    </w:p>
    <w:p w14:paraId="3E773BD7" w14:textId="77777777" w:rsidR="007665AC" w:rsidRPr="0029143F" w:rsidRDefault="007665AC" w:rsidP="00682200">
      <w:pPr>
        <w:pStyle w:val="affb"/>
        <w:ind w:firstLine="709"/>
        <w:jc w:val="both"/>
        <w:rPr>
          <w:rFonts w:ascii="Times New Roman" w:hAnsi="Times New Roman"/>
          <w:sz w:val="28"/>
          <w:szCs w:val="28"/>
        </w:rPr>
      </w:pPr>
      <w:r w:rsidRPr="0029143F">
        <w:rPr>
          <w:rFonts w:ascii="Times New Roman" w:hAnsi="Times New Roman"/>
          <w:sz w:val="28"/>
          <w:szCs w:val="28"/>
          <w:lang w:val="be-BY"/>
        </w:rPr>
        <w:lastRenderedPageBreak/>
        <w:t>Более высокие цифры</w:t>
      </w:r>
      <w:r w:rsidRPr="0029143F">
        <w:rPr>
          <w:rFonts w:ascii="Times New Roman" w:hAnsi="Times New Roman"/>
          <w:sz w:val="28"/>
          <w:szCs w:val="28"/>
        </w:rPr>
        <w:t xml:space="preserve"> по медико-демографическим показателям имеют следующие территории </w:t>
      </w:r>
      <w:proofErr w:type="spellStart"/>
      <w:r w:rsidRPr="0029143F">
        <w:rPr>
          <w:rFonts w:ascii="Times New Roman" w:hAnsi="Times New Roman"/>
          <w:sz w:val="28"/>
          <w:szCs w:val="28"/>
        </w:rPr>
        <w:t>Круглянского</w:t>
      </w:r>
      <w:proofErr w:type="spellEnd"/>
      <w:r w:rsidRPr="0029143F">
        <w:rPr>
          <w:rFonts w:ascii="Times New Roman" w:hAnsi="Times New Roman"/>
          <w:sz w:val="28"/>
          <w:szCs w:val="28"/>
        </w:rPr>
        <w:t xml:space="preserve"> района </w:t>
      </w:r>
      <w:proofErr w:type="spellStart"/>
      <w:r w:rsidRPr="0029143F">
        <w:rPr>
          <w:rFonts w:ascii="Times New Roman" w:hAnsi="Times New Roman"/>
          <w:sz w:val="28"/>
          <w:szCs w:val="28"/>
        </w:rPr>
        <w:t>района</w:t>
      </w:r>
      <w:proofErr w:type="spellEnd"/>
      <w:r w:rsidRPr="0029143F">
        <w:rPr>
          <w:rFonts w:ascii="Times New Roman" w:hAnsi="Times New Roman"/>
          <w:sz w:val="28"/>
          <w:szCs w:val="28"/>
        </w:rPr>
        <w:t>:</w:t>
      </w:r>
    </w:p>
    <w:p w14:paraId="7F3F8D14" w14:textId="77777777" w:rsidR="007665AC" w:rsidRPr="0029143F" w:rsidRDefault="007665AC" w:rsidP="00682200">
      <w:pPr>
        <w:pStyle w:val="affb"/>
        <w:ind w:firstLine="709"/>
        <w:jc w:val="both"/>
        <w:rPr>
          <w:rFonts w:ascii="Times New Roman" w:hAnsi="Times New Roman"/>
          <w:sz w:val="28"/>
          <w:szCs w:val="28"/>
        </w:rPr>
      </w:pPr>
      <w:r w:rsidRPr="0029143F">
        <w:rPr>
          <w:rFonts w:ascii="Times New Roman" w:hAnsi="Times New Roman"/>
          <w:sz w:val="28"/>
          <w:szCs w:val="28"/>
        </w:rPr>
        <w:t xml:space="preserve">по общей заболеваемости: </w:t>
      </w:r>
      <w:proofErr w:type="spellStart"/>
      <w:r w:rsidRPr="0029143F">
        <w:rPr>
          <w:rFonts w:ascii="Times New Roman" w:hAnsi="Times New Roman"/>
          <w:sz w:val="28"/>
          <w:szCs w:val="28"/>
        </w:rPr>
        <w:t>Круглянский</w:t>
      </w:r>
      <w:proofErr w:type="spellEnd"/>
      <w:r w:rsidRPr="0029143F">
        <w:rPr>
          <w:rFonts w:ascii="Times New Roman" w:hAnsi="Times New Roman"/>
          <w:sz w:val="28"/>
          <w:szCs w:val="28"/>
        </w:rPr>
        <w:t xml:space="preserve">, </w:t>
      </w:r>
      <w:proofErr w:type="spellStart"/>
      <w:r w:rsidRPr="0029143F">
        <w:rPr>
          <w:rFonts w:ascii="Times New Roman" w:hAnsi="Times New Roman"/>
          <w:sz w:val="28"/>
          <w:szCs w:val="28"/>
        </w:rPr>
        <w:t>Тетеринский</w:t>
      </w:r>
      <w:proofErr w:type="spellEnd"/>
      <w:r w:rsidRPr="0029143F">
        <w:rPr>
          <w:rFonts w:ascii="Times New Roman" w:hAnsi="Times New Roman"/>
          <w:sz w:val="28"/>
          <w:szCs w:val="28"/>
        </w:rPr>
        <w:t xml:space="preserve">, Филатовский, </w:t>
      </w:r>
      <w:proofErr w:type="spellStart"/>
      <w:r w:rsidRPr="0029143F">
        <w:rPr>
          <w:rFonts w:ascii="Times New Roman" w:hAnsi="Times New Roman"/>
          <w:sz w:val="28"/>
          <w:szCs w:val="28"/>
        </w:rPr>
        <w:t>Комсеничский</w:t>
      </w:r>
      <w:proofErr w:type="spellEnd"/>
      <w:r w:rsidRPr="0029143F">
        <w:rPr>
          <w:rFonts w:ascii="Times New Roman" w:hAnsi="Times New Roman"/>
          <w:sz w:val="28"/>
          <w:szCs w:val="28"/>
        </w:rPr>
        <w:t>;</w:t>
      </w:r>
    </w:p>
    <w:p w14:paraId="441440A3" w14:textId="77777777" w:rsidR="007665AC" w:rsidRPr="0029143F" w:rsidRDefault="007665AC" w:rsidP="00682200">
      <w:pPr>
        <w:pStyle w:val="affb"/>
        <w:ind w:firstLine="709"/>
        <w:jc w:val="both"/>
        <w:rPr>
          <w:rFonts w:ascii="Times New Roman" w:hAnsi="Times New Roman"/>
          <w:sz w:val="28"/>
          <w:szCs w:val="28"/>
        </w:rPr>
      </w:pPr>
      <w:r w:rsidRPr="0029143F">
        <w:rPr>
          <w:rFonts w:ascii="Times New Roman" w:hAnsi="Times New Roman"/>
          <w:sz w:val="28"/>
          <w:szCs w:val="28"/>
        </w:rPr>
        <w:t xml:space="preserve">по количеству случаев болезней системы кровообращения: </w:t>
      </w:r>
      <w:proofErr w:type="spellStart"/>
      <w:r w:rsidRPr="0029143F">
        <w:rPr>
          <w:rFonts w:ascii="Times New Roman" w:hAnsi="Times New Roman"/>
          <w:sz w:val="28"/>
          <w:szCs w:val="28"/>
        </w:rPr>
        <w:t>Круглянский</w:t>
      </w:r>
      <w:proofErr w:type="spellEnd"/>
      <w:r w:rsidRPr="0029143F">
        <w:rPr>
          <w:rFonts w:ascii="Times New Roman" w:hAnsi="Times New Roman"/>
          <w:sz w:val="28"/>
          <w:szCs w:val="28"/>
        </w:rPr>
        <w:t xml:space="preserve">, </w:t>
      </w:r>
      <w:proofErr w:type="spellStart"/>
      <w:r w:rsidRPr="0029143F">
        <w:rPr>
          <w:rFonts w:ascii="Times New Roman" w:hAnsi="Times New Roman"/>
          <w:sz w:val="28"/>
          <w:szCs w:val="28"/>
        </w:rPr>
        <w:t>Тетеринский</w:t>
      </w:r>
      <w:proofErr w:type="spellEnd"/>
      <w:r w:rsidRPr="0029143F">
        <w:rPr>
          <w:rFonts w:ascii="Times New Roman" w:hAnsi="Times New Roman"/>
          <w:sz w:val="28"/>
          <w:szCs w:val="28"/>
        </w:rPr>
        <w:t xml:space="preserve">, Филатовский, </w:t>
      </w:r>
      <w:proofErr w:type="spellStart"/>
      <w:r w:rsidRPr="0029143F">
        <w:rPr>
          <w:rFonts w:ascii="Times New Roman" w:hAnsi="Times New Roman"/>
          <w:sz w:val="28"/>
          <w:szCs w:val="28"/>
        </w:rPr>
        <w:t>Комсеничский</w:t>
      </w:r>
      <w:proofErr w:type="spellEnd"/>
      <w:r w:rsidRPr="0029143F">
        <w:rPr>
          <w:rFonts w:ascii="Times New Roman" w:hAnsi="Times New Roman"/>
          <w:sz w:val="28"/>
          <w:szCs w:val="28"/>
        </w:rPr>
        <w:t xml:space="preserve"> с/с;</w:t>
      </w:r>
    </w:p>
    <w:p w14:paraId="5800772B" w14:textId="77777777" w:rsidR="007665AC" w:rsidRPr="0029143F" w:rsidRDefault="007665AC" w:rsidP="00682200">
      <w:pPr>
        <w:pStyle w:val="affb"/>
        <w:ind w:firstLine="709"/>
        <w:jc w:val="both"/>
        <w:rPr>
          <w:rFonts w:ascii="Times New Roman" w:hAnsi="Times New Roman"/>
          <w:sz w:val="28"/>
          <w:szCs w:val="28"/>
        </w:rPr>
      </w:pPr>
      <w:r w:rsidRPr="0029143F">
        <w:rPr>
          <w:rFonts w:ascii="Times New Roman" w:hAnsi="Times New Roman"/>
          <w:sz w:val="28"/>
          <w:szCs w:val="28"/>
        </w:rPr>
        <w:t>по количеству случаев новообразований: Круглянский с/с;</w:t>
      </w:r>
    </w:p>
    <w:p w14:paraId="24E8912D" w14:textId="77777777" w:rsidR="007665AC" w:rsidRPr="0029143F" w:rsidRDefault="007665AC" w:rsidP="00682200">
      <w:pPr>
        <w:pStyle w:val="affb"/>
        <w:ind w:firstLine="709"/>
        <w:jc w:val="both"/>
        <w:rPr>
          <w:rFonts w:ascii="Times New Roman" w:hAnsi="Times New Roman"/>
          <w:sz w:val="28"/>
          <w:szCs w:val="28"/>
        </w:rPr>
      </w:pPr>
      <w:r w:rsidRPr="0029143F">
        <w:rPr>
          <w:rFonts w:ascii="Times New Roman" w:hAnsi="Times New Roman"/>
          <w:sz w:val="28"/>
          <w:szCs w:val="28"/>
        </w:rPr>
        <w:t>по количеству случаев травм, отравлений и других последствий внешних причин: Круглянский с/с;</w:t>
      </w:r>
    </w:p>
    <w:p w14:paraId="09163C0D" w14:textId="77777777" w:rsidR="007665AC" w:rsidRPr="0029143F" w:rsidRDefault="007665AC" w:rsidP="00682200">
      <w:pPr>
        <w:pStyle w:val="affb"/>
        <w:ind w:firstLine="709"/>
        <w:jc w:val="both"/>
        <w:rPr>
          <w:rFonts w:ascii="Times New Roman" w:hAnsi="Times New Roman"/>
          <w:sz w:val="28"/>
          <w:szCs w:val="28"/>
        </w:rPr>
      </w:pPr>
      <w:r w:rsidRPr="0029143F">
        <w:rPr>
          <w:rFonts w:ascii="Times New Roman" w:hAnsi="Times New Roman"/>
          <w:sz w:val="28"/>
          <w:szCs w:val="28"/>
        </w:rPr>
        <w:t xml:space="preserve">по смертности от всех причин: </w:t>
      </w:r>
      <w:proofErr w:type="spellStart"/>
      <w:r w:rsidRPr="0029143F">
        <w:rPr>
          <w:rFonts w:ascii="Times New Roman" w:hAnsi="Times New Roman"/>
          <w:sz w:val="28"/>
          <w:szCs w:val="28"/>
        </w:rPr>
        <w:t>Тетеринский</w:t>
      </w:r>
      <w:proofErr w:type="spellEnd"/>
      <w:r w:rsidRPr="0029143F">
        <w:rPr>
          <w:rFonts w:ascii="Times New Roman" w:hAnsi="Times New Roman"/>
          <w:sz w:val="28"/>
          <w:szCs w:val="28"/>
        </w:rPr>
        <w:t xml:space="preserve">, Филатовский, </w:t>
      </w:r>
      <w:proofErr w:type="spellStart"/>
      <w:r w:rsidRPr="0029143F">
        <w:rPr>
          <w:rFonts w:ascii="Times New Roman" w:hAnsi="Times New Roman"/>
          <w:sz w:val="28"/>
          <w:szCs w:val="28"/>
        </w:rPr>
        <w:t>Комсеничский</w:t>
      </w:r>
      <w:proofErr w:type="spellEnd"/>
      <w:r w:rsidRPr="0029143F">
        <w:rPr>
          <w:rFonts w:ascii="Times New Roman" w:hAnsi="Times New Roman"/>
          <w:sz w:val="28"/>
          <w:szCs w:val="28"/>
        </w:rPr>
        <w:t xml:space="preserve">, </w:t>
      </w:r>
      <w:proofErr w:type="spellStart"/>
      <w:r w:rsidRPr="0029143F">
        <w:rPr>
          <w:rFonts w:ascii="Times New Roman" w:hAnsi="Times New Roman"/>
          <w:sz w:val="28"/>
          <w:szCs w:val="28"/>
        </w:rPr>
        <w:t>Запрудский</w:t>
      </w:r>
      <w:proofErr w:type="spellEnd"/>
      <w:r w:rsidRPr="0029143F">
        <w:rPr>
          <w:rFonts w:ascii="Times New Roman" w:hAnsi="Times New Roman"/>
          <w:sz w:val="28"/>
          <w:szCs w:val="28"/>
        </w:rPr>
        <w:t>.</w:t>
      </w:r>
    </w:p>
    <w:p w14:paraId="350A63E3" w14:textId="77777777" w:rsidR="007665AC" w:rsidRPr="0029143F" w:rsidRDefault="007665AC" w:rsidP="00671145">
      <w:pPr>
        <w:spacing w:after="0" w:line="240" w:lineRule="auto"/>
        <w:ind w:firstLine="709"/>
        <w:jc w:val="both"/>
        <w:rPr>
          <w:rFonts w:ascii="Times New Roman" w:hAnsi="Times New Roman"/>
          <w:sz w:val="28"/>
          <w:szCs w:val="28"/>
        </w:rPr>
      </w:pPr>
      <w:r w:rsidRPr="0029143F">
        <w:rPr>
          <w:rFonts w:ascii="Times New Roman" w:hAnsi="Times New Roman"/>
          <w:sz w:val="28"/>
          <w:szCs w:val="28"/>
        </w:rPr>
        <w:t xml:space="preserve"> Знание уровня и характера заболеваемости разных групп населения, тенденций их изменения имеет большое значение при разработке профилактических мероприятий. </w:t>
      </w:r>
    </w:p>
    <w:p w14:paraId="6AA6D8E6" w14:textId="08AB7F22" w:rsidR="007665AC" w:rsidRPr="0029143F" w:rsidRDefault="007665AC" w:rsidP="00671145">
      <w:pPr>
        <w:spacing w:after="0" w:line="240" w:lineRule="auto"/>
        <w:ind w:firstLine="709"/>
        <w:jc w:val="both"/>
        <w:rPr>
          <w:rFonts w:ascii="Times New Roman" w:hAnsi="Times New Roman"/>
          <w:sz w:val="28"/>
          <w:szCs w:val="28"/>
        </w:rPr>
      </w:pPr>
      <w:r w:rsidRPr="0029143F">
        <w:rPr>
          <w:rFonts w:ascii="Times New Roman" w:hAnsi="Times New Roman"/>
          <w:sz w:val="28"/>
          <w:szCs w:val="28"/>
        </w:rPr>
        <w:t>Необходим поиск методов и средств повышения эффективности диспансерного наблюдения, как путем повышения мотивации и приверженности    пациентов    к     назначенному   лечению,   так  и  путем совершенствования его проведения, в том числе с использованием современных    в   области    информационных технологий методов работы(электронная медицинская карта, электронная форма учета и проведения диспансеризации, профилактического медицинского осмотра и диспансерного наблюдения и др.)</w:t>
      </w:r>
      <w:r w:rsidR="002B57E4">
        <w:rPr>
          <w:rFonts w:ascii="Times New Roman" w:hAnsi="Times New Roman"/>
          <w:sz w:val="28"/>
          <w:szCs w:val="28"/>
        </w:rPr>
        <w:t>.</w:t>
      </w:r>
    </w:p>
    <w:p w14:paraId="16B277DF" w14:textId="77777777" w:rsidR="007665AC" w:rsidRPr="0029143F" w:rsidRDefault="007665AC" w:rsidP="00671145">
      <w:pPr>
        <w:spacing w:after="0" w:line="240" w:lineRule="auto"/>
        <w:ind w:firstLine="709"/>
        <w:jc w:val="both"/>
        <w:rPr>
          <w:rFonts w:ascii="Times New Roman" w:hAnsi="Times New Roman"/>
          <w:sz w:val="28"/>
          <w:szCs w:val="28"/>
        </w:rPr>
      </w:pPr>
      <w:r w:rsidRPr="0029143F">
        <w:rPr>
          <w:rFonts w:ascii="Times New Roman" w:hAnsi="Times New Roman"/>
          <w:sz w:val="28"/>
          <w:szCs w:val="28"/>
        </w:rPr>
        <w:t xml:space="preserve">Работа по улучшению медико-демографической ситуации должна строиться на основе межведомственного взаимодействия всех заинтересованных служб и организаций Круглянского района, в том числе, путем проведения информационно-просветительной работы по профилактике </w:t>
      </w:r>
      <w:proofErr w:type="spellStart"/>
      <w:r w:rsidRPr="0029143F">
        <w:rPr>
          <w:rFonts w:ascii="Times New Roman" w:hAnsi="Times New Roman"/>
          <w:sz w:val="28"/>
          <w:szCs w:val="28"/>
        </w:rPr>
        <w:t>табакокурения</w:t>
      </w:r>
      <w:proofErr w:type="spellEnd"/>
      <w:r w:rsidRPr="0029143F">
        <w:rPr>
          <w:rFonts w:ascii="Times New Roman" w:hAnsi="Times New Roman"/>
          <w:sz w:val="28"/>
          <w:szCs w:val="28"/>
        </w:rPr>
        <w:t>, пьянства, болезней системы кровообращения, онкологических заболеваний, внешних причин смерти и др.</w:t>
      </w:r>
    </w:p>
    <w:p w14:paraId="5326B8C9" w14:textId="77777777" w:rsidR="00B37A52" w:rsidRDefault="00B37A52" w:rsidP="002B57E4">
      <w:pPr>
        <w:jc w:val="center"/>
        <w:rPr>
          <w:rStyle w:val="FontStyle28"/>
          <w:b/>
          <w:lang w:eastAsia="en-US"/>
        </w:rPr>
      </w:pPr>
      <w:bookmarkStart w:id="0" w:name="_Hlk35327894"/>
    </w:p>
    <w:p w14:paraId="60BFA302" w14:textId="717EC7DD" w:rsidR="002B57E4" w:rsidRPr="002E4E9D" w:rsidRDefault="002B57E4" w:rsidP="002E4E9D">
      <w:pPr>
        <w:pStyle w:val="affd"/>
        <w:numPr>
          <w:ilvl w:val="2"/>
          <w:numId w:val="5"/>
        </w:numPr>
        <w:jc w:val="center"/>
        <w:rPr>
          <w:rStyle w:val="FontStyle28"/>
          <w:b/>
          <w:lang w:eastAsia="en-US"/>
        </w:rPr>
      </w:pPr>
      <w:r w:rsidRPr="002E4E9D">
        <w:rPr>
          <w:rStyle w:val="FontStyle28"/>
          <w:b/>
          <w:lang w:eastAsia="en-US"/>
        </w:rPr>
        <w:t xml:space="preserve">Социально-экономическая индикация качества среды жизнедеятельности для улучшения здоровья населения </w:t>
      </w:r>
    </w:p>
    <w:p w14:paraId="2D33645C" w14:textId="77777777" w:rsidR="000A4024" w:rsidRPr="002B57E4" w:rsidRDefault="000A4024" w:rsidP="002B57E4">
      <w:pPr>
        <w:spacing w:after="0" w:line="240" w:lineRule="auto"/>
        <w:ind w:firstLine="709"/>
        <w:jc w:val="both"/>
        <w:rPr>
          <w:rFonts w:ascii="Times New Roman" w:hAnsi="Times New Roman"/>
          <w:sz w:val="28"/>
          <w:szCs w:val="28"/>
        </w:rPr>
      </w:pPr>
      <w:r w:rsidRPr="002B57E4">
        <w:rPr>
          <w:rFonts w:ascii="Times New Roman" w:hAnsi="Times New Roman"/>
          <w:sz w:val="28"/>
          <w:szCs w:val="28"/>
        </w:rPr>
        <w:t xml:space="preserve">Здоровье населения – наиболее яркий и всеобъемлющий показатель условий жизни, который отражает практически все стороны существования людей: условия труда, быта, отдыха, организация сферы обслуживания, здравоохранения, образования, состояние окружающей среды. </w:t>
      </w:r>
    </w:p>
    <w:p w14:paraId="279DEA9A" w14:textId="77777777" w:rsidR="000A4024" w:rsidRPr="002B57E4" w:rsidRDefault="000A4024" w:rsidP="002B57E4">
      <w:pPr>
        <w:spacing w:after="0" w:line="240" w:lineRule="auto"/>
        <w:ind w:firstLine="709"/>
        <w:jc w:val="both"/>
        <w:rPr>
          <w:rFonts w:ascii="Times New Roman" w:hAnsi="Times New Roman"/>
          <w:sz w:val="28"/>
          <w:szCs w:val="28"/>
        </w:rPr>
      </w:pPr>
      <w:r w:rsidRPr="002B57E4">
        <w:rPr>
          <w:rFonts w:ascii="Times New Roman" w:hAnsi="Times New Roman"/>
          <w:sz w:val="28"/>
          <w:szCs w:val="28"/>
        </w:rPr>
        <w:t xml:space="preserve">Между социально-экономическим развитием общества и здоровьем населения существует тесная связь. </w:t>
      </w:r>
    </w:p>
    <w:p w14:paraId="703DCCDD" w14:textId="7DA7CA37" w:rsidR="000A4024" w:rsidRDefault="002B57E4" w:rsidP="000A4024">
      <w:pPr>
        <w:pStyle w:val="Default"/>
        <w:ind w:firstLine="567"/>
        <w:jc w:val="both"/>
        <w:rPr>
          <w:sz w:val="28"/>
          <w:szCs w:val="28"/>
        </w:rPr>
      </w:pPr>
      <w:r>
        <w:rPr>
          <w:b/>
          <w:bCs/>
          <w:sz w:val="28"/>
          <w:szCs w:val="28"/>
        </w:rPr>
        <w:t xml:space="preserve"> </w:t>
      </w:r>
      <w:r w:rsidR="000A4024">
        <w:rPr>
          <w:b/>
          <w:bCs/>
          <w:sz w:val="28"/>
          <w:szCs w:val="28"/>
        </w:rPr>
        <w:t xml:space="preserve">Гендерная среда </w:t>
      </w:r>
      <w:r w:rsidR="000A4024">
        <w:rPr>
          <w:sz w:val="28"/>
          <w:szCs w:val="28"/>
        </w:rPr>
        <w:t>(соотношение мужчин и женщин) на территории района на протяжении ряда лет характеризуется преобладани</w:t>
      </w:r>
      <w:r w:rsidR="005950EA">
        <w:rPr>
          <w:sz w:val="28"/>
          <w:szCs w:val="28"/>
        </w:rPr>
        <w:t>ем женского населения (5</w:t>
      </w:r>
      <w:r w:rsidR="008357EA">
        <w:rPr>
          <w:sz w:val="28"/>
          <w:szCs w:val="28"/>
        </w:rPr>
        <w:t>3</w:t>
      </w:r>
      <w:r>
        <w:rPr>
          <w:sz w:val="28"/>
          <w:szCs w:val="28"/>
        </w:rPr>
        <w:t>%) .</w:t>
      </w:r>
      <w:r w:rsidR="000A4024">
        <w:rPr>
          <w:sz w:val="28"/>
          <w:szCs w:val="28"/>
        </w:rPr>
        <w:t xml:space="preserve"> </w:t>
      </w:r>
    </w:p>
    <w:p w14:paraId="7D327572" w14:textId="77777777" w:rsidR="005950EA" w:rsidRDefault="005950EA" w:rsidP="005950EA">
      <w:pPr>
        <w:spacing w:after="0" w:line="240" w:lineRule="auto"/>
        <w:ind w:firstLine="709"/>
        <w:jc w:val="both"/>
        <w:rPr>
          <w:rFonts w:ascii="Times New Roman" w:hAnsi="Times New Roman"/>
          <w:sz w:val="28"/>
          <w:szCs w:val="28"/>
        </w:rPr>
      </w:pPr>
    </w:p>
    <w:p w14:paraId="0F8BC82C" w14:textId="77777777" w:rsidR="00B37A52" w:rsidRDefault="00B37A52" w:rsidP="005950EA">
      <w:pPr>
        <w:spacing w:after="0" w:line="240" w:lineRule="auto"/>
        <w:ind w:firstLine="709"/>
        <w:jc w:val="both"/>
        <w:rPr>
          <w:rFonts w:ascii="Times New Roman" w:hAnsi="Times New Roman"/>
          <w:sz w:val="28"/>
          <w:szCs w:val="28"/>
        </w:rPr>
      </w:pPr>
    </w:p>
    <w:p w14:paraId="008AE89A" w14:textId="77777777" w:rsidR="00B37A52" w:rsidRPr="00FD7388" w:rsidRDefault="00B37A52" w:rsidP="005950EA">
      <w:pPr>
        <w:spacing w:after="0" w:line="240" w:lineRule="auto"/>
        <w:ind w:firstLine="709"/>
        <w:jc w:val="both"/>
        <w:rPr>
          <w:rFonts w:ascii="Times New Roman" w:hAnsi="Times New Roman"/>
          <w:sz w:val="28"/>
          <w:szCs w:val="28"/>
        </w:rPr>
      </w:pPr>
    </w:p>
    <w:p w14:paraId="13D09605" w14:textId="1CB14751" w:rsidR="005950EA" w:rsidRPr="00FD7388" w:rsidRDefault="00D928E1" w:rsidP="005950EA">
      <w:pPr>
        <w:spacing w:after="0" w:line="240" w:lineRule="auto"/>
        <w:ind w:firstLine="709"/>
        <w:jc w:val="both"/>
        <w:rPr>
          <w:rFonts w:ascii="Times New Roman" w:hAnsi="Times New Roman"/>
          <w:sz w:val="28"/>
          <w:szCs w:val="28"/>
        </w:rPr>
      </w:pPr>
      <w:r>
        <w:rPr>
          <w:rFonts w:ascii="Times New Roman" w:hAnsi="Times New Roman"/>
          <w:sz w:val="28"/>
          <w:szCs w:val="28"/>
        </w:rPr>
        <w:t>Таблица - 19</w:t>
      </w:r>
      <w:r w:rsidR="005950EA">
        <w:rPr>
          <w:rFonts w:ascii="Times New Roman" w:hAnsi="Times New Roman"/>
          <w:sz w:val="28"/>
          <w:szCs w:val="28"/>
        </w:rPr>
        <w:t>.</w:t>
      </w:r>
      <w:r w:rsidR="005950EA" w:rsidRPr="00FD7388">
        <w:rPr>
          <w:rFonts w:ascii="Times New Roman" w:hAnsi="Times New Roman"/>
          <w:sz w:val="28"/>
          <w:szCs w:val="28"/>
        </w:rPr>
        <w:t xml:space="preserve"> Численность населения Круглянского  района по пол</w:t>
      </w:r>
      <w:r w:rsidR="005950EA">
        <w:rPr>
          <w:rFonts w:ascii="Times New Roman" w:hAnsi="Times New Roman"/>
          <w:sz w:val="28"/>
          <w:szCs w:val="28"/>
        </w:rPr>
        <w:t xml:space="preserve">у </w:t>
      </w:r>
    </w:p>
    <w:tbl>
      <w:tblPr>
        <w:tblW w:w="131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7"/>
        <w:gridCol w:w="3943"/>
        <w:gridCol w:w="2826"/>
      </w:tblGrid>
      <w:tr w:rsidR="005950EA" w:rsidRPr="00FD7388" w14:paraId="7B3E6CF0" w14:textId="77777777" w:rsidTr="00D17F86">
        <w:trPr>
          <w:cantSplit/>
          <w:trHeight w:val="137"/>
        </w:trPr>
        <w:tc>
          <w:tcPr>
            <w:tcW w:w="6407" w:type="dxa"/>
          </w:tcPr>
          <w:p w14:paraId="4417FE2E" w14:textId="77777777" w:rsidR="005950EA" w:rsidRPr="00FD7388" w:rsidRDefault="005950EA" w:rsidP="00D17F86">
            <w:pPr>
              <w:spacing w:after="0" w:line="240" w:lineRule="auto"/>
              <w:ind w:hanging="601"/>
              <w:rPr>
                <w:rFonts w:ascii="Times New Roman" w:hAnsi="Times New Roman"/>
                <w:sz w:val="28"/>
                <w:szCs w:val="28"/>
              </w:rPr>
            </w:pPr>
          </w:p>
        </w:tc>
        <w:tc>
          <w:tcPr>
            <w:tcW w:w="3943" w:type="dxa"/>
            <w:vAlign w:val="center"/>
          </w:tcPr>
          <w:p w14:paraId="677F05AC" w14:textId="77777777" w:rsidR="005950EA" w:rsidRPr="00FD7388" w:rsidRDefault="005950EA" w:rsidP="00D17F86">
            <w:pPr>
              <w:spacing w:after="0" w:line="240" w:lineRule="auto"/>
              <w:jc w:val="center"/>
              <w:rPr>
                <w:rFonts w:ascii="Times New Roman" w:hAnsi="Times New Roman"/>
                <w:sz w:val="28"/>
                <w:szCs w:val="28"/>
              </w:rPr>
            </w:pPr>
            <w:r w:rsidRPr="00FD7388">
              <w:rPr>
                <w:rFonts w:ascii="Times New Roman" w:hAnsi="Times New Roman"/>
                <w:sz w:val="28"/>
                <w:szCs w:val="28"/>
              </w:rPr>
              <w:t>201</w:t>
            </w:r>
            <w:r>
              <w:rPr>
                <w:rFonts w:ascii="Times New Roman" w:hAnsi="Times New Roman"/>
                <w:sz w:val="28"/>
                <w:szCs w:val="28"/>
              </w:rPr>
              <w:t>9</w:t>
            </w:r>
            <w:r w:rsidRPr="00FD7388">
              <w:rPr>
                <w:rFonts w:ascii="Times New Roman" w:hAnsi="Times New Roman"/>
                <w:sz w:val="28"/>
                <w:szCs w:val="28"/>
              </w:rPr>
              <w:t xml:space="preserve"> год</w:t>
            </w:r>
          </w:p>
        </w:tc>
        <w:tc>
          <w:tcPr>
            <w:tcW w:w="2826" w:type="dxa"/>
            <w:vAlign w:val="center"/>
          </w:tcPr>
          <w:p w14:paraId="0F0984F5" w14:textId="77777777" w:rsidR="005950EA" w:rsidRPr="00FD7388" w:rsidRDefault="005950EA" w:rsidP="00D17F86">
            <w:pPr>
              <w:spacing w:after="0" w:line="240" w:lineRule="auto"/>
              <w:jc w:val="center"/>
              <w:rPr>
                <w:rFonts w:ascii="Times New Roman" w:hAnsi="Times New Roman"/>
                <w:sz w:val="28"/>
                <w:szCs w:val="28"/>
              </w:rPr>
            </w:pPr>
            <w:r>
              <w:rPr>
                <w:rFonts w:ascii="Times New Roman" w:hAnsi="Times New Roman"/>
                <w:sz w:val="28"/>
                <w:szCs w:val="28"/>
              </w:rPr>
              <w:t>2020</w:t>
            </w:r>
            <w:r w:rsidRPr="00FD7388">
              <w:rPr>
                <w:rFonts w:ascii="Times New Roman" w:hAnsi="Times New Roman"/>
                <w:sz w:val="28"/>
                <w:szCs w:val="28"/>
              </w:rPr>
              <w:t xml:space="preserve"> год</w:t>
            </w:r>
          </w:p>
        </w:tc>
      </w:tr>
      <w:tr w:rsidR="005950EA" w:rsidRPr="00FD7388" w14:paraId="58ABB639" w14:textId="77777777" w:rsidTr="00D17F86">
        <w:trPr>
          <w:cantSplit/>
          <w:trHeight w:val="435"/>
        </w:trPr>
        <w:tc>
          <w:tcPr>
            <w:tcW w:w="6407" w:type="dxa"/>
            <w:vAlign w:val="center"/>
          </w:tcPr>
          <w:p w14:paraId="24E62D66" w14:textId="77777777" w:rsidR="005950EA" w:rsidRPr="00FD7388" w:rsidRDefault="005950EA" w:rsidP="00D17F86">
            <w:pPr>
              <w:spacing w:after="0" w:line="240" w:lineRule="auto"/>
              <w:rPr>
                <w:rFonts w:ascii="Times New Roman" w:hAnsi="Times New Roman"/>
                <w:sz w:val="28"/>
                <w:szCs w:val="28"/>
              </w:rPr>
            </w:pPr>
            <w:r w:rsidRPr="00FD7388">
              <w:rPr>
                <w:rFonts w:ascii="Times New Roman" w:hAnsi="Times New Roman"/>
                <w:sz w:val="28"/>
                <w:szCs w:val="28"/>
              </w:rPr>
              <w:t xml:space="preserve">Среднегодовая численность, в </w:t>
            </w:r>
            <w:proofErr w:type="spellStart"/>
            <w:r w:rsidRPr="00FD7388">
              <w:rPr>
                <w:rFonts w:ascii="Times New Roman" w:hAnsi="Times New Roman"/>
                <w:sz w:val="28"/>
                <w:szCs w:val="28"/>
              </w:rPr>
              <w:t>т.ч</w:t>
            </w:r>
            <w:proofErr w:type="spellEnd"/>
            <w:r w:rsidRPr="00FD7388">
              <w:rPr>
                <w:rFonts w:ascii="Times New Roman" w:hAnsi="Times New Roman"/>
                <w:sz w:val="28"/>
                <w:szCs w:val="28"/>
              </w:rPr>
              <w:t xml:space="preserve">.:  </w:t>
            </w:r>
          </w:p>
        </w:tc>
        <w:tc>
          <w:tcPr>
            <w:tcW w:w="3943" w:type="dxa"/>
            <w:vAlign w:val="center"/>
          </w:tcPr>
          <w:p w14:paraId="2D685F6C" w14:textId="1CC0FE55" w:rsidR="005950EA" w:rsidRPr="00EC0828" w:rsidRDefault="00190450" w:rsidP="00D17F86">
            <w:pPr>
              <w:spacing w:after="0" w:line="240" w:lineRule="auto"/>
              <w:jc w:val="center"/>
              <w:rPr>
                <w:rFonts w:ascii="Times New Roman" w:hAnsi="Times New Roman"/>
                <w:sz w:val="28"/>
                <w:szCs w:val="28"/>
              </w:rPr>
            </w:pPr>
            <w:r>
              <w:rPr>
                <w:rFonts w:ascii="Times New Roman" w:hAnsi="Times New Roman"/>
                <w:sz w:val="28"/>
                <w:szCs w:val="28"/>
              </w:rPr>
              <w:t>13784</w:t>
            </w:r>
          </w:p>
        </w:tc>
        <w:tc>
          <w:tcPr>
            <w:tcW w:w="2826" w:type="dxa"/>
            <w:vAlign w:val="center"/>
          </w:tcPr>
          <w:p w14:paraId="18218303" w14:textId="7FDB365F" w:rsidR="005950EA" w:rsidRPr="00EC0828" w:rsidRDefault="008357EA" w:rsidP="00D17F86">
            <w:pPr>
              <w:spacing w:after="0" w:line="240" w:lineRule="auto"/>
              <w:jc w:val="center"/>
              <w:rPr>
                <w:rFonts w:ascii="Times New Roman" w:hAnsi="Times New Roman"/>
                <w:sz w:val="28"/>
                <w:szCs w:val="28"/>
              </w:rPr>
            </w:pPr>
            <w:r>
              <w:rPr>
                <w:rFonts w:ascii="Times New Roman" w:hAnsi="Times New Roman"/>
                <w:sz w:val="28"/>
                <w:szCs w:val="28"/>
              </w:rPr>
              <w:t>13592</w:t>
            </w:r>
          </w:p>
        </w:tc>
      </w:tr>
      <w:tr w:rsidR="005950EA" w:rsidRPr="00FD7388" w14:paraId="26DCF6EB" w14:textId="77777777" w:rsidTr="00D17F86">
        <w:trPr>
          <w:cantSplit/>
          <w:trHeight w:val="435"/>
        </w:trPr>
        <w:tc>
          <w:tcPr>
            <w:tcW w:w="6407" w:type="dxa"/>
            <w:vAlign w:val="center"/>
          </w:tcPr>
          <w:p w14:paraId="4E7A8205" w14:textId="77777777" w:rsidR="005950EA" w:rsidRPr="00FD7388" w:rsidRDefault="005950EA" w:rsidP="00D17F86">
            <w:pPr>
              <w:spacing w:after="0" w:line="240" w:lineRule="auto"/>
              <w:rPr>
                <w:rFonts w:ascii="Times New Roman" w:hAnsi="Times New Roman"/>
                <w:sz w:val="28"/>
                <w:szCs w:val="28"/>
              </w:rPr>
            </w:pPr>
            <w:r w:rsidRPr="00FD7388">
              <w:rPr>
                <w:rFonts w:ascii="Times New Roman" w:hAnsi="Times New Roman"/>
                <w:sz w:val="28"/>
                <w:szCs w:val="28"/>
              </w:rPr>
              <w:t>мужчин</w:t>
            </w:r>
          </w:p>
        </w:tc>
        <w:tc>
          <w:tcPr>
            <w:tcW w:w="3943" w:type="dxa"/>
            <w:vAlign w:val="center"/>
          </w:tcPr>
          <w:p w14:paraId="4CDAE770" w14:textId="32E9B8E7" w:rsidR="005950EA" w:rsidRPr="00FD7388" w:rsidRDefault="00190450" w:rsidP="00D17F86">
            <w:pPr>
              <w:spacing w:after="0" w:line="240" w:lineRule="auto"/>
              <w:jc w:val="center"/>
              <w:rPr>
                <w:rFonts w:ascii="Times New Roman" w:hAnsi="Times New Roman"/>
                <w:sz w:val="28"/>
                <w:szCs w:val="28"/>
              </w:rPr>
            </w:pPr>
            <w:r>
              <w:rPr>
                <w:rFonts w:ascii="Times New Roman" w:hAnsi="Times New Roman"/>
                <w:sz w:val="28"/>
                <w:szCs w:val="28"/>
              </w:rPr>
              <w:t>6542</w:t>
            </w:r>
          </w:p>
        </w:tc>
        <w:tc>
          <w:tcPr>
            <w:tcW w:w="2826" w:type="dxa"/>
            <w:vAlign w:val="center"/>
          </w:tcPr>
          <w:p w14:paraId="04ED8391" w14:textId="17C1C643" w:rsidR="005950EA" w:rsidRPr="00FD7388" w:rsidRDefault="008357EA" w:rsidP="00D17F86">
            <w:pPr>
              <w:spacing w:after="0" w:line="240" w:lineRule="auto"/>
              <w:jc w:val="center"/>
              <w:rPr>
                <w:rFonts w:ascii="Times New Roman" w:hAnsi="Times New Roman"/>
                <w:sz w:val="28"/>
                <w:szCs w:val="28"/>
              </w:rPr>
            </w:pPr>
            <w:r>
              <w:rPr>
                <w:rFonts w:ascii="Times New Roman" w:hAnsi="Times New Roman"/>
                <w:sz w:val="28"/>
                <w:szCs w:val="28"/>
              </w:rPr>
              <w:t>6447</w:t>
            </w:r>
          </w:p>
        </w:tc>
      </w:tr>
      <w:tr w:rsidR="005950EA" w:rsidRPr="00FD7388" w14:paraId="3CD85C6E" w14:textId="77777777" w:rsidTr="00D17F86">
        <w:trPr>
          <w:cantSplit/>
          <w:trHeight w:val="435"/>
        </w:trPr>
        <w:tc>
          <w:tcPr>
            <w:tcW w:w="6407" w:type="dxa"/>
            <w:vAlign w:val="center"/>
          </w:tcPr>
          <w:p w14:paraId="05F9536A" w14:textId="77777777" w:rsidR="005950EA" w:rsidRPr="00FD7388" w:rsidRDefault="005950EA" w:rsidP="00D17F86">
            <w:pPr>
              <w:spacing w:after="0" w:line="240" w:lineRule="auto"/>
              <w:rPr>
                <w:rFonts w:ascii="Times New Roman" w:hAnsi="Times New Roman"/>
                <w:sz w:val="28"/>
                <w:szCs w:val="28"/>
              </w:rPr>
            </w:pPr>
            <w:r w:rsidRPr="00FD7388">
              <w:rPr>
                <w:rFonts w:ascii="Times New Roman" w:hAnsi="Times New Roman"/>
                <w:sz w:val="28"/>
                <w:szCs w:val="28"/>
              </w:rPr>
              <w:t>женщин</w:t>
            </w:r>
          </w:p>
        </w:tc>
        <w:tc>
          <w:tcPr>
            <w:tcW w:w="3943" w:type="dxa"/>
            <w:vAlign w:val="center"/>
          </w:tcPr>
          <w:p w14:paraId="4901CC45" w14:textId="4B674E55" w:rsidR="005950EA" w:rsidRPr="00FD7388" w:rsidRDefault="00190450" w:rsidP="00D17F86">
            <w:pPr>
              <w:spacing w:after="0" w:line="240" w:lineRule="auto"/>
              <w:jc w:val="center"/>
              <w:rPr>
                <w:rFonts w:ascii="Times New Roman" w:hAnsi="Times New Roman"/>
                <w:sz w:val="28"/>
                <w:szCs w:val="28"/>
              </w:rPr>
            </w:pPr>
            <w:r>
              <w:rPr>
                <w:rFonts w:ascii="Times New Roman" w:hAnsi="Times New Roman"/>
                <w:sz w:val="28"/>
                <w:szCs w:val="28"/>
              </w:rPr>
              <w:t>7242</w:t>
            </w:r>
          </w:p>
        </w:tc>
        <w:tc>
          <w:tcPr>
            <w:tcW w:w="2826" w:type="dxa"/>
            <w:vAlign w:val="center"/>
          </w:tcPr>
          <w:p w14:paraId="650646D6" w14:textId="7FDFB374" w:rsidR="005950EA" w:rsidRPr="00FD7388" w:rsidRDefault="008357EA" w:rsidP="00D17F86">
            <w:pPr>
              <w:spacing w:after="0" w:line="240" w:lineRule="auto"/>
              <w:jc w:val="center"/>
              <w:rPr>
                <w:rFonts w:ascii="Times New Roman" w:hAnsi="Times New Roman"/>
                <w:sz w:val="28"/>
                <w:szCs w:val="28"/>
              </w:rPr>
            </w:pPr>
            <w:r>
              <w:rPr>
                <w:rFonts w:ascii="Times New Roman" w:hAnsi="Times New Roman"/>
                <w:sz w:val="28"/>
                <w:szCs w:val="28"/>
              </w:rPr>
              <w:t>7145</w:t>
            </w:r>
          </w:p>
        </w:tc>
      </w:tr>
      <w:tr w:rsidR="005950EA" w:rsidRPr="00FD7388" w14:paraId="4A005C5D" w14:textId="77777777" w:rsidTr="00D17F86">
        <w:trPr>
          <w:cantSplit/>
          <w:trHeight w:val="435"/>
        </w:trPr>
        <w:tc>
          <w:tcPr>
            <w:tcW w:w="6407" w:type="dxa"/>
            <w:vAlign w:val="center"/>
          </w:tcPr>
          <w:p w14:paraId="535EB5E3" w14:textId="77777777" w:rsidR="005950EA" w:rsidRPr="00FD7388" w:rsidRDefault="005950EA" w:rsidP="00D17F86">
            <w:pPr>
              <w:spacing w:after="0" w:line="240" w:lineRule="auto"/>
              <w:rPr>
                <w:rFonts w:ascii="Times New Roman" w:hAnsi="Times New Roman"/>
                <w:sz w:val="28"/>
                <w:szCs w:val="28"/>
              </w:rPr>
            </w:pPr>
            <w:r w:rsidRPr="00FD7388">
              <w:rPr>
                <w:rFonts w:ascii="Times New Roman" w:hAnsi="Times New Roman"/>
                <w:sz w:val="28"/>
                <w:szCs w:val="28"/>
              </w:rPr>
              <w:t xml:space="preserve">Численность городского населения, в </w:t>
            </w:r>
            <w:proofErr w:type="spellStart"/>
            <w:r w:rsidRPr="00FD7388">
              <w:rPr>
                <w:rFonts w:ascii="Times New Roman" w:hAnsi="Times New Roman"/>
                <w:sz w:val="28"/>
                <w:szCs w:val="28"/>
              </w:rPr>
              <w:t>т.ч</w:t>
            </w:r>
            <w:proofErr w:type="spellEnd"/>
            <w:r w:rsidRPr="00FD7388">
              <w:rPr>
                <w:rFonts w:ascii="Times New Roman" w:hAnsi="Times New Roman"/>
                <w:sz w:val="28"/>
                <w:szCs w:val="28"/>
              </w:rPr>
              <w:t xml:space="preserve">.:       </w:t>
            </w:r>
          </w:p>
        </w:tc>
        <w:tc>
          <w:tcPr>
            <w:tcW w:w="3943" w:type="dxa"/>
            <w:vAlign w:val="center"/>
          </w:tcPr>
          <w:p w14:paraId="73749BB4" w14:textId="5534F99B" w:rsidR="005950EA" w:rsidRPr="00FD7388" w:rsidRDefault="00190450" w:rsidP="00D17F86">
            <w:pPr>
              <w:spacing w:after="0" w:line="240" w:lineRule="auto"/>
              <w:jc w:val="center"/>
              <w:rPr>
                <w:rFonts w:ascii="Times New Roman" w:hAnsi="Times New Roman"/>
                <w:sz w:val="28"/>
                <w:szCs w:val="28"/>
              </w:rPr>
            </w:pPr>
            <w:r>
              <w:rPr>
                <w:rFonts w:ascii="Times New Roman" w:hAnsi="Times New Roman"/>
                <w:sz w:val="28"/>
                <w:szCs w:val="28"/>
              </w:rPr>
              <w:t>7600</w:t>
            </w:r>
          </w:p>
        </w:tc>
        <w:tc>
          <w:tcPr>
            <w:tcW w:w="2826" w:type="dxa"/>
            <w:vAlign w:val="center"/>
          </w:tcPr>
          <w:p w14:paraId="5B864B37" w14:textId="43F47568" w:rsidR="005950EA" w:rsidRPr="00FD7388" w:rsidRDefault="008357EA" w:rsidP="00D17F86">
            <w:pPr>
              <w:spacing w:after="0" w:line="240" w:lineRule="auto"/>
              <w:jc w:val="center"/>
              <w:rPr>
                <w:rFonts w:ascii="Times New Roman" w:hAnsi="Times New Roman"/>
                <w:sz w:val="28"/>
                <w:szCs w:val="28"/>
              </w:rPr>
            </w:pPr>
            <w:r>
              <w:rPr>
                <w:rFonts w:ascii="Times New Roman" w:hAnsi="Times New Roman"/>
                <w:sz w:val="28"/>
                <w:szCs w:val="28"/>
              </w:rPr>
              <w:t>7567</w:t>
            </w:r>
          </w:p>
        </w:tc>
      </w:tr>
      <w:tr w:rsidR="005950EA" w:rsidRPr="00FD7388" w14:paraId="0B47EF74" w14:textId="77777777" w:rsidTr="00D17F86">
        <w:trPr>
          <w:cantSplit/>
          <w:trHeight w:val="435"/>
        </w:trPr>
        <w:tc>
          <w:tcPr>
            <w:tcW w:w="6407" w:type="dxa"/>
            <w:vAlign w:val="center"/>
          </w:tcPr>
          <w:p w14:paraId="0AE43E65" w14:textId="77777777" w:rsidR="005950EA" w:rsidRPr="00FD7388" w:rsidRDefault="005950EA" w:rsidP="00D17F86">
            <w:pPr>
              <w:spacing w:after="0" w:line="240" w:lineRule="auto"/>
              <w:rPr>
                <w:rFonts w:ascii="Times New Roman" w:hAnsi="Times New Roman"/>
                <w:sz w:val="28"/>
                <w:szCs w:val="28"/>
              </w:rPr>
            </w:pPr>
            <w:r w:rsidRPr="00FD7388">
              <w:rPr>
                <w:rFonts w:ascii="Times New Roman" w:hAnsi="Times New Roman"/>
                <w:sz w:val="28"/>
                <w:szCs w:val="28"/>
              </w:rPr>
              <w:t>мужчин</w:t>
            </w:r>
          </w:p>
        </w:tc>
        <w:tc>
          <w:tcPr>
            <w:tcW w:w="3943" w:type="dxa"/>
            <w:vAlign w:val="center"/>
          </w:tcPr>
          <w:p w14:paraId="713A5DAA" w14:textId="6C588A45" w:rsidR="005950EA" w:rsidRPr="00FD7388" w:rsidRDefault="00190450" w:rsidP="00D17F86">
            <w:pPr>
              <w:spacing w:after="0" w:line="240" w:lineRule="auto"/>
              <w:jc w:val="center"/>
              <w:rPr>
                <w:rFonts w:ascii="Times New Roman" w:hAnsi="Times New Roman"/>
                <w:sz w:val="28"/>
                <w:szCs w:val="28"/>
              </w:rPr>
            </w:pPr>
            <w:r>
              <w:rPr>
                <w:rFonts w:ascii="Times New Roman" w:hAnsi="Times New Roman"/>
                <w:sz w:val="28"/>
                <w:szCs w:val="28"/>
              </w:rPr>
              <w:t>3574</w:t>
            </w:r>
          </w:p>
        </w:tc>
        <w:tc>
          <w:tcPr>
            <w:tcW w:w="2826" w:type="dxa"/>
            <w:vAlign w:val="center"/>
          </w:tcPr>
          <w:p w14:paraId="67282CB4" w14:textId="1448F1D2" w:rsidR="005950EA" w:rsidRPr="00FD7388" w:rsidRDefault="008357EA" w:rsidP="00D17F86">
            <w:pPr>
              <w:spacing w:after="0" w:line="240" w:lineRule="auto"/>
              <w:jc w:val="center"/>
              <w:rPr>
                <w:rFonts w:ascii="Times New Roman" w:hAnsi="Times New Roman"/>
                <w:sz w:val="28"/>
                <w:szCs w:val="28"/>
              </w:rPr>
            </w:pPr>
            <w:r>
              <w:rPr>
                <w:rFonts w:ascii="Times New Roman" w:hAnsi="Times New Roman"/>
                <w:sz w:val="28"/>
                <w:szCs w:val="28"/>
              </w:rPr>
              <w:t>3547</w:t>
            </w:r>
          </w:p>
        </w:tc>
      </w:tr>
      <w:tr w:rsidR="005950EA" w:rsidRPr="00FD7388" w14:paraId="695EFB88" w14:textId="77777777" w:rsidTr="00D17F86">
        <w:trPr>
          <w:cantSplit/>
          <w:trHeight w:val="435"/>
        </w:trPr>
        <w:tc>
          <w:tcPr>
            <w:tcW w:w="6407" w:type="dxa"/>
            <w:vAlign w:val="center"/>
          </w:tcPr>
          <w:p w14:paraId="61B9E47E" w14:textId="77777777" w:rsidR="005950EA" w:rsidRPr="00FD7388" w:rsidRDefault="005950EA" w:rsidP="00D17F86">
            <w:pPr>
              <w:spacing w:after="0" w:line="240" w:lineRule="auto"/>
              <w:rPr>
                <w:rFonts w:ascii="Times New Roman" w:hAnsi="Times New Roman"/>
                <w:sz w:val="28"/>
                <w:szCs w:val="28"/>
              </w:rPr>
            </w:pPr>
            <w:r w:rsidRPr="00FD7388">
              <w:rPr>
                <w:rFonts w:ascii="Times New Roman" w:hAnsi="Times New Roman"/>
                <w:sz w:val="28"/>
                <w:szCs w:val="28"/>
              </w:rPr>
              <w:t>женщин</w:t>
            </w:r>
          </w:p>
        </w:tc>
        <w:tc>
          <w:tcPr>
            <w:tcW w:w="3943" w:type="dxa"/>
            <w:vAlign w:val="center"/>
          </w:tcPr>
          <w:p w14:paraId="337FAE2F" w14:textId="1BBD668A" w:rsidR="005950EA" w:rsidRPr="00FD7388" w:rsidRDefault="00190450" w:rsidP="00D17F86">
            <w:pPr>
              <w:spacing w:after="0" w:line="240" w:lineRule="auto"/>
              <w:jc w:val="center"/>
              <w:rPr>
                <w:rFonts w:ascii="Times New Roman" w:hAnsi="Times New Roman"/>
                <w:sz w:val="28"/>
                <w:szCs w:val="28"/>
              </w:rPr>
            </w:pPr>
            <w:r>
              <w:rPr>
                <w:rFonts w:ascii="Times New Roman" w:hAnsi="Times New Roman"/>
                <w:sz w:val="28"/>
                <w:szCs w:val="28"/>
              </w:rPr>
              <w:t>4026</w:t>
            </w:r>
          </w:p>
        </w:tc>
        <w:tc>
          <w:tcPr>
            <w:tcW w:w="2826" w:type="dxa"/>
            <w:vAlign w:val="center"/>
          </w:tcPr>
          <w:p w14:paraId="444A16F1" w14:textId="22C67AF7" w:rsidR="005950EA" w:rsidRPr="00FD7388" w:rsidRDefault="008357EA" w:rsidP="00D17F86">
            <w:pPr>
              <w:spacing w:after="0" w:line="240" w:lineRule="auto"/>
              <w:jc w:val="center"/>
              <w:rPr>
                <w:rFonts w:ascii="Times New Roman" w:hAnsi="Times New Roman"/>
                <w:sz w:val="28"/>
                <w:szCs w:val="28"/>
              </w:rPr>
            </w:pPr>
            <w:r>
              <w:rPr>
                <w:rFonts w:ascii="Times New Roman" w:hAnsi="Times New Roman"/>
                <w:sz w:val="28"/>
                <w:szCs w:val="28"/>
              </w:rPr>
              <w:t>4020</w:t>
            </w:r>
          </w:p>
        </w:tc>
      </w:tr>
      <w:tr w:rsidR="005950EA" w:rsidRPr="00FD7388" w14:paraId="399DBD78" w14:textId="77777777" w:rsidTr="00D17F86">
        <w:trPr>
          <w:cantSplit/>
          <w:trHeight w:val="563"/>
        </w:trPr>
        <w:tc>
          <w:tcPr>
            <w:tcW w:w="6407" w:type="dxa"/>
            <w:vAlign w:val="center"/>
          </w:tcPr>
          <w:p w14:paraId="7BE48464" w14:textId="77777777" w:rsidR="005950EA" w:rsidRPr="00FD7388" w:rsidRDefault="005950EA" w:rsidP="00D17F86">
            <w:pPr>
              <w:spacing w:after="0" w:line="240" w:lineRule="auto"/>
              <w:rPr>
                <w:rFonts w:ascii="Times New Roman" w:hAnsi="Times New Roman"/>
                <w:sz w:val="28"/>
                <w:szCs w:val="28"/>
              </w:rPr>
            </w:pPr>
            <w:r w:rsidRPr="00FD7388">
              <w:rPr>
                <w:rFonts w:ascii="Times New Roman" w:hAnsi="Times New Roman"/>
                <w:sz w:val="28"/>
                <w:szCs w:val="28"/>
              </w:rPr>
              <w:t xml:space="preserve">Численность сельского населения, в </w:t>
            </w:r>
            <w:proofErr w:type="spellStart"/>
            <w:r w:rsidRPr="00FD7388">
              <w:rPr>
                <w:rFonts w:ascii="Times New Roman" w:hAnsi="Times New Roman"/>
                <w:sz w:val="28"/>
                <w:szCs w:val="28"/>
              </w:rPr>
              <w:t>т.ч</w:t>
            </w:r>
            <w:proofErr w:type="spellEnd"/>
            <w:r w:rsidRPr="00FD7388">
              <w:rPr>
                <w:rFonts w:ascii="Times New Roman" w:hAnsi="Times New Roman"/>
                <w:sz w:val="28"/>
                <w:szCs w:val="28"/>
              </w:rPr>
              <w:t xml:space="preserve">.:   </w:t>
            </w:r>
          </w:p>
        </w:tc>
        <w:tc>
          <w:tcPr>
            <w:tcW w:w="3943" w:type="dxa"/>
            <w:vAlign w:val="center"/>
          </w:tcPr>
          <w:p w14:paraId="08B7F76D" w14:textId="4C137E25" w:rsidR="005950EA" w:rsidRPr="00FD7388" w:rsidRDefault="00190450" w:rsidP="00D17F86">
            <w:pPr>
              <w:spacing w:after="0" w:line="240" w:lineRule="auto"/>
              <w:jc w:val="center"/>
              <w:rPr>
                <w:rFonts w:ascii="Times New Roman" w:hAnsi="Times New Roman"/>
                <w:sz w:val="28"/>
                <w:szCs w:val="28"/>
              </w:rPr>
            </w:pPr>
            <w:r>
              <w:rPr>
                <w:rFonts w:ascii="Times New Roman" w:hAnsi="Times New Roman"/>
                <w:sz w:val="28"/>
                <w:szCs w:val="28"/>
              </w:rPr>
              <w:t>6184</w:t>
            </w:r>
          </w:p>
        </w:tc>
        <w:tc>
          <w:tcPr>
            <w:tcW w:w="2826" w:type="dxa"/>
            <w:vAlign w:val="center"/>
          </w:tcPr>
          <w:p w14:paraId="149BD742" w14:textId="336829F3" w:rsidR="005950EA" w:rsidRPr="00FD7388" w:rsidRDefault="008357EA" w:rsidP="00D17F86">
            <w:pPr>
              <w:spacing w:after="0" w:line="240" w:lineRule="auto"/>
              <w:jc w:val="center"/>
              <w:rPr>
                <w:rFonts w:ascii="Times New Roman" w:hAnsi="Times New Roman"/>
                <w:sz w:val="28"/>
                <w:szCs w:val="28"/>
              </w:rPr>
            </w:pPr>
            <w:r>
              <w:rPr>
                <w:rFonts w:ascii="Times New Roman" w:hAnsi="Times New Roman"/>
                <w:sz w:val="28"/>
                <w:szCs w:val="28"/>
              </w:rPr>
              <w:t>6025</w:t>
            </w:r>
          </w:p>
        </w:tc>
      </w:tr>
      <w:tr w:rsidR="005950EA" w:rsidRPr="00FD7388" w14:paraId="53BB56A4" w14:textId="77777777" w:rsidTr="00D17F86">
        <w:trPr>
          <w:cantSplit/>
          <w:trHeight w:val="508"/>
        </w:trPr>
        <w:tc>
          <w:tcPr>
            <w:tcW w:w="6407" w:type="dxa"/>
            <w:vAlign w:val="center"/>
          </w:tcPr>
          <w:p w14:paraId="737A6ACC" w14:textId="77777777" w:rsidR="005950EA" w:rsidRPr="00FD7388" w:rsidRDefault="005950EA" w:rsidP="00D17F86">
            <w:pPr>
              <w:spacing w:after="0" w:line="240" w:lineRule="auto"/>
              <w:rPr>
                <w:rFonts w:ascii="Times New Roman" w:hAnsi="Times New Roman"/>
                <w:sz w:val="28"/>
                <w:szCs w:val="28"/>
              </w:rPr>
            </w:pPr>
            <w:r w:rsidRPr="00FD7388">
              <w:rPr>
                <w:rFonts w:ascii="Times New Roman" w:hAnsi="Times New Roman"/>
                <w:sz w:val="28"/>
                <w:szCs w:val="28"/>
              </w:rPr>
              <w:t>мужчин</w:t>
            </w:r>
          </w:p>
        </w:tc>
        <w:tc>
          <w:tcPr>
            <w:tcW w:w="3943" w:type="dxa"/>
            <w:vAlign w:val="center"/>
          </w:tcPr>
          <w:p w14:paraId="3A601BE1" w14:textId="22DB2C42" w:rsidR="005950EA" w:rsidRPr="00FD7388" w:rsidRDefault="00190450" w:rsidP="00D17F86">
            <w:pPr>
              <w:spacing w:after="0" w:line="240" w:lineRule="auto"/>
              <w:jc w:val="center"/>
              <w:rPr>
                <w:rFonts w:ascii="Times New Roman" w:hAnsi="Times New Roman"/>
                <w:sz w:val="28"/>
                <w:szCs w:val="28"/>
              </w:rPr>
            </w:pPr>
            <w:r>
              <w:rPr>
                <w:rFonts w:ascii="Times New Roman" w:hAnsi="Times New Roman"/>
                <w:sz w:val="28"/>
                <w:szCs w:val="28"/>
              </w:rPr>
              <w:t>2968</w:t>
            </w:r>
          </w:p>
        </w:tc>
        <w:tc>
          <w:tcPr>
            <w:tcW w:w="2826" w:type="dxa"/>
            <w:vAlign w:val="center"/>
          </w:tcPr>
          <w:p w14:paraId="141A65AD" w14:textId="3E1E2F69" w:rsidR="005950EA" w:rsidRPr="00FD7388" w:rsidRDefault="008357EA" w:rsidP="00D17F86">
            <w:pPr>
              <w:spacing w:after="0" w:line="240" w:lineRule="auto"/>
              <w:jc w:val="center"/>
              <w:rPr>
                <w:rFonts w:ascii="Times New Roman" w:hAnsi="Times New Roman"/>
                <w:sz w:val="28"/>
                <w:szCs w:val="28"/>
              </w:rPr>
            </w:pPr>
            <w:r>
              <w:rPr>
                <w:rFonts w:ascii="Times New Roman" w:hAnsi="Times New Roman"/>
                <w:sz w:val="28"/>
                <w:szCs w:val="28"/>
              </w:rPr>
              <w:t>2900</w:t>
            </w:r>
          </w:p>
        </w:tc>
      </w:tr>
      <w:tr w:rsidR="005950EA" w:rsidRPr="00FD7388" w14:paraId="4C75D3A8" w14:textId="77777777" w:rsidTr="00D17F86">
        <w:trPr>
          <w:cantSplit/>
          <w:trHeight w:val="370"/>
        </w:trPr>
        <w:tc>
          <w:tcPr>
            <w:tcW w:w="6407" w:type="dxa"/>
            <w:vAlign w:val="center"/>
          </w:tcPr>
          <w:p w14:paraId="54F7C5A4" w14:textId="77777777" w:rsidR="005950EA" w:rsidRPr="00FD7388" w:rsidRDefault="005950EA" w:rsidP="00D17F86">
            <w:pPr>
              <w:spacing w:after="0" w:line="240" w:lineRule="auto"/>
              <w:rPr>
                <w:rFonts w:ascii="Times New Roman" w:hAnsi="Times New Roman"/>
                <w:sz w:val="28"/>
                <w:szCs w:val="28"/>
              </w:rPr>
            </w:pPr>
            <w:r w:rsidRPr="00FD7388">
              <w:rPr>
                <w:rFonts w:ascii="Times New Roman" w:hAnsi="Times New Roman"/>
                <w:sz w:val="28"/>
                <w:szCs w:val="28"/>
              </w:rPr>
              <w:t>женщин</w:t>
            </w:r>
          </w:p>
        </w:tc>
        <w:tc>
          <w:tcPr>
            <w:tcW w:w="3943" w:type="dxa"/>
            <w:vAlign w:val="center"/>
          </w:tcPr>
          <w:p w14:paraId="40660C47" w14:textId="4D3D9925" w:rsidR="005950EA" w:rsidRPr="00FD7388" w:rsidRDefault="00190450" w:rsidP="00D17F86">
            <w:pPr>
              <w:spacing w:after="0" w:line="240" w:lineRule="auto"/>
              <w:jc w:val="center"/>
              <w:rPr>
                <w:rFonts w:ascii="Times New Roman" w:hAnsi="Times New Roman"/>
                <w:sz w:val="28"/>
                <w:szCs w:val="28"/>
              </w:rPr>
            </w:pPr>
            <w:r>
              <w:rPr>
                <w:rFonts w:ascii="Times New Roman" w:hAnsi="Times New Roman"/>
                <w:sz w:val="28"/>
                <w:szCs w:val="28"/>
              </w:rPr>
              <w:t>3216</w:t>
            </w:r>
          </w:p>
        </w:tc>
        <w:tc>
          <w:tcPr>
            <w:tcW w:w="2826" w:type="dxa"/>
            <w:vAlign w:val="center"/>
          </w:tcPr>
          <w:p w14:paraId="25F1E89F" w14:textId="270DAAB5" w:rsidR="005950EA" w:rsidRPr="00FD7388" w:rsidRDefault="008357EA" w:rsidP="00D17F86">
            <w:pPr>
              <w:spacing w:after="0" w:line="240" w:lineRule="auto"/>
              <w:jc w:val="center"/>
              <w:rPr>
                <w:rFonts w:ascii="Times New Roman" w:hAnsi="Times New Roman"/>
                <w:sz w:val="28"/>
                <w:szCs w:val="28"/>
              </w:rPr>
            </w:pPr>
            <w:r>
              <w:rPr>
                <w:rFonts w:ascii="Times New Roman" w:hAnsi="Times New Roman"/>
                <w:sz w:val="28"/>
                <w:szCs w:val="28"/>
              </w:rPr>
              <w:t>3125</w:t>
            </w:r>
          </w:p>
        </w:tc>
      </w:tr>
    </w:tbl>
    <w:p w14:paraId="1CFBA695" w14:textId="77777777" w:rsidR="005950EA" w:rsidRDefault="005950EA" w:rsidP="009C38E7">
      <w:pPr>
        <w:pStyle w:val="af1"/>
        <w:spacing w:after="0"/>
        <w:rPr>
          <w:b/>
        </w:rPr>
      </w:pPr>
    </w:p>
    <w:p w14:paraId="1AA50918" w14:textId="13C2CAF5" w:rsidR="000A4024" w:rsidRPr="00DB0EBD" w:rsidRDefault="000A4024" w:rsidP="00DB0EBD">
      <w:pPr>
        <w:spacing w:after="0" w:line="240" w:lineRule="auto"/>
        <w:ind w:firstLine="709"/>
        <w:jc w:val="both"/>
        <w:rPr>
          <w:rFonts w:ascii="Times New Roman" w:hAnsi="Times New Roman"/>
          <w:sz w:val="28"/>
          <w:szCs w:val="28"/>
        </w:rPr>
      </w:pPr>
      <w:r w:rsidRPr="00DB0EBD">
        <w:rPr>
          <w:rFonts w:ascii="Times New Roman" w:hAnsi="Times New Roman"/>
          <w:sz w:val="28"/>
          <w:szCs w:val="28"/>
        </w:rPr>
        <w:t xml:space="preserve">Одним из показателей, отражающих проблемное поле трудового потенциала как важнейшего компонента человеческого капитала, является численность населения в трудоспособном возрасте и младше трудоспособного возраста. </w:t>
      </w:r>
      <w:r w:rsidR="0023411B">
        <w:rPr>
          <w:rFonts w:ascii="Times New Roman" w:hAnsi="Times New Roman"/>
          <w:sz w:val="28"/>
          <w:szCs w:val="28"/>
        </w:rPr>
        <w:t xml:space="preserve">На территории Круглянского района в динамике отмечается снижение численности населения </w:t>
      </w:r>
      <w:proofErr w:type="spellStart"/>
      <w:r w:rsidR="00BF28A7">
        <w:rPr>
          <w:rFonts w:ascii="Times New Roman" w:hAnsi="Times New Roman"/>
          <w:sz w:val="28"/>
          <w:szCs w:val="28"/>
        </w:rPr>
        <w:t>населения</w:t>
      </w:r>
      <w:proofErr w:type="spellEnd"/>
      <w:r w:rsidR="00BF28A7">
        <w:rPr>
          <w:rFonts w:ascii="Times New Roman" w:hAnsi="Times New Roman"/>
          <w:sz w:val="28"/>
          <w:szCs w:val="28"/>
        </w:rPr>
        <w:t xml:space="preserve"> в трудоспособном возрасте и </w:t>
      </w:r>
      <w:r w:rsidR="0023411B">
        <w:rPr>
          <w:rFonts w:ascii="Times New Roman" w:hAnsi="Times New Roman"/>
          <w:sz w:val="28"/>
          <w:szCs w:val="28"/>
        </w:rPr>
        <w:t>младше трудоспособного возраста.</w:t>
      </w:r>
    </w:p>
    <w:p w14:paraId="2045CEEB" w14:textId="77777777" w:rsidR="00AC6D7F" w:rsidRPr="00770C24" w:rsidRDefault="00AC6D7F" w:rsidP="00AC6D7F">
      <w:pPr>
        <w:pStyle w:val="aff0"/>
        <w:jc w:val="both"/>
        <w:rPr>
          <w:rFonts w:ascii="Times New Roman" w:hAnsi="Times New Roman"/>
          <w:b/>
          <w:sz w:val="24"/>
          <w:szCs w:val="24"/>
        </w:rPr>
      </w:pPr>
    </w:p>
    <w:p w14:paraId="2A6CB40C" w14:textId="0EE05D2A" w:rsidR="00AC6D7F" w:rsidRDefault="00D928E1" w:rsidP="00AC6D7F">
      <w:pPr>
        <w:pStyle w:val="aff0"/>
        <w:jc w:val="center"/>
        <w:rPr>
          <w:rFonts w:ascii="Times New Roman" w:hAnsi="Times New Roman"/>
          <w:sz w:val="28"/>
          <w:szCs w:val="28"/>
        </w:rPr>
      </w:pPr>
      <w:r>
        <w:rPr>
          <w:rFonts w:ascii="Times New Roman" w:hAnsi="Times New Roman"/>
          <w:sz w:val="28"/>
          <w:szCs w:val="28"/>
        </w:rPr>
        <w:t>Таблица  - 20</w:t>
      </w:r>
      <w:r w:rsidR="00AC6D7F">
        <w:rPr>
          <w:rFonts w:ascii="Times New Roman" w:hAnsi="Times New Roman"/>
          <w:sz w:val="28"/>
          <w:szCs w:val="28"/>
        </w:rPr>
        <w:t>.</w:t>
      </w:r>
      <w:r w:rsidR="00AC6D7F" w:rsidRPr="00FD7388">
        <w:rPr>
          <w:rFonts w:ascii="Times New Roman" w:hAnsi="Times New Roman"/>
          <w:sz w:val="28"/>
          <w:szCs w:val="28"/>
        </w:rPr>
        <w:t xml:space="preserve"> </w:t>
      </w:r>
      <w:r w:rsidR="00AC6D7F" w:rsidRPr="00EC0828">
        <w:rPr>
          <w:rFonts w:ascii="Times New Roman" w:hAnsi="Times New Roman"/>
          <w:sz w:val="28"/>
          <w:szCs w:val="28"/>
        </w:rPr>
        <w:t xml:space="preserve">Среднегодовая численность населения области  и </w:t>
      </w:r>
      <w:proofErr w:type="spellStart"/>
      <w:r w:rsidR="00AC6D7F" w:rsidRPr="00EC0828">
        <w:rPr>
          <w:rFonts w:ascii="Times New Roman" w:hAnsi="Times New Roman"/>
          <w:sz w:val="28"/>
          <w:szCs w:val="28"/>
        </w:rPr>
        <w:t>Круглянскому</w:t>
      </w:r>
      <w:proofErr w:type="spellEnd"/>
      <w:r w:rsidR="00AC6D7F" w:rsidRPr="00EC0828">
        <w:rPr>
          <w:rFonts w:ascii="Times New Roman" w:hAnsi="Times New Roman"/>
          <w:sz w:val="28"/>
          <w:szCs w:val="28"/>
        </w:rPr>
        <w:t xml:space="preserve"> району по во</w:t>
      </w:r>
      <w:r w:rsidR="00AC6D7F">
        <w:rPr>
          <w:rFonts w:ascii="Times New Roman" w:hAnsi="Times New Roman"/>
          <w:sz w:val="28"/>
          <w:szCs w:val="28"/>
        </w:rPr>
        <w:t xml:space="preserve">зрастным группам </w:t>
      </w:r>
    </w:p>
    <w:p w14:paraId="2744082D" w14:textId="6A066E4F" w:rsidR="00AC6D7F" w:rsidRPr="00EC0828" w:rsidRDefault="00BF28A7" w:rsidP="00AC6D7F">
      <w:pPr>
        <w:pStyle w:val="aff0"/>
        <w:jc w:val="center"/>
        <w:rPr>
          <w:rFonts w:ascii="Times New Roman" w:hAnsi="Times New Roman"/>
          <w:sz w:val="28"/>
          <w:szCs w:val="28"/>
        </w:rPr>
      </w:pPr>
      <w:r>
        <w:rPr>
          <w:rFonts w:ascii="Times New Roman" w:hAnsi="Times New Roman"/>
          <w:sz w:val="28"/>
          <w:szCs w:val="28"/>
        </w:rPr>
        <w:t xml:space="preserve">  в 2018</w:t>
      </w:r>
      <w:r w:rsidR="00AC6D7F">
        <w:rPr>
          <w:rFonts w:ascii="Times New Roman" w:hAnsi="Times New Roman"/>
          <w:sz w:val="28"/>
          <w:szCs w:val="28"/>
        </w:rPr>
        <w:t xml:space="preserve"> - 2020</w:t>
      </w:r>
      <w:r w:rsidR="00AC6D7F" w:rsidRPr="00EC0828">
        <w:rPr>
          <w:rFonts w:ascii="Times New Roman" w:hAnsi="Times New Roman"/>
          <w:sz w:val="28"/>
          <w:szCs w:val="28"/>
        </w:rPr>
        <w:t xml:space="preserve"> гг.</w:t>
      </w:r>
    </w:p>
    <w:tbl>
      <w:tblPr>
        <w:tblpPr w:leftFromText="180" w:rightFromText="180" w:vertAnchor="text" w:tblpY="1"/>
        <w:tblOverlap w:val="neve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134"/>
        <w:gridCol w:w="1417"/>
        <w:gridCol w:w="1134"/>
        <w:gridCol w:w="1134"/>
        <w:gridCol w:w="1134"/>
        <w:gridCol w:w="1134"/>
        <w:gridCol w:w="1106"/>
        <w:gridCol w:w="1021"/>
        <w:gridCol w:w="1134"/>
      </w:tblGrid>
      <w:tr w:rsidR="0023411B" w:rsidRPr="00FD7388" w14:paraId="6B8383AA" w14:textId="77777777" w:rsidTr="0023411B">
        <w:tc>
          <w:tcPr>
            <w:tcW w:w="1413" w:type="dxa"/>
            <w:vMerge w:val="restart"/>
          </w:tcPr>
          <w:p w14:paraId="77FA7BB0" w14:textId="77777777" w:rsidR="0023411B" w:rsidRPr="000D3F6B" w:rsidRDefault="0023411B" w:rsidP="00822B87">
            <w:pPr>
              <w:pStyle w:val="aff0"/>
              <w:jc w:val="center"/>
              <w:rPr>
                <w:rFonts w:ascii="Times New Roman" w:hAnsi="Times New Roman"/>
                <w:b/>
              </w:rPr>
            </w:pPr>
            <w:r w:rsidRPr="000D3F6B">
              <w:rPr>
                <w:rFonts w:ascii="Times New Roman" w:hAnsi="Times New Roman"/>
                <w:b/>
              </w:rPr>
              <w:t>Наименование</w:t>
            </w:r>
          </w:p>
          <w:p w14:paraId="5F680ADE" w14:textId="77777777" w:rsidR="0023411B" w:rsidRPr="000D3F6B" w:rsidRDefault="0023411B" w:rsidP="00822B87">
            <w:pPr>
              <w:pStyle w:val="aff0"/>
              <w:jc w:val="center"/>
              <w:rPr>
                <w:rFonts w:ascii="Times New Roman" w:hAnsi="Times New Roman"/>
                <w:b/>
              </w:rPr>
            </w:pPr>
            <w:r>
              <w:rPr>
                <w:rFonts w:ascii="Times New Roman" w:hAnsi="Times New Roman"/>
                <w:b/>
              </w:rPr>
              <w:t>территории</w:t>
            </w:r>
          </w:p>
        </w:tc>
        <w:tc>
          <w:tcPr>
            <w:tcW w:w="3685" w:type="dxa"/>
            <w:gridSpan w:val="3"/>
          </w:tcPr>
          <w:p w14:paraId="03E47060" w14:textId="77777777" w:rsidR="0023411B" w:rsidRPr="000D3F6B" w:rsidRDefault="0023411B" w:rsidP="00822B87">
            <w:pPr>
              <w:pStyle w:val="aff0"/>
              <w:jc w:val="center"/>
              <w:rPr>
                <w:rFonts w:ascii="Times New Roman" w:hAnsi="Times New Roman"/>
                <w:b/>
              </w:rPr>
            </w:pPr>
            <w:r w:rsidRPr="000D3F6B">
              <w:rPr>
                <w:rFonts w:ascii="Times New Roman" w:hAnsi="Times New Roman"/>
                <w:b/>
              </w:rPr>
              <w:t>2018 год</w:t>
            </w:r>
          </w:p>
        </w:tc>
        <w:tc>
          <w:tcPr>
            <w:tcW w:w="3402" w:type="dxa"/>
            <w:gridSpan w:val="3"/>
          </w:tcPr>
          <w:p w14:paraId="6DB7CBBE" w14:textId="77777777" w:rsidR="0023411B" w:rsidRPr="000D3F6B" w:rsidRDefault="0023411B" w:rsidP="00822B87">
            <w:pPr>
              <w:pStyle w:val="aff0"/>
              <w:jc w:val="center"/>
              <w:rPr>
                <w:rFonts w:ascii="Times New Roman" w:hAnsi="Times New Roman"/>
                <w:b/>
              </w:rPr>
            </w:pPr>
            <w:r w:rsidRPr="000D3F6B">
              <w:rPr>
                <w:rFonts w:ascii="Times New Roman" w:hAnsi="Times New Roman"/>
                <w:b/>
              </w:rPr>
              <w:t>2019 год</w:t>
            </w:r>
          </w:p>
        </w:tc>
        <w:tc>
          <w:tcPr>
            <w:tcW w:w="3261" w:type="dxa"/>
            <w:gridSpan w:val="3"/>
          </w:tcPr>
          <w:p w14:paraId="3F10330E" w14:textId="77777777" w:rsidR="0023411B" w:rsidRPr="000D3F6B" w:rsidRDefault="0023411B" w:rsidP="00822B87">
            <w:pPr>
              <w:pStyle w:val="aff0"/>
              <w:jc w:val="center"/>
              <w:rPr>
                <w:rFonts w:ascii="Times New Roman" w:hAnsi="Times New Roman"/>
                <w:b/>
              </w:rPr>
            </w:pPr>
            <w:r>
              <w:rPr>
                <w:rFonts w:ascii="Times New Roman" w:hAnsi="Times New Roman"/>
                <w:b/>
              </w:rPr>
              <w:t>2020 год</w:t>
            </w:r>
          </w:p>
        </w:tc>
      </w:tr>
      <w:tr w:rsidR="0023411B" w:rsidRPr="00FD7388" w14:paraId="03F34983" w14:textId="77777777" w:rsidTr="0023411B">
        <w:tc>
          <w:tcPr>
            <w:tcW w:w="1413" w:type="dxa"/>
            <w:vMerge/>
            <w:vAlign w:val="center"/>
          </w:tcPr>
          <w:p w14:paraId="2F5EF9F5" w14:textId="77777777" w:rsidR="0023411B" w:rsidRPr="000D3F6B" w:rsidRDefault="0023411B" w:rsidP="00822B87">
            <w:pPr>
              <w:rPr>
                <w:rFonts w:ascii="Times New Roman" w:hAnsi="Times New Roman"/>
                <w:b/>
                <w:sz w:val="20"/>
                <w:szCs w:val="20"/>
              </w:rPr>
            </w:pPr>
          </w:p>
        </w:tc>
        <w:tc>
          <w:tcPr>
            <w:tcW w:w="1134" w:type="dxa"/>
          </w:tcPr>
          <w:p w14:paraId="3367F457" w14:textId="77777777" w:rsidR="0023411B" w:rsidRPr="000D3F6B" w:rsidRDefault="0023411B" w:rsidP="00822B87">
            <w:pPr>
              <w:pStyle w:val="aff0"/>
              <w:jc w:val="center"/>
              <w:rPr>
                <w:rFonts w:ascii="Times New Roman" w:hAnsi="Times New Roman"/>
                <w:b/>
              </w:rPr>
            </w:pPr>
            <w:r w:rsidRPr="000D3F6B">
              <w:rPr>
                <w:rFonts w:ascii="Times New Roman" w:hAnsi="Times New Roman"/>
                <w:b/>
              </w:rPr>
              <w:t>Трудоспособного возраста</w:t>
            </w:r>
          </w:p>
        </w:tc>
        <w:tc>
          <w:tcPr>
            <w:tcW w:w="1417" w:type="dxa"/>
          </w:tcPr>
          <w:p w14:paraId="36158ABE" w14:textId="77777777" w:rsidR="0023411B" w:rsidRPr="000D3F6B" w:rsidRDefault="0023411B" w:rsidP="00822B87">
            <w:pPr>
              <w:pStyle w:val="aff0"/>
              <w:jc w:val="center"/>
              <w:rPr>
                <w:rFonts w:ascii="Times New Roman" w:hAnsi="Times New Roman"/>
                <w:b/>
              </w:rPr>
            </w:pPr>
            <w:r w:rsidRPr="000D3F6B">
              <w:rPr>
                <w:rFonts w:ascii="Times New Roman" w:hAnsi="Times New Roman"/>
                <w:b/>
              </w:rPr>
              <w:t>Старше трудоспособного возраста</w:t>
            </w:r>
          </w:p>
        </w:tc>
        <w:tc>
          <w:tcPr>
            <w:tcW w:w="1134" w:type="dxa"/>
          </w:tcPr>
          <w:p w14:paraId="6DE34291" w14:textId="3C62FE81" w:rsidR="0023411B" w:rsidRPr="000D3F6B" w:rsidRDefault="0023411B" w:rsidP="00822B87">
            <w:pPr>
              <w:pStyle w:val="aff0"/>
              <w:jc w:val="center"/>
              <w:rPr>
                <w:rFonts w:ascii="Times New Roman" w:hAnsi="Times New Roman"/>
                <w:b/>
              </w:rPr>
            </w:pPr>
            <w:r>
              <w:rPr>
                <w:rFonts w:ascii="Times New Roman" w:hAnsi="Times New Roman"/>
                <w:b/>
              </w:rPr>
              <w:t>Младше  трудоспособного возраста</w:t>
            </w:r>
          </w:p>
        </w:tc>
        <w:tc>
          <w:tcPr>
            <w:tcW w:w="1134" w:type="dxa"/>
          </w:tcPr>
          <w:p w14:paraId="427DB9D3" w14:textId="77777777" w:rsidR="0023411B" w:rsidRPr="000D3F6B" w:rsidRDefault="0023411B" w:rsidP="00822B87">
            <w:pPr>
              <w:pStyle w:val="aff0"/>
              <w:jc w:val="center"/>
              <w:rPr>
                <w:rFonts w:ascii="Times New Roman" w:hAnsi="Times New Roman"/>
                <w:b/>
              </w:rPr>
            </w:pPr>
            <w:r w:rsidRPr="000D3F6B">
              <w:rPr>
                <w:rFonts w:ascii="Times New Roman" w:hAnsi="Times New Roman"/>
                <w:b/>
              </w:rPr>
              <w:t>Трудоспособного возраста</w:t>
            </w:r>
          </w:p>
        </w:tc>
        <w:tc>
          <w:tcPr>
            <w:tcW w:w="1134" w:type="dxa"/>
          </w:tcPr>
          <w:p w14:paraId="6C4EA4F2" w14:textId="77777777" w:rsidR="0023411B" w:rsidRPr="000D3F6B" w:rsidRDefault="0023411B" w:rsidP="00822B87">
            <w:pPr>
              <w:pStyle w:val="aff0"/>
              <w:jc w:val="center"/>
              <w:rPr>
                <w:rFonts w:ascii="Times New Roman" w:hAnsi="Times New Roman"/>
                <w:b/>
              </w:rPr>
            </w:pPr>
            <w:r w:rsidRPr="000D3F6B">
              <w:rPr>
                <w:rFonts w:ascii="Times New Roman" w:hAnsi="Times New Roman"/>
                <w:b/>
              </w:rPr>
              <w:t>Старше трудоспособного возраста</w:t>
            </w:r>
          </w:p>
        </w:tc>
        <w:tc>
          <w:tcPr>
            <w:tcW w:w="1134" w:type="dxa"/>
          </w:tcPr>
          <w:p w14:paraId="4157A345" w14:textId="70EE735D" w:rsidR="0023411B" w:rsidRPr="000D3F6B" w:rsidRDefault="0023411B" w:rsidP="00822B87">
            <w:pPr>
              <w:pStyle w:val="aff0"/>
              <w:jc w:val="center"/>
              <w:rPr>
                <w:rFonts w:ascii="Times New Roman" w:hAnsi="Times New Roman"/>
                <w:b/>
              </w:rPr>
            </w:pPr>
            <w:r>
              <w:rPr>
                <w:rFonts w:ascii="Times New Roman" w:hAnsi="Times New Roman"/>
                <w:b/>
              </w:rPr>
              <w:t>Младше  трудоспособного возраста</w:t>
            </w:r>
          </w:p>
        </w:tc>
        <w:tc>
          <w:tcPr>
            <w:tcW w:w="1106" w:type="dxa"/>
          </w:tcPr>
          <w:p w14:paraId="5A1F57F2" w14:textId="77777777" w:rsidR="0023411B" w:rsidRPr="000D3F6B" w:rsidRDefault="0023411B" w:rsidP="00822B87">
            <w:pPr>
              <w:pStyle w:val="aff0"/>
              <w:jc w:val="center"/>
              <w:rPr>
                <w:rFonts w:ascii="Times New Roman" w:hAnsi="Times New Roman"/>
                <w:b/>
              </w:rPr>
            </w:pPr>
            <w:r w:rsidRPr="000D3F6B">
              <w:rPr>
                <w:rFonts w:ascii="Times New Roman" w:hAnsi="Times New Roman"/>
                <w:b/>
              </w:rPr>
              <w:t>Трудоспособного возраста</w:t>
            </w:r>
          </w:p>
        </w:tc>
        <w:tc>
          <w:tcPr>
            <w:tcW w:w="1021" w:type="dxa"/>
          </w:tcPr>
          <w:p w14:paraId="7F7DBC7F" w14:textId="77777777" w:rsidR="0023411B" w:rsidRPr="000D3F6B" w:rsidRDefault="0023411B" w:rsidP="00822B87">
            <w:pPr>
              <w:pStyle w:val="aff0"/>
              <w:jc w:val="center"/>
              <w:rPr>
                <w:rFonts w:ascii="Times New Roman" w:hAnsi="Times New Roman"/>
                <w:b/>
              </w:rPr>
            </w:pPr>
            <w:r w:rsidRPr="000D3F6B">
              <w:rPr>
                <w:rFonts w:ascii="Times New Roman" w:hAnsi="Times New Roman"/>
                <w:b/>
              </w:rPr>
              <w:t>Старше трудоспособного возраста</w:t>
            </w:r>
          </w:p>
        </w:tc>
        <w:tc>
          <w:tcPr>
            <w:tcW w:w="1134" w:type="dxa"/>
          </w:tcPr>
          <w:p w14:paraId="67B0C7F1" w14:textId="759AC4D5" w:rsidR="0023411B" w:rsidRPr="000D3F6B" w:rsidRDefault="0023411B" w:rsidP="00822B87">
            <w:pPr>
              <w:pStyle w:val="aff0"/>
              <w:jc w:val="center"/>
              <w:rPr>
                <w:rFonts w:ascii="Times New Roman" w:hAnsi="Times New Roman"/>
                <w:b/>
              </w:rPr>
            </w:pPr>
            <w:r>
              <w:rPr>
                <w:rFonts w:ascii="Times New Roman" w:hAnsi="Times New Roman"/>
                <w:b/>
              </w:rPr>
              <w:t>Младше  трудоспособного возраста</w:t>
            </w:r>
          </w:p>
        </w:tc>
      </w:tr>
      <w:tr w:rsidR="0023411B" w:rsidRPr="00FD7388" w14:paraId="01F34FF6" w14:textId="77777777" w:rsidTr="0023411B">
        <w:tc>
          <w:tcPr>
            <w:tcW w:w="1413" w:type="dxa"/>
          </w:tcPr>
          <w:p w14:paraId="2757DBB7" w14:textId="77777777" w:rsidR="0023411B" w:rsidRPr="000D3F6B" w:rsidRDefault="0023411B" w:rsidP="0023411B">
            <w:pPr>
              <w:pStyle w:val="aff0"/>
              <w:jc w:val="both"/>
              <w:rPr>
                <w:rFonts w:ascii="Times New Roman" w:hAnsi="Times New Roman"/>
              </w:rPr>
            </w:pPr>
            <w:r w:rsidRPr="000D3F6B">
              <w:rPr>
                <w:rFonts w:ascii="Times New Roman" w:hAnsi="Times New Roman"/>
              </w:rPr>
              <w:t>Круглянский</w:t>
            </w:r>
            <w:r>
              <w:rPr>
                <w:rFonts w:ascii="Times New Roman" w:hAnsi="Times New Roman"/>
              </w:rPr>
              <w:t xml:space="preserve"> район</w:t>
            </w:r>
          </w:p>
        </w:tc>
        <w:tc>
          <w:tcPr>
            <w:tcW w:w="1134" w:type="dxa"/>
            <w:vAlign w:val="bottom"/>
          </w:tcPr>
          <w:p w14:paraId="0C3F8F92" w14:textId="46EC5C57" w:rsidR="0023411B" w:rsidRPr="000D3F6B" w:rsidRDefault="0023411B" w:rsidP="0023411B">
            <w:pPr>
              <w:jc w:val="center"/>
              <w:rPr>
                <w:rFonts w:ascii="Times New Roman" w:hAnsi="Times New Roman"/>
                <w:sz w:val="20"/>
                <w:szCs w:val="20"/>
              </w:rPr>
            </w:pPr>
            <w:r w:rsidRPr="006E5DF8">
              <w:rPr>
                <w:rFonts w:ascii="Times New Roman" w:hAnsi="Times New Roman"/>
                <w:sz w:val="20"/>
                <w:szCs w:val="20"/>
              </w:rPr>
              <w:t>7718</w:t>
            </w:r>
          </w:p>
        </w:tc>
        <w:tc>
          <w:tcPr>
            <w:tcW w:w="1417" w:type="dxa"/>
          </w:tcPr>
          <w:p w14:paraId="7D737C92" w14:textId="1FB1AED6" w:rsidR="0023411B" w:rsidRPr="000D3F6B" w:rsidRDefault="0023411B" w:rsidP="0023411B">
            <w:pPr>
              <w:jc w:val="center"/>
              <w:rPr>
                <w:rFonts w:ascii="Times New Roman" w:hAnsi="Times New Roman"/>
                <w:sz w:val="20"/>
                <w:szCs w:val="20"/>
              </w:rPr>
            </w:pPr>
            <w:r w:rsidRPr="006E5DF8">
              <w:rPr>
                <w:rFonts w:ascii="Times New Roman" w:hAnsi="Times New Roman"/>
                <w:sz w:val="20"/>
                <w:szCs w:val="20"/>
              </w:rPr>
              <w:t>3730</w:t>
            </w:r>
          </w:p>
        </w:tc>
        <w:tc>
          <w:tcPr>
            <w:tcW w:w="1134" w:type="dxa"/>
            <w:vAlign w:val="bottom"/>
          </w:tcPr>
          <w:p w14:paraId="527EF781" w14:textId="577C0A25" w:rsidR="0023411B" w:rsidRPr="000D3F6B" w:rsidRDefault="006E5DF8" w:rsidP="0023411B">
            <w:pPr>
              <w:jc w:val="center"/>
              <w:rPr>
                <w:rFonts w:ascii="Times New Roman" w:hAnsi="Times New Roman"/>
                <w:sz w:val="20"/>
                <w:szCs w:val="20"/>
              </w:rPr>
            </w:pPr>
            <w:r>
              <w:rPr>
                <w:rFonts w:ascii="Times New Roman" w:hAnsi="Times New Roman"/>
                <w:sz w:val="20"/>
                <w:szCs w:val="20"/>
              </w:rPr>
              <w:t>2537</w:t>
            </w:r>
          </w:p>
        </w:tc>
        <w:tc>
          <w:tcPr>
            <w:tcW w:w="1134" w:type="dxa"/>
            <w:vAlign w:val="bottom"/>
          </w:tcPr>
          <w:p w14:paraId="6BEA037A" w14:textId="62B9469B" w:rsidR="0023411B" w:rsidRPr="000D3F6B" w:rsidRDefault="0023411B" w:rsidP="0023411B">
            <w:pPr>
              <w:jc w:val="center"/>
              <w:rPr>
                <w:rFonts w:ascii="Times New Roman" w:hAnsi="Times New Roman"/>
                <w:sz w:val="20"/>
                <w:szCs w:val="20"/>
              </w:rPr>
            </w:pPr>
            <w:r w:rsidRPr="006E5DF8">
              <w:rPr>
                <w:rFonts w:ascii="Times New Roman" w:hAnsi="Times New Roman"/>
                <w:sz w:val="20"/>
                <w:szCs w:val="20"/>
              </w:rPr>
              <w:t>7596</w:t>
            </w:r>
          </w:p>
        </w:tc>
        <w:tc>
          <w:tcPr>
            <w:tcW w:w="1134" w:type="dxa"/>
          </w:tcPr>
          <w:p w14:paraId="0B944394" w14:textId="5A3FE6F9" w:rsidR="0023411B" w:rsidRPr="000D3F6B" w:rsidRDefault="0023411B" w:rsidP="0023411B">
            <w:pPr>
              <w:jc w:val="center"/>
              <w:rPr>
                <w:rFonts w:ascii="Times New Roman" w:hAnsi="Times New Roman"/>
                <w:sz w:val="20"/>
                <w:szCs w:val="20"/>
              </w:rPr>
            </w:pPr>
            <w:r w:rsidRPr="006E5DF8">
              <w:rPr>
                <w:rFonts w:ascii="Times New Roman" w:hAnsi="Times New Roman"/>
                <w:sz w:val="20"/>
                <w:szCs w:val="20"/>
              </w:rPr>
              <w:t>3689</w:t>
            </w:r>
          </w:p>
        </w:tc>
        <w:tc>
          <w:tcPr>
            <w:tcW w:w="1134" w:type="dxa"/>
            <w:vAlign w:val="bottom"/>
          </w:tcPr>
          <w:p w14:paraId="51F13997" w14:textId="4CD993D1" w:rsidR="0023411B" w:rsidRPr="000D3F6B" w:rsidRDefault="006E5DF8" w:rsidP="0023411B">
            <w:pPr>
              <w:jc w:val="center"/>
              <w:rPr>
                <w:rFonts w:ascii="Times New Roman" w:hAnsi="Times New Roman"/>
                <w:sz w:val="20"/>
                <w:szCs w:val="20"/>
              </w:rPr>
            </w:pPr>
            <w:r>
              <w:rPr>
                <w:rFonts w:ascii="Times New Roman" w:hAnsi="Times New Roman"/>
                <w:sz w:val="20"/>
                <w:szCs w:val="20"/>
              </w:rPr>
              <w:t>2499</w:t>
            </w:r>
          </w:p>
        </w:tc>
        <w:tc>
          <w:tcPr>
            <w:tcW w:w="1106" w:type="dxa"/>
            <w:vAlign w:val="bottom"/>
          </w:tcPr>
          <w:p w14:paraId="2E3B31DE" w14:textId="14DBD3E8" w:rsidR="0023411B" w:rsidRPr="000D3F6B" w:rsidRDefault="0023411B" w:rsidP="0023411B">
            <w:pPr>
              <w:jc w:val="center"/>
              <w:rPr>
                <w:rFonts w:ascii="Times New Roman" w:hAnsi="Times New Roman"/>
                <w:sz w:val="20"/>
                <w:szCs w:val="20"/>
              </w:rPr>
            </w:pPr>
            <w:r w:rsidRPr="006E5DF8">
              <w:rPr>
                <w:rFonts w:ascii="Times New Roman" w:hAnsi="Times New Roman"/>
                <w:sz w:val="20"/>
                <w:szCs w:val="20"/>
              </w:rPr>
              <w:t>7480</w:t>
            </w:r>
          </w:p>
        </w:tc>
        <w:tc>
          <w:tcPr>
            <w:tcW w:w="1021" w:type="dxa"/>
          </w:tcPr>
          <w:p w14:paraId="2FF4ED96" w14:textId="235A1D25" w:rsidR="0023411B" w:rsidRPr="000D3F6B" w:rsidRDefault="0023411B" w:rsidP="0023411B">
            <w:pPr>
              <w:jc w:val="center"/>
              <w:rPr>
                <w:rFonts w:ascii="Times New Roman" w:hAnsi="Times New Roman"/>
                <w:sz w:val="20"/>
                <w:szCs w:val="20"/>
              </w:rPr>
            </w:pPr>
            <w:r w:rsidRPr="006E5DF8">
              <w:rPr>
                <w:rFonts w:ascii="Times New Roman" w:hAnsi="Times New Roman"/>
                <w:sz w:val="20"/>
                <w:szCs w:val="20"/>
              </w:rPr>
              <w:t>3632</w:t>
            </w:r>
          </w:p>
        </w:tc>
        <w:tc>
          <w:tcPr>
            <w:tcW w:w="1134" w:type="dxa"/>
            <w:vAlign w:val="bottom"/>
          </w:tcPr>
          <w:p w14:paraId="624B6876" w14:textId="4ABD4949" w:rsidR="0023411B" w:rsidRPr="000D3F6B" w:rsidRDefault="006E5DF8" w:rsidP="0023411B">
            <w:pPr>
              <w:jc w:val="center"/>
              <w:rPr>
                <w:rFonts w:ascii="Times New Roman" w:hAnsi="Times New Roman"/>
                <w:sz w:val="20"/>
                <w:szCs w:val="20"/>
              </w:rPr>
            </w:pPr>
            <w:r>
              <w:rPr>
                <w:rFonts w:ascii="Times New Roman" w:hAnsi="Times New Roman"/>
                <w:sz w:val="20"/>
                <w:szCs w:val="20"/>
              </w:rPr>
              <w:t>2480</w:t>
            </w:r>
          </w:p>
        </w:tc>
      </w:tr>
      <w:tr w:rsidR="006E5DF8" w:rsidRPr="00FD7388" w14:paraId="420A02F8" w14:textId="77777777" w:rsidTr="0023411B">
        <w:tc>
          <w:tcPr>
            <w:tcW w:w="1413" w:type="dxa"/>
          </w:tcPr>
          <w:p w14:paraId="6E4F42B7" w14:textId="77777777" w:rsidR="006E5DF8" w:rsidRPr="000D3F6B" w:rsidRDefault="006E5DF8" w:rsidP="006E5DF8">
            <w:pPr>
              <w:pStyle w:val="aff0"/>
              <w:jc w:val="both"/>
              <w:rPr>
                <w:rFonts w:ascii="Times New Roman" w:hAnsi="Times New Roman"/>
                <w:b/>
              </w:rPr>
            </w:pPr>
            <w:r w:rsidRPr="000D3F6B">
              <w:rPr>
                <w:rFonts w:ascii="Times New Roman" w:hAnsi="Times New Roman"/>
                <w:b/>
              </w:rPr>
              <w:t>По области</w:t>
            </w:r>
          </w:p>
        </w:tc>
        <w:tc>
          <w:tcPr>
            <w:tcW w:w="1134" w:type="dxa"/>
            <w:vAlign w:val="bottom"/>
          </w:tcPr>
          <w:p w14:paraId="155DD7D0" w14:textId="1A1CC8A2" w:rsidR="006E5DF8" w:rsidRPr="000D3F6B" w:rsidRDefault="006E5DF8" w:rsidP="006E5DF8">
            <w:pPr>
              <w:jc w:val="center"/>
              <w:rPr>
                <w:rFonts w:ascii="Times New Roman" w:hAnsi="Times New Roman"/>
                <w:sz w:val="20"/>
                <w:szCs w:val="20"/>
              </w:rPr>
            </w:pPr>
            <w:r w:rsidRPr="006E5DF8">
              <w:rPr>
                <w:rFonts w:ascii="Times New Roman" w:hAnsi="Times New Roman"/>
                <w:sz w:val="20"/>
                <w:szCs w:val="20"/>
              </w:rPr>
              <w:t>590304</w:t>
            </w:r>
          </w:p>
        </w:tc>
        <w:tc>
          <w:tcPr>
            <w:tcW w:w="1417" w:type="dxa"/>
          </w:tcPr>
          <w:p w14:paraId="4C2D1084" w14:textId="718B4CA5" w:rsidR="006E5DF8" w:rsidRPr="000D3F6B" w:rsidRDefault="006E5DF8" w:rsidP="006E5DF8">
            <w:pPr>
              <w:jc w:val="center"/>
              <w:rPr>
                <w:rFonts w:ascii="Times New Roman" w:hAnsi="Times New Roman"/>
                <w:sz w:val="20"/>
                <w:szCs w:val="20"/>
              </w:rPr>
            </w:pPr>
            <w:r w:rsidRPr="006E5DF8">
              <w:rPr>
                <w:rFonts w:ascii="Times New Roman" w:hAnsi="Times New Roman"/>
                <w:sz w:val="20"/>
                <w:szCs w:val="20"/>
              </w:rPr>
              <w:t>261769</w:t>
            </w:r>
          </w:p>
        </w:tc>
        <w:tc>
          <w:tcPr>
            <w:tcW w:w="1134" w:type="dxa"/>
            <w:vAlign w:val="bottom"/>
          </w:tcPr>
          <w:p w14:paraId="77DF7C81" w14:textId="67D48C72" w:rsidR="006E5DF8" w:rsidRPr="000D3F6B" w:rsidRDefault="006E5DF8" w:rsidP="006E5DF8">
            <w:pPr>
              <w:jc w:val="center"/>
              <w:rPr>
                <w:rFonts w:ascii="Times New Roman" w:hAnsi="Times New Roman"/>
                <w:sz w:val="20"/>
                <w:szCs w:val="20"/>
              </w:rPr>
            </w:pPr>
            <w:r>
              <w:rPr>
                <w:rFonts w:ascii="Times New Roman" w:hAnsi="Times New Roman"/>
                <w:sz w:val="20"/>
                <w:szCs w:val="20"/>
              </w:rPr>
              <w:t>181154</w:t>
            </w:r>
          </w:p>
        </w:tc>
        <w:tc>
          <w:tcPr>
            <w:tcW w:w="1134" w:type="dxa"/>
            <w:vAlign w:val="bottom"/>
          </w:tcPr>
          <w:p w14:paraId="53B857EC" w14:textId="7A7B89ED" w:rsidR="006E5DF8" w:rsidRPr="000D3F6B" w:rsidRDefault="006E5DF8" w:rsidP="006E5DF8">
            <w:pPr>
              <w:jc w:val="center"/>
              <w:rPr>
                <w:rFonts w:ascii="Times New Roman" w:hAnsi="Times New Roman"/>
                <w:sz w:val="20"/>
                <w:szCs w:val="20"/>
              </w:rPr>
            </w:pPr>
            <w:r w:rsidRPr="006E5DF8">
              <w:rPr>
                <w:rFonts w:ascii="Times New Roman" w:hAnsi="Times New Roman"/>
                <w:sz w:val="20"/>
                <w:szCs w:val="20"/>
              </w:rPr>
              <w:t>587782</w:t>
            </w:r>
          </w:p>
        </w:tc>
        <w:tc>
          <w:tcPr>
            <w:tcW w:w="1134" w:type="dxa"/>
          </w:tcPr>
          <w:p w14:paraId="6211EAB3" w14:textId="420FC7C7" w:rsidR="006E5DF8" w:rsidRPr="000D3F6B" w:rsidRDefault="006E5DF8" w:rsidP="006E5DF8">
            <w:pPr>
              <w:jc w:val="center"/>
              <w:rPr>
                <w:rFonts w:ascii="Times New Roman" w:hAnsi="Times New Roman"/>
                <w:sz w:val="20"/>
                <w:szCs w:val="20"/>
              </w:rPr>
            </w:pPr>
            <w:r w:rsidRPr="006E5DF8">
              <w:rPr>
                <w:rFonts w:ascii="Times New Roman" w:hAnsi="Times New Roman"/>
                <w:sz w:val="20"/>
                <w:szCs w:val="20"/>
              </w:rPr>
              <w:t>257904</w:t>
            </w:r>
          </w:p>
        </w:tc>
        <w:tc>
          <w:tcPr>
            <w:tcW w:w="1134" w:type="dxa"/>
            <w:vAlign w:val="bottom"/>
          </w:tcPr>
          <w:p w14:paraId="6465B96E" w14:textId="74E94FDD" w:rsidR="006E5DF8" w:rsidRPr="000D3F6B" w:rsidRDefault="006E5DF8" w:rsidP="006E5DF8">
            <w:pPr>
              <w:jc w:val="center"/>
              <w:rPr>
                <w:rFonts w:ascii="Times New Roman" w:hAnsi="Times New Roman"/>
                <w:sz w:val="20"/>
                <w:szCs w:val="20"/>
              </w:rPr>
            </w:pPr>
            <w:r>
              <w:rPr>
                <w:rFonts w:ascii="Times New Roman" w:hAnsi="Times New Roman"/>
                <w:sz w:val="20"/>
                <w:szCs w:val="20"/>
              </w:rPr>
              <w:t>180715</w:t>
            </w:r>
          </w:p>
        </w:tc>
        <w:tc>
          <w:tcPr>
            <w:tcW w:w="1106" w:type="dxa"/>
            <w:vAlign w:val="bottom"/>
          </w:tcPr>
          <w:p w14:paraId="2D879A16" w14:textId="476F971E" w:rsidR="006E5DF8" w:rsidRPr="000D3F6B" w:rsidRDefault="006E5DF8" w:rsidP="006E5DF8">
            <w:pPr>
              <w:jc w:val="center"/>
              <w:rPr>
                <w:rFonts w:ascii="Times New Roman" w:hAnsi="Times New Roman"/>
                <w:sz w:val="20"/>
                <w:szCs w:val="20"/>
              </w:rPr>
            </w:pPr>
            <w:r w:rsidRPr="006E5DF8">
              <w:rPr>
                <w:rFonts w:ascii="Times New Roman" w:hAnsi="Times New Roman"/>
                <w:sz w:val="20"/>
                <w:szCs w:val="20"/>
              </w:rPr>
              <w:t>585775</w:t>
            </w:r>
          </w:p>
        </w:tc>
        <w:tc>
          <w:tcPr>
            <w:tcW w:w="1021" w:type="dxa"/>
          </w:tcPr>
          <w:p w14:paraId="462F11C3" w14:textId="2484F802" w:rsidR="006E5DF8" w:rsidRPr="000D3F6B" w:rsidRDefault="006E5DF8" w:rsidP="006E5DF8">
            <w:pPr>
              <w:jc w:val="center"/>
              <w:rPr>
                <w:rFonts w:ascii="Times New Roman" w:hAnsi="Times New Roman"/>
                <w:sz w:val="20"/>
                <w:szCs w:val="20"/>
              </w:rPr>
            </w:pPr>
            <w:r w:rsidRPr="006E5DF8">
              <w:rPr>
                <w:rFonts w:ascii="Times New Roman" w:hAnsi="Times New Roman"/>
                <w:sz w:val="20"/>
                <w:szCs w:val="20"/>
              </w:rPr>
              <w:t>253389</w:t>
            </w:r>
          </w:p>
        </w:tc>
        <w:tc>
          <w:tcPr>
            <w:tcW w:w="1134" w:type="dxa"/>
            <w:vAlign w:val="bottom"/>
          </w:tcPr>
          <w:p w14:paraId="16C94287" w14:textId="27934CE1" w:rsidR="006E5DF8" w:rsidRPr="000D3F6B" w:rsidRDefault="006E5DF8" w:rsidP="006E5DF8">
            <w:pPr>
              <w:jc w:val="center"/>
              <w:rPr>
                <w:rFonts w:ascii="Times New Roman" w:hAnsi="Times New Roman"/>
                <w:sz w:val="20"/>
                <w:szCs w:val="20"/>
              </w:rPr>
            </w:pPr>
            <w:r>
              <w:rPr>
                <w:rFonts w:ascii="Times New Roman" w:hAnsi="Times New Roman"/>
                <w:sz w:val="20"/>
                <w:szCs w:val="20"/>
              </w:rPr>
              <w:t>180012</w:t>
            </w:r>
          </w:p>
        </w:tc>
      </w:tr>
    </w:tbl>
    <w:p w14:paraId="311FC246" w14:textId="77777777" w:rsidR="00AC6D7F" w:rsidRDefault="00AC6D7F" w:rsidP="00AC6D7F">
      <w:pPr>
        <w:pStyle w:val="aff0"/>
        <w:jc w:val="both"/>
        <w:rPr>
          <w:rFonts w:ascii="Times New Roman" w:hAnsi="Times New Roman"/>
          <w:b/>
          <w:sz w:val="24"/>
          <w:szCs w:val="24"/>
          <w:lang w:val="en-US"/>
        </w:rPr>
      </w:pPr>
    </w:p>
    <w:p w14:paraId="7799A4B0" w14:textId="77777777" w:rsidR="0023411B" w:rsidRDefault="000A4024" w:rsidP="00AC6D7F">
      <w:pPr>
        <w:pStyle w:val="aff0"/>
        <w:jc w:val="both"/>
        <w:rPr>
          <w:rFonts w:ascii="Times New Roman" w:hAnsi="Times New Roman"/>
          <w:b/>
          <w:sz w:val="24"/>
          <w:szCs w:val="24"/>
        </w:rPr>
      </w:pPr>
      <w:r>
        <w:rPr>
          <w:rFonts w:ascii="Times New Roman" w:hAnsi="Times New Roman"/>
          <w:b/>
          <w:sz w:val="24"/>
          <w:szCs w:val="24"/>
        </w:rPr>
        <w:t xml:space="preserve">    </w:t>
      </w:r>
    </w:p>
    <w:p w14:paraId="029517FC" w14:textId="77777777" w:rsidR="0023411B" w:rsidRDefault="0023411B" w:rsidP="00AC6D7F">
      <w:pPr>
        <w:pStyle w:val="aff0"/>
        <w:jc w:val="both"/>
        <w:rPr>
          <w:rFonts w:ascii="Times New Roman" w:hAnsi="Times New Roman"/>
          <w:b/>
          <w:sz w:val="24"/>
          <w:szCs w:val="24"/>
        </w:rPr>
      </w:pPr>
    </w:p>
    <w:p w14:paraId="2CC5CA9B" w14:textId="77777777" w:rsidR="0023411B" w:rsidRDefault="0023411B" w:rsidP="00AC6D7F">
      <w:pPr>
        <w:pStyle w:val="aff0"/>
        <w:jc w:val="both"/>
        <w:rPr>
          <w:rFonts w:ascii="Times New Roman" w:hAnsi="Times New Roman"/>
          <w:b/>
          <w:sz w:val="24"/>
          <w:szCs w:val="24"/>
        </w:rPr>
      </w:pPr>
    </w:p>
    <w:p w14:paraId="3AFA6EA8" w14:textId="77777777" w:rsidR="0023411B" w:rsidRDefault="0023411B" w:rsidP="00AC6D7F">
      <w:pPr>
        <w:pStyle w:val="aff0"/>
        <w:jc w:val="both"/>
        <w:rPr>
          <w:rFonts w:ascii="Times New Roman" w:hAnsi="Times New Roman"/>
          <w:b/>
          <w:sz w:val="24"/>
          <w:szCs w:val="24"/>
        </w:rPr>
      </w:pPr>
    </w:p>
    <w:p w14:paraId="3474056A" w14:textId="77777777" w:rsidR="0023411B" w:rsidRDefault="0023411B" w:rsidP="00AC6D7F">
      <w:pPr>
        <w:pStyle w:val="aff0"/>
        <w:jc w:val="both"/>
        <w:rPr>
          <w:rFonts w:ascii="Times New Roman" w:hAnsi="Times New Roman"/>
          <w:b/>
          <w:sz w:val="24"/>
          <w:szCs w:val="24"/>
        </w:rPr>
      </w:pPr>
    </w:p>
    <w:p w14:paraId="620079F0" w14:textId="77777777" w:rsidR="0023411B" w:rsidRDefault="0023411B" w:rsidP="00AC6D7F">
      <w:pPr>
        <w:pStyle w:val="aff0"/>
        <w:jc w:val="both"/>
        <w:rPr>
          <w:rFonts w:ascii="Times New Roman" w:hAnsi="Times New Roman"/>
          <w:b/>
          <w:sz w:val="24"/>
          <w:szCs w:val="24"/>
        </w:rPr>
      </w:pPr>
    </w:p>
    <w:p w14:paraId="4752E280" w14:textId="77777777" w:rsidR="0023411B" w:rsidRDefault="0023411B" w:rsidP="00AC6D7F">
      <w:pPr>
        <w:pStyle w:val="aff0"/>
        <w:jc w:val="both"/>
        <w:rPr>
          <w:rFonts w:ascii="Times New Roman" w:hAnsi="Times New Roman"/>
          <w:b/>
          <w:sz w:val="24"/>
          <w:szCs w:val="24"/>
        </w:rPr>
      </w:pPr>
    </w:p>
    <w:p w14:paraId="51C81B12" w14:textId="77777777" w:rsidR="0023411B" w:rsidRDefault="0023411B" w:rsidP="00AC6D7F">
      <w:pPr>
        <w:pStyle w:val="aff0"/>
        <w:jc w:val="both"/>
        <w:rPr>
          <w:rFonts w:ascii="Times New Roman" w:hAnsi="Times New Roman"/>
          <w:b/>
          <w:sz w:val="24"/>
          <w:szCs w:val="24"/>
        </w:rPr>
      </w:pPr>
    </w:p>
    <w:p w14:paraId="0669F269" w14:textId="509D2803" w:rsidR="00BF28A7" w:rsidRPr="00BF28A7" w:rsidRDefault="000A4024" w:rsidP="00BF28A7">
      <w:pPr>
        <w:spacing w:after="0" w:line="240" w:lineRule="auto"/>
        <w:ind w:firstLine="709"/>
        <w:jc w:val="both"/>
        <w:rPr>
          <w:rFonts w:ascii="Times New Roman" w:hAnsi="Times New Roman"/>
          <w:sz w:val="28"/>
          <w:szCs w:val="28"/>
        </w:rPr>
      </w:pPr>
      <w:r>
        <w:rPr>
          <w:rFonts w:ascii="Times New Roman" w:hAnsi="Times New Roman"/>
          <w:b/>
          <w:sz w:val="24"/>
          <w:szCs w:val="24"/>
        </w:rPr>
        <w:lastRenderedPageBreak/>
        <w:t xml:space="preserve"> </w:t>
      </w:r>
      <w:r w:rsidRPr="00BF28A7">
        <w:rPr>
          <w:rFonts w:ascii="Times New Roman" w:hAnsi="Times New Roman"/>
          <w:sz w:val="28"/>
          <w:szCs w:val="28"/>
        </w:rPr>
        <w:t xml:space="preserve">Существует тесная связь между социально-экономическим развитием общества и здоровьем населения. В соответствии с «Национальной стратегией устойчивого социально-экономического развития Республики Беларусь на период до 2030 года» в качестве целевого параметра эффективности рынка труда выступает уровень регистрируемой безработицы – 2,0% к экономически активному населению в 2030 году. </w:t>
      </w:r>
    </w:p>
    <w:p w14:paraId="382B2CA2" w14:textId="1E7DC79F" w:rsidR="00BF28A7" w:rsidRPr="00FD7388" w:rsidRDefault="00BF28A7" w:rsidP="00BF28A7">
      <w:pPr>
        <w:spacing w:after="0" w:line="240" w:lineRule="auto"/>
        <w:ind w:firstLine="709"/>
        <w:jc w:val="both"/>
        <w:rPr>
          <w:rFonts w:ascii="Times New Roman" w:hAnsi="Times New Roman"/>
          <w:sz w:val="28"/>
          <w:szCs w:val="28"/>
        </w:rPr>
      </w:pPr>
      <w:r w:rsidRPr="00FD7388">
        <w:rPr>
          <w:rFonts w:ascii="Times New Roman" w:hAnsi="Times New Roman"/>
          <w:sz w:val="28"/>
          <w:szCs w:val="28"/>
        </w:rPr>
        <w:t>В Круглянском районе уровень зарегистрированной безработицы на конец 20</w:t>
      </w:r>
      <w:r>
        <w:rPr>
          <w:rFonts w:ascii="Times New Roman" w:hAnsi="Times New Roman"/>
          <w:sz w:val="28"/>
          <w:szCs w:val="28"/>
        </w:rPr>
        <w:t>20</w:t>
      </w:r>
      <w:r w:rsidRPr="00FD7388">
        <w:rPr>
          <w:rFonts w:ascii="Times New Roman" w:hAnsi="Times New Roman"/>
          <w:sz w:val="28"/>
          <w:szCs w:val="28"/>
        </w:rPr>
        <w:t xml:space="preserve"> года составил 0,</w:t>
      </w:r>
      <w:r>
        <w:rPr>
          <w:rFonts w:ascii="Times New Roman" w:hAnsi="Times New Roman"/>
          <w:sz w:val="28"/>
          <w:szCs w:val="28"/>
        </w:rPr>
        <w:t>3</w:t>
      </w:r>
      <w:r w:rsidRPr="00FD7388">
        <w:rPr>
          <w:rFonts w:ascii="Times New Roman" w:hAnsi="Times New Roman"/>
          <w:sz w:val="28"/>
          <w:szCs w:val="28"/>
        </w:rPr>
        <w:t>% к числ</w:t>
      </w:r>
      <w:r>
        <w:rPr>
          <w:rFonts w:ascii="Times New Roman" w:hAnsi="Times New Roman"/>
          <w:sz w:val="28"/>
          <w:szCs w:val="28"/>
        </w:rPr>
        <w:t>енности рабочей силы, что в 2 раза ниже по сравнению с</w:t>
      </w:r>
      <w:r w:rsidRPr="00FD7388">
        <w:rPr>
          <w:rFonts w:ascii="Times New Roman" w:hAnsi="Times New Roman"/>
          <w:sz w:val="28"/>
          <w:szCs w:val="28"/>
        </w:rPr>
        <w:t xml:space="preserve"> </w:t>
      </w:r>
      <w:r>
        <w:rPr>
          <w:rFonts w:ascii="Times New Roman" w:hAnsi="Times New Roman"/>
          <w:sz w:val="28"/>
          <w:szCs w:val="28"/>
        </w:rPr>
        <w:t>2010 годом</w:t>
      </w:r>
      <w:r w:rsidRPr="00FD7388">
        <w:rPr>
          <w:rFonts w:ascii="Times New Roman" w:hAnsi="Times New Roman"/>
          <w:sz w:val="28"/>
          <w:szCs w:val="28"/>
        </w:rPr>
        <w:t>.</w:t>
      </w:r>
    </w:p>
    <w:p w14:paraId="6B5C1199" w14:textId="77777777" w:rsidR="00BF28A7" w:rsidRDefault="00BF28A7" w:rsidP="00BF28A7">
      <w:pPr>
        <w:spacing w:after="0" w:line="240" w:lineRule="auto"/>
        <w:ind w:firstLine="709"/>
        <w:jc w:val="both"/>
        <w:rPr>
          <w:rFonts w:ascii="Times New Roman" w:hAnsi="Times New Roman"/>
          <w:sz w:val="28"/>
          <w:szCs w:val="28"/>
        </w:rPr>
      </w:pPr>
    </w:p>
    <w:p w14:paraId="461C171D" w14:textId="4EB02F8E" w:rsidR="00BF28A7" w:rsidRPr="00FD7388" w:rsidRDefault="00BF28A7" w:rsidP="00BF28A7">
      <w:pPr>
        <w:tabs>
          <w:tab w:val="left" w:pos="225"/>
          <w:tab w:val="center" w:pos="7285"/>
        </w:tabs>
        <w:spacing w:after="0" w:line="240" w:lineRule="auto"/>
        <w:rPr>
          <w:rFonts w:ascii="Times New Roman" w:hAnsi="Times New Roman"/>
          <w:bCs/>
          <w:sz w:val="28"/>
          <w:szCs w:val="28"/>
        </w:rPr>
      </w:pPr>
      <w:r w:rsidRPr="00FD7388">
        <w:rPr>
          <w:rFonts w:ascii="Times New Roman" w:hAnsi="Times New Roman"/>
          <w:b/>
          <w:bCs/>
          <w:sz w:val="28"/>
          <w:szCs w:val="28"/>
        </w:rPr>
        <w:tab/>
      </w:r>
      <w:r w:rsidR="00D928E1">
        <w:rPr>
          <w:rFonts w:ascii="Times New Roman" w:hAnsi="Times New Roman"/>
          <w:sz w:val="28"/>
          <w:szCs w:val="28"/>
        </w:rPr>
        <w:t>Таблица - 21</w:t>
      </w:r>
      <w:r w:rsidRPr="00FD7388">
        <w:rPr>
          <w:rFonts w:ascii="Times New Roman" w:hAnsi="Times New Roman"/>
          <w:sz w:val="28"/>
          <w:szCs w:val="28"/>
        </w:rPr>
        <w:t xml:space="preserve"> </w:t>
      </w:r>
      <w:r>
        <w:rPr>
          <w:rFonts w:ascii="Times New Roman" w:hAnsi="Times New Roman"/>
          <w:sz w:val="28"/>
          <w:szCs w:val="28"/>
        </w:rPr>
        <w:t>.</w:t>
      </w:r>
      <w:r w:rsidRPr="00EC0828">
        <w:rPr>
          <w:rFonts w:ascii="Times New Roman" w:hAnsi="Times New Roman"/>
          <w:bCs/>
          <w:sz w:val="28"/>
          <w:szCs w:val="28"/>
        </w:rPr>
        <w:t xml:space="preserve">Уровень зарегистрированной безработицы по Могилевской области </w:t>
      </w:r>
      <w:r w:rsidRPr="00FD7388">
        <w:rPr>
          <w:rFonts w:ascii="Times New Roman" w:hAnsi="Times New Roman"/>
          <w:bCs/>
          <w:sz w:val="28"/>
          <w:szCs w:val="28"/>
        </w:rPr>
        <w:t>(на конец года; в процентах к численности рабочей силы)</w:t>
      </w:r>
    </w:p>
    <w:tbl>
      <w:tblPr>
        <w:tblW w:w="14472" w:type="dxa"/>
        <w:tblInd w:w="88" w:type="dxa"/>
        <w:tblLook w:val="00A0" w:firstRow="1" w:lastRow="0" w:firstColumn="1" w:lastColumn="0" w:noHBand="0" w:noVBand="0"/>
      </w:tblPr>
      <w:tblGrid>
        <w:gridCol w:w="2560"/>
        <w:gridCol w:w="1260"/>
        <w:gridCol w:w="1080"/>
        <w:gridCol w:w="1080"/>
        <w:gridCol w:w="1260"/>
        <w:gridCol w:w="1060"/>
        <w:gridCol w:w="1080"/>
        <w:gridCol w:w="980"/>
        <w:gridCol w:w="1060"/>
        <w:gridCol w:w="1048"/>
        <w:gridCol w:w="1090"/>
        <w:gridCol w:w="914"/>
      </w:tblGrid>
      <w:tr w:rsidR="00BF28A7" w:rsidRPr="00FD7388" w14:paraId="5A03D8BF" w14:textId="77777777" w:rsidTr="00D17F86">
        <w:trPr>
          <w:trHeight w:val="255"/>
        </w:trPr>
        <w:tc>
          <w:tcPr>
            <w:tcW w:w="2560" w:type="dxa"/>
            <w:tcBorders>
              <w:top w:val="single" w:sz="4" w:space="0" w:color="auto"/>
              <w:left w:val="single" w:sz="4" w:space="0" w:color="auto"/>
              <w:bottom w:val="single" w:sz="4" w:space="0" w:color="auto"/>
              <w:right w:val="single" w:sz="4" w:space="0" w:color="auto"/>
            </w:tcBorders>
            <w:noWrap/>
            <w:vAlign w:val="bottom"/>
          </w:tcPr>
          <w:p w14:paraId="3EAF8907" w14:textId="77777777" w:rsidR="00BF28A7" w:rsidRPr="00FD7388" w:rsidRDefault="00BF28A7" w:rsidP="00D17F86">
            <w:pPr>
              <w:spacing w:after="0" w:line="240" w:lineRule="auto"/>
              <w:rPr>
                <w:rFonts w:ascii="Times New Roman" w:hAnsi="Times New Roman"/>
                <w:sz w:val="20"/>
                <w:szCs w:val="20"/>
              </w:rPr>
            </w:pPr>
            <w:r w:rsidRPr="00FD7388">
              <w:rPr>
                <w:rFonts w:ascii="Times New Roman" w:hAnsi="Times New Roman"/>
                <w:sz w:val="20"/>
                <w:szCs w:val="20"/>
              </w:rPr>
              <w:t>Наименование территории</w:t>
            </w:r>
          </w:p>
        </w:tc>
        <w:tc>
          <w:tcPr>
            <w:tcW w:w="1260" w:type="dxa"/>
            <w:tcBorders>
              <w:top w:val="single" w:sz="4" w:space="0" w:color="auto"/>
              <w:left w:val="single" w:sz="4" w:space="0" w:color="auto"/>
              <w:bottom w:val="single" w:sz="4" w:space="0" w:color="auto"/>
              <w:right w:val="single" w:sz="4" w:space="0" w:color="auto"/>
            </w:tcBorders>
            <w:vAlign w:val="bottom"/>
          </w:tcPr>
          <w:p w14:paraId="6F28B50C" w14:textId="77777777" w:rsidR="00BF28A7" w:rsidRPr="00FD7388" w:rsidRDefault="00BF28A7" w:rsidP="00D17F86">
            <w:pPr>
              <w:spacing w:after="0" w:line="240" w:lineRule="auto"/>
              <w:rPr>
                <w:rFonts w:ascii="Times New Roman" w:hAnsi="Times New Roman"/>
                <w:sz w:val="20"/>
                <w:szCs w:val="20"/>
              </w:rPr>
            </w:pPr>
            <w:r w:rsidRPr="00FD7388">
              <w:rPr>
                <w:rFonts w:ascii="Times New Roman" w:hAnsi="Times New Roman"/>
                <w:sz w:val="20"/>
                <w:szCs w:val="20"/>
              </w:rPr>
              <w:t>2010 год</w:t>
            </w:r>
          </w:p>
        </w:tc>
        <w:tc>
          <w:tcPr>
            <w:tcW w:w="1080" w:type="dxa"/>
            <w:tcBorders>
              <w:top w:val="single" w:sz="4" w:space="0" w:color="auto"/>
              <w:left w:val="single" w:sz="4" w:space="0" w:color="auto"/>
              <w:bottom w:val="single" w:sz="4" w:space="0" w:color="auto"/>
              <w:right w:val="single" w:sz="4" w:space="0" w:color="auto"/>
            </w:tcBorders>
            <w:noWrap/>
            <w:vAlign w:val="bottom"/>
          </w:tcPr>
          <w:p w14:paraId="07B66F98" w14:textId="77777777" w:rsidR="00BF28A7" w:rsidRPr="00FD7388" w:rsidRDefault="00BF28A7" w:rsidP="00D17F86">
            <w:pPr>
              <w:spacing w:after="0" w:line="240" w:lineRule="auto"/>
              <w:rPr>
                <w:rFonts w:ascii="Times New Roman" w:hAnsi="Times New Roman"/>
                <w:sz w:val="20"/>
                <w:szCs w:val="20"/>
              </w:rPr>
            </w:pPr>
            <w:r w:rsidRPr="00FD7388">
              <w:rPr>
                <w:rFonts w:ascii="Times New Roman" w:hAnsi="Times New Roman"/>
                <w:sz w:val="20"/>
                <w:szCs w:val="20"/>
              </w:rPr>
              <w:t>2011 год</w:t>
            </w:r>
          </w:p>
        </w:tc>
        <w:tc>
          <w:tcPr>
            <w:tcW w:w="1080" w:type="dxa"/>
            <w:tcBorders>
              <w:top w:val="single" w:sz="4" w:space="0" w:color="auto"/>
              <w:left w:val="single" w:sz="4" w:space="0" w:color="auto"/>
              <w:bottom w:val="single" w:sz="4" w:space="0" w:color="auto"/>
              <w:right w:val="single" w:sz="4" w:space="0" w:color="auto"/>
            </w:tcBorders>
            <w:vAlign w:val="bottom"/>
          </w:tcPr>
          <w:p w14:paraId="7CE3D2C9" w14:textId="77777777" w:rsidR="00BF28A7" w:rsidRPr="00FD7388" w:rsidRDefault="00BF28A7" w:rsidP="00D17F86">
            <w:pPr>
              <w:spacing w:after="0" w:line="240" w:lineRule="auto"/>
              <w:jc w:val="both"/>
              <w:rPr>
                <w:rFonts w:ascii="Times New Roman" w:hAnsi="Times New Roman"/>
                <w:sz w:val="20"/>
                <w:szCs w:val="20"/>
              </w:rPr>
            </w:pPr>
            <w:r w:rsidRPr="00FD7388">
              <w:rPr>
                <w:rFonts w:ascii="Times New Roman" w:hAnsi="Times New Roman"/>
                <w:sz w:val="20"/>
                <w:szCs w:val="20"/>
              </w:rPr>
              <w:t>2012 год</w:t>
            </w:r>
          </w:p>
        </w:tc>
        <w:tc>
          <w:tcPr>
            <w:tcW w:w="1260" w:type="dxa"/>
            <w:tcBorders>
              <w:top w:val="single" w:sz="4" w:space="0" w:color="auto"/>
              <w:left w:val="single" w:sz="4" w:space="0" w:color="auto"/>
              <w:bottom w:val="single" w:sz="4" w:space="0" w:color="auto"/>
              <w:right w:val="single" w:sz="4" w:space="0" w:color="auto"/>
            </w:tcBorders>
            <w:noWrap/>
            <w:vAlign w:val="bottom"/>
          </w:tcPr>
          <w:p w14:paraId="4B1A6E8B" w14:textId="77777777" w:rsidR="00BF28A7" w:rsidRPr="00FD7388" w:rsidRDefault="00BF28A7" w:rsidP="00D17F86">
            <w:pPr>
              <w:spacing w:after="0" w:line="240" w:lineRule="auto"/>
              <w:rPr>
                <w:rFonts w:ascii="Times New Roman" w:hAnsi="Times New Roman"/>
                <w:sz w:val="20"/>
                <w:szCs w:val="20"/>
              </w:rPr>
            </w:pPr>
            <w:r w:rsidRPr="00FD7388">
              <w:rPr>
                <w:rFonts w:ascii="Times New Roman" w:hAnsi="Times New Roman"/>
                <w:sz w:val="20"/>
                <w:szCs w:val="20"/>
              </w:rPr>
              <w:t>2013 год</w:t>
            </w:r>
          </w:p>
        </w:tc>
        <w:tc>
          <w:tcPr>
            <w:tcW w:w="1060" w:type="dxa"/>
            <w:tcBorders>
              <w:top w:val="single" w:sz="4" w:space="0" w:color="auto"/>
              <w:left w:val="single" w:sz="4" w:space="0" w:color="auto"/>
              <w:bottom w:val="single" w:sz="4" w:space="0" w:color="auto"/>
              <w:right w:val="single" w:sz="4" w:space="0" w:color="auto"/>
            </w:tcBorders>
            <w:noWrap/>
            <w:vAlign w:val="bottom"/>
          </w:tcPr>
          <w:p w14:paraId="500F9832" w14:textId="77777777" w:rsidR="00BF28A7" w:rsidRPr="00FD7388" w:rsidRDefault="00BF28A7" w:rsidP="00D17F86">
            <w:pPr>
              <w:spacing w:after="0" w:line="240" w:lineRule="auto"/>
              <w:rPr>
                <w:rFonts w:ascii="Times New Roman" w:hAnsi="Times New Roman"/>
                <w:sz w:val="20"/>
                <w:szCs w:val="20"/>
              </w:rPr>
            </w:pPr>
            <w:r w:rsidRPr="00FD7388">
              <w:rPr>
                <w:rFonts w:ascii="Times New Roman" w:hAnsi="Times New Roman"/>
                <w:sz w:val="20"/>
                <w:szCs w:val="20"/>
              </w:rPr>
              <w:t>2014 год</w:t>
            </w:r>
          </w:p>
        </w:tc>
        <w:tc>
          <w:tcPr>
            <w:tcW w:w="1080" w:type="dxa"/>
            <w:tcBorders>
              <w:top w:val="single" w:sz="4" w:space="0" w:color="auto"/>
              <w:left w:val="single" w:sz="4" w:space="0" w:color="auto"/>
              <w:bottom w:val="single" w:sz="4" w:space="0" w:color="auto"/>
              <w:right w:val="single" w:sz="4" w:space="0" w:color="auto"/>
            </w:tcBorders>
            <w:noWrap/>
            <w:vAlign w:val="bottom"/>
          </w:tcPr>
          <w:p w14:paraId="014E9DDE" w14:textId="77777777" w:rsidR="00BF28A7" w:rsidRPr="00FD7388" w:rsidRDefault="00BF28A7" w:rsidP="00D17F86">
            <w:pPr>
              <w:spacing w:after="0" w:line="240" w:lineRule="auto"/>
              <w:rPr>
                <w:rFonts w:ascii="Times New Roman" w:hAnsi="Times New Roman"/>
                <w:sz w:val="20"/>
                <w:szCs w:val="20"/>
              </w:rPr>
            </w:pPr>
            <w:r w:rsidRPr="00FD7388">
              <w:rPr>
                <w:rFonts w:ascii="Times New Roman" w:hAnsi="Times New Roman"/>
                <w:sz w:val="20"/>
                <w:szCs w:val="20"/>
              </w:rPr>
              <w:t>2015 год</w:t>
            </w:r>
          </w:p>
        </w:tc>
        <w:tc>
          <w:tcPr>
            <w:tcW w:w="980" w:type="dxa"/>
            <w:tcBorders>
              <w:top w:val="single" w:sz="4" w:space="0" w:color="auto"/>
              <w:left w:val="single" w:sz="4" w:space="0" w:color="auto"/>
              <w:bottom w:val="single" w:sz="4" w:space="0" w:color="auto"/>
              <w:right w:val="single" w:sz="4" w:space="0" w:color="auto"/>
            </w:tcBorders>
          </w:tcPr>
          <w:p w14:paraId="400B101C" w14:textId="77777777" w:rsidR="00BF28A7" w:rsidRPr="00FD7388" w:rsidRDefault="00BF28A7" w:rsidP="00D17F86">
            <w:pPr>
              <w:spacing w:after="0" w:line="240" w:lineRule="auto"/>
              <w:jc w:val="center"/>
              <w:rPr>
                <w:rFonts w:ascii="Times New Roman" w:hAnsi="Times New Roman"/>
                <w:sz w:val="20"/>
                <w:szCs w:val="20"/>
              </w:rPr>
            </w:pPr>
          </w:p>
          <w:p w14:paraId="0375E070" w14:textId="77777777" w:rsidR="00BF28A7" w:rsidRPr="00FD7388" w:rsidRDefault="00BF28A7" w:rsidP="00D17F86">
            <w:pPr>
              <w:spacing w:after="0" w:line="240" w:lineRule="auto"/>
              <w:jc w:val="center"/>
              <w:rPr>
                <w:rFonts w:ascii="Times New Roman" w:hAnsi="Times New Roman"/>
                <w:sz w:val="20"/>
                <w:szCs w:val="20"/>
              </w:rPr>
            </w:pPr>
            <w:r w:rsidRPr="00FD7388">
              <w:rPr>
                <w:rFonts w:ascii="Times New Roman" w:hAnsi="Times New Roman"/>
                <w:sz w:val="20"/>
                <w:szCs w:val="20"/>
              </w:rPr>
              <w:t>2016 год</w:t>
            </w:r>
          </w:p>
        </w:tc>
        <w:tc>
          <w:tcPr>
            <w:tcW w:w="1060" w:type="dxa"/>
            <w:tcBorders>
              <w:top w:val="single" w:sz="4" w:space="0" w:color="auto"/>
              <w:left w:val="single" w:sz="4" w:space="0" w:color="auto"/>
              <w:bottom w:val="single" w:sz="4" w:space="0" w:color="auto"/>
              <w:right w:val="single" w:sz="4" w:space="0" w:color="auto"/>
            </w:tcBorders>
            <w:noWrap/>
            <w:vAlign w:val="bottom"/>
          </w:tcPr>
          <w:p w14:paraId="5C2FD498" w14:textId="77777777" w:rsidR="00BF28A7" w:rsidRPr="00FD7388" w:rsidRDefault="00BF28A7" w:rsidP="00D17F86">
            <w:pPr>
              <w:spacing w:after="0" w:line="240" w:lineRule="auto"/>
              <w:jc w:val="center"/>
              <w:rPr>
                <w:rFonts w:ascii="Times New Roman" w:hAnsi="Times New Roman"/>
                <w:sz w:val="20"/>
                <w:szCs w:val="20"/>
              </w:rPr>
            </w:pPr>
            <w:r w:rsidRPr="00FD7388">
              <w:rPr>
                <w:rFonts w:ascii="Times New Roman" w:hAnsi="Times New Roman"/>
                <w:sz w:val="20"/>
                <w:szCs w:val="20"/>
              </w:rPr>
              <w:t>2017 год</w:t>
            </w:r>
          </w:p>
        </w:tc>
        <w:tc>
          <w:tcPr>
            <w:tcW w:w="1048" w:type="dxa"/>
            <w:tcBorders>
              <w:top w:val="single" w:sz="4" w:space="0" w:color="auto"/>
              <w:left w:val="single" w:sz="4" w:space="0" w:color="auto"/>
              <w:bottom w:val="single" w:sz="4" w:space="0" w:color="auto"/>
              <w:right w:val="single" w:sz="4" w:space="0" w:color="auto"/>
            </w:tcBorders>
            <w:vAlign w:val="bottom"/>
          </w:tcPr>
          <w:p w14:paraId="31FBB5FE" w14:textId="77777777" w:rsidR="00BF28A7" w:rsidRPr="00FD7388" w:rsidRDefault="00BF28A7" w:rsidP="00D17F86">
            <w:pPr>
              <w:spacing w:after="0" w:line="240" w:lineRule="auto"/>
              <w:jc w:val="center"/>
              <w:rPr>
                <w:rFonts w:ascii="Times New Roman" w:hAnsi="Times New Roman"/>
                <w:sz w:val="20"/>
                <w:szCs w:val="20"/>
              </w:rPr>
            </w:pPr>
            <w:r w:rsidRPr="00FD7388">
              <w:rPr>
                <w:rFonts w:ascii="Times New Roman" w:hAnsi="Times New Roman"/>
                <w:sz w:val="20"/>
                <w:szCs w:val="20"/>
              </w:rPr>
              <w:t>2018г.</w:t>
            </w:r>
          </w:p>
        </w:tc>
        <w:tc>
          <w:tcPr>
            <w:tcW w:w="1090" w:type="dxa"/>
            <w:tcBorders>
              <w:top w:val="single" w:sz="4" w:space="0" w:color="auto"/>
              <w:left w:val="single" w:sz="4" w:space="0" w:color="auto"/>
              <w:bottom w:val="single" w:sz="4" w:space="0" w:color="auto"/>
              <w:right w:val="single" w:sz="4" w:space="0" w:color="auto"/>
            </w:tcBorders>
          </w:tcPr>
          <w:p w14:paraId="2081A4E5" w14:textId="77777777" w:rsidR="00BF28A7" w:rsidRPr="00FD7388" w:rsidRDefault="00BF28A7" w:rsidP="00D17F86">
            <w:pPr>
              <w:spacing w:after="0" w:line="240" w:lineRule="auto"/>
              <w:jc w:val="center"/>
              <w:rPr>
                <w:rFonts w:ascii="Times New Roman" w:hAnsi="Times New Roman"/>
                <w:sz w:val="20"/>
                <w:szCs w:val="20"/>
              </w:rPr>
            </w:pPr>
          </w:p>
          <w:p w14:paraId="289FB3F1" w14:textId="77777777" w:rsidR="00BF28A7" w:rsidRPr="00FD7388" w:rsidRDefault="00BF28A7" w:rsidP="00D17F86">
            <w:pPr>
              <w:spacing w:after="0" w:line="240" w:lineRule="auto"/>
              <w:jc w:val="center"/>
              <w:rPr>
                <w:rFonts w:ascii="Times New Roman" w:hAnsi="Times New Roman"/>
                <w:sz w:val="20"/>
                <w:szCs w:val="20"/>
              </w:rPr>
            </w:pPr>
            <w:r w:rsidRPr="00FD7388">
              <w:rPr>
                <w:rFonts w:ascii="Times New Roman" w:hAnsi="Times New Roman"/>
                <w:sz w:val="20"/>
                <w:szCs w:val="20"/>
              </w:rPr>
              <w:t>2019г.</w:t>
            </w:r>
          </w:p>
        </w:tc>
        <w:tc>
          <w:tcPr>
            <w:tcW w:w="914" w:type="dxa"/>
            <w:tcBorders>
              <w:top w:val="single" w:sz="4" w:space="0" w:color="auto"/>
              <w:left w:val="single" w:sz="4" w:space="0" w:color="auto"/>
              <w:bottom w:val="single" w:sz="4" w:space="0" w:color="auto"/>
              <w:right w:val="single" w:sz="4" w:space="0" w:color="auto"/>
            </w:tcBorders>
          </w:tcPr>
          <w:p w14:paraId="11C6FAB9" w14:textId="77777777" w:rsidR="00BF28A7" w:rsidRDefault="00BF28A7" w:rsidP="00D17F86">
            <w:pPr>
              <w:spacing w:after="0" w:line="240" w:lineRule="auto"/>
              <w:jc w:val="center"/>
              <w:rPr>
                <w:rFonts w:ascii="Times New Roman" w:hAnsi="Times New Roman"/>
                <w:sz w:val="20"/>
                <w:szCs w:val="20"/>
              </w:rPr>
            </w:pPr>
          </w:p>
          <w:p w14:paraId="198D3A57" w14:textId="77777777" w:rsidR="00BF28A7" w:rsidRPr="00FD7388" w:rsidRDefault="00BF28A7" w:rsidP="00D17F86">
            <w:pPr>
              <w:spacing w:after="0" w:line="240" w:lineRule="auto"/>
              <w:jc w:val="center"/>
              <w:rPr>
                <w:rFonts w:ascii="Times New Roman" w:hAnsi="Times New Roman"/>
                <w:sz w:val="20"/>
                <w:szCs w:val="20"/>
              </w:rPr>
            </w:pPr>
            <w:r>
              <w:rPr>
                <w:rFonts w:ascii="Times New Roman" w:hAnsi="Times New Roman"/>
                <w:sz w:val="20"/>
                <w:szCs w:val="20"/>
              </w:rPr>
              <w:t>2020г.</w:t>
            </w:r>
          </w:p>
        </w:tc>
      </w:tr>
      <w:tr w:rsidR="00BF28A7" w:rsidRPr="00FD7388" w14:paraId="4F7D076C" w14:textId="77777777" w:rsidTr="00D17F86">
        <w:trPr>
          <w:trHeight w:val="330"/>
        </w:trPr>
        <w:tc>
          <w:tcPr>
            <w:tcW w:w="2560" w:type="dxa"/>
            <w:tcBorders>
              <w:top w:val="single" w:sz="4" w:space="0" w:color="auto"/>
              <w:left w:val="single" w:sz="8" w:space="0" w:color="auto"/>
              <w:bottom w:val="single" w:sz="8" w:space="0" w:color="auto"/>
              <w:right w:val="single" w:sz="4" w:space="0" w:color="auto"/>
            </w:tcBorders>
          </w:tcPr>
          <w:p w14:paraId="609EF99E" w14:textId="77777777" w:rsidR="00BF28A7" w:rsidRPr="00FD7388" w:rsidRDefault="00BF28A7" w:rsidP="00D17F86">
            <w:pPr>
              <w:spacing w:after="0" w:line="240" w:lineRule="auto"/>
              <w:rPr>
                <w:rFonts w:ascii="Times New Roman" w:hAnsi="Times New Roman"/>
              </w:rPr>
            </w:pPr>
            <w:r w:rsidRPr="00FD7388">
              <w:rPr>
                <w:rFonts w:ascii="Times New Roman" w:hAnsi="Times New Roman"/>
              </w:rPr>
              <w:t>Могилевская область</w:t>
            </w:r>
          </w:p>
        </w:tc>
        <w:tc>
          <w:tcPr>
            <w:tcW w:w="1260" w:type="dxa"/>
            <w:tcBorders>
              <w:top w:val="nil"/>
              <w:left w:val="nil"/>
              <w:bottom w:val="single" w:sz="4" w:space="0" w:color="auto"/>
              <w:right w:val="single" w:sz="4" w:space="0" w:color="auto"/>
            </w:tcBorders>
            <w:noWrap/>
            <w:vAlign w:val="bottom"/>
          </w:tcPr>
          <w:p w14:paraId="4DDB0142"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0,8</w:t>
            </w:r>
          </w:p>
        </w:tc>
        <w:tc>
          <w:tcPr>
            <w:tcW w:w="1080" w:type="dxa"/>
            <w:tcBorders>
              <w:top w:val="nil"/>
              <w:left w:val="nil"/>
              <w:bottom w:val="single" w:sz="4" w:space="0" w:color="auto"/>
              <w:right w:val="single" w:sz="4" w:space="0" w:color="auto"/>
            </w:tcBorders>
            <w:noWrap/>
            <w:vAlign w:val="bottom"/>
          </w:tcPr>
          <w:p w14:paraId="65CC192A"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0,7</w:t>
            </w:r>
          </w:p>
        </w:tc>
        <w:tc>
          <w:tcPr>
            <w:tcW w:w="1080" w:type="dxa"/>
            <w:tcBorders>
              <w:top w:val="nil"/>
              <w:left w:val="nil"/>
              <w:bottom w:val="single" w:sz="4" w:space="0" w:color="auto"/>
              <w:right w:val="single" w:sz="4" w:space="0" w:color="auto"/>
            </w:tcBorders>
            <w:noWrap/>
            <w:vAlign w:val="bottom"/>
          </w:tcPr>
          <w:p w14:paraId="61EE5871"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0,6</w:t>
            </w:r>
          </w:p>
        </w:tc>
        <w:tc>
          <w:tcPr>
            <w:tcW w:w="1260" w:type="dxa"/>
            <w:tcBorders>
              <w:top w:val="nil"/>
              <w:left w:val="nil"/>
              <w:bottom w:val="single" w:sz="4" w:space="0" w:color="auto"/>
              <w:right w:val="single" w:sz="4" w:space="0" w:color="auto"/>
            </w:tcBorders>
            <w:noWrap/>
            <w:vAlign w:val="bottom"/>
          </w:tcPr>
          <w:p w14:paraId="0FC3CE61"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0,4</w:t>
            </w:r>
          </w:p>
        </w:tc>
        <w:tc>
          <w:tcPr>
            <w:tcW w:w="1060" w:type="dxa"/>
            <w:tcBorders>
              <w:top w:val="single" w:sz="4" w:space="0" w:color="auto"/>
              <w:left w:val="nil"/>
              <w:bottom w:val="single" w:sz="4" w:space="0" w:color="auto"/>
              <w:right w:val="single" w:sz="4" w:space="0" w:color="auto"/>
            </w:tcBorders>
            <w:noWrap/>
            <w:vAlign w:val="bottom"/>
          </w:tcPr>
          <w:p w14:paraId="65D12538"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0,7</w:t>
            </w:r>
          </w:p>
        </w:tc>
        <w:tc>
          <w:tcPr>
            <w:tcW w:w="1080" w:type="dxa"/>
            <w:tcBorders>
              <w:top w:val="nil"/>
              <w:left w:val="nil"/>
              <w:bottom w:val="single" w:sz="4" w:space="0" w:color="auto"/>
              <w:right w:val="single" w:sz="4" w:space="0" w:color="auto"/>
            </w:tcBorders>
            <w:noWrap/>
            <w:vAlign w:val="bottom"/>
          </w:tcPr>
          <w:p w14:paraId="238DC836"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1,1</w:t>
            </w:r>
          </w:p>
        </w:tc>
        <w:tc>
          <w:tcPr>
            <w:tcW w:w="980" w:type="dxa"/>
            <w:tcBorders>
              <w:top w:val="nil"/>
              <w:left w:val="nil"/>
              <w:bottom w:val="single" w:sz="4" w:space="0" w:color="auto"/>
              <w:right w:val="single" w:sz="4" w:space="0" w:color="auto"/>
            </w:tcBorders>
          </w:tcPr>
          <w:p w14:paraId="1146848E"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0,9</w:t>
            </w:r>
          </w:p>
        </w:tc>
        <w:tc>
          <w:tcPr>
            <w:tcW w:w="1060" w:type="dxa"/>
            <w:tcBorders>
              <w:top w:val="single" w:sz="4" w:space="0" w:color="auto"/>
              <w:left w:val="single" w:sz="4" w:space="0" w:color="auto"/>
              <w:bottom w:val="single" w:sz="4" w:space="0" w:color="auto"/>
              <w:right w:val="single" w:sz="4" w:space="0" w:color="auto"/>
            </w:tcBorders>
            <w:noWrap/>
            <w:vAlign w:val="bottom"/>
          </w:tcPr>
          <w:p w14:paraId="5957F342"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0,6</w:t>
            </w:r>
          </w:p>
        </w:tc>
        <w:tc>
          <w:tcPr>
            <w:tcW w:w="1048" w:type="dxa"/>
            <w:tcBorders>
              <w:top w:val="single" w:sz="4" w:space="0" w:color="auto"/>
              <w:left w:val="single" w:sz="4" w:space="0" w:color="auto"/>
              <w:bottom w:val="single" w:sz="4" w:space="0" w:color="auto"/>
              <w:right w:val="single" w:sz="4" w:space="0" w:color="auto"/>
            </w:tcBorders>
            <w:vAlign w:val="bottom"/>
          </w:tcPr>
          <w:p w14:paraId="1E1C033F"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0,4</w:t>
            </w:r>
          </w:p>
        </w:tc>
        <w:tc>
          <w:tcPr>
            <w:tcW w:w="1090" w:type="dxa"/>
            <w:tcBorders>
              <w:top w:val="single" w:sz="4" w:space="0" w:color="auto"/>
              <w:left w:val="single" w:sz="4" w:space="0" w:color="auto"/>
              <w:bottom w:val="single" w:sz="4" w:space="0" w:color="auto"/>
              <w:right w:val="single" w:sz="4" w:space="0" w:color="auto"/>
            </w:tcBorders>
          </w:tcPr>
          <w:p w14:paraId="33B53A51"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0,3</w:t>
            </w:r>
          </w:p>
        </w:tc>
        <w:tc>
          <w:tcPr>
            <w:tcW w:w="914" w:type="dxa"/>
            <w:tcBorders>
              <w:top w:val="single" w:sz="4" w:space="0" w:color="auto"/>
              <w:left w:val="single" w:sz="4" w:space="0" w:color="auto"/>
              <w:bottom w:val="single" w:sz="4" w:space="0" w:color="auto"/>
              <w:right w:val="single" w:sz="4" w:space="0" w:color="auto"/>
            </w:tcBorders>
          </w:tcPr>
          <w:p w14:paraId="4A8AF244" w14:textId="77777777" w:rsidR="00BF28A7" w:rsidRPr="00FD7388" w:rsidRDefault="00BF28A7" w:rsidP="00D17F86">
            <w:pPr>
              <w:spacing w:after="0" w:line="240" w:lineRule="auto"/>
              <w:jc w:val="center"/>
              <w:rPr>
                <w:rFonts w:ascii="Times New Roman" w:hAnsi="Times New Roman"/>
              </w:rPr>
            </w:pPr>
            <w:r>
              <w:rPr>
                <w:rFonts w:ascii="Times New Roman" w:hAnsi="Times New Roman"/>
              </w:rPr>
              <w:t>0,3</w:t>
            </w:r>
          </w:p>
        </w:tc>
      </w:tr>
      <w:tr w:rsidR="00BF28A7" w:rsidRPr="00FD7388" w14:paraId="5337827D" w14:textId="77777777" w:rsidTr="00D17F86">
        <w:trPr>
          <w:trHeight w:val="330"/>
        </w:trPr>
        <w:tc>
          <w:tcPr>
            <w:tcW w:w="2560" w:type="dxa"/>
            <w:tcBorders>
              <w:top w:val="nil"/>
              <w:left w:val="single" w:sz="8" w:space="0" w:color="auto"/>
              <w:bottom w:val="single" w:sz="8" w:space="0" w:color="auto"/>
              <w:right w:val="single" w:sz="4" w:space="0" w:color="auto"/>
            </w:tcBorders>
          </w:tcPr>
          <w:p w14:paraId="0A92A995" w14:textId="77777777" w:rsidR="00BF28A7" w:rsidRPr="00FD7388" w:rsidRDefault="00BF28A7" w:rsidP="00D17F86">
            <w:pPr>
              <w:spacing w:after="0" w:line="240" w:lineRule="auto"/>
              <w:rPr>
                <w:rFonts w:ascii="Times New Roman" w:hAnsi="Times New Roman"/>
              </w:rPr>
            </w:pPr>
            <w:r w:rsidRPr="00FD7388">
              <w:rPr>
                <w:rFonts w:ascii="Times New Roman" w:hAnsi="Times New Roman"/>
              </w:rPr>
              <w:t>Круглянский</w:t>
            </w:r>
            <w:r>
              <w:rPr>
                <w:rFonts w:ascii="Times New Roman" w:hAnsi="Times New Roman"/>
              </w:rPr>
              <w:t xml:space="preserve"> район</w:t>
            </w:r>
          </w:p>
        </w:tc>
        <w:tc>
          <w:tcPr>
            <w:tcW w:w="1260" w:type="dxa"/>
            <w:tcBorders>
              <w:top w:val="nil"/>
              <w:left w:val="nil"/>
              <w:bottom w:val="single" w:sz="4" w:space="0" w:color="auto"/>
              <w:right w:val="single" w:sz="4" w:space="0" w:color="auto"/>
            </w:tcBorders>
            <w:noWrap/>
            <w:vAlign w:val="bottom"/>
          </w:tcPr>
          <w:p w14:paraId="37806975"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0,6</w:t>
            </w:r>
          </w:p>
        </w:tc>
        <w:tc>
          <w:tcPr>
            <w:tcW w:w="1080" w:type="dxa"/>
            <w:tcBorders>
              <w:top w:val="nil"/>
              <w:left w:val="nil"/>
              <w:bottom w:val="single" w:sz="4" w:space="0" w:color="auto"/>
              <w:right w:val="single" w:sz="4" w:space="0" w:color="auto"/>
            </w:tcBorders>
            <w:noWrap/>
            <w:vAlign w:val="bottom"/>
          </w:tcPr>
          <w:p w14:paraId="545A8D69"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0,6</w:t>
            </w:r>
          </w:p>
        </w:tc>
        <w:tc>
          <w:tcPr>
            <w:tcW w:w="1080" w:type="dxa"/>
            <w:tcBorders>
              <w:top w:val="nil"/>
              <w:left w:val="nil"/>
              <w:bottom w:val="single" w:sz="4" w:space="0" w:color="auto"/>
              <w:right w:val="single" w:sz="4" w:space="0" w:color="auto"/>
            </w:tcBorders>
            <w:noWrap/>
            <w:vAlign w:val="bottom"/>
          </w:tcPr>
          <w:p w14:paraId="30EFE22B"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0,4</w:t>
            </w:r>
          </w:p>
        </w:tc>
        <w:tc>
          <w:tcPr>
            <w:tcW w:w="1260" w:type="dxa"/>
            <w:tcBorders>
              <w:top w:val="nil"/>
              <w:left w:val="nil"/>
              <w:bottom w:val="single" w:sz="4" w:space="0" w:color="auto"/>
              <w:right w:val="single" w:sz="4" w:space="0" w:color="auto"/>
            </w:tcBorders>
            <w:noWrap/>
            <w:vAlign w:val="bottom"/>
          </w:tcPr>
          <w:p w14:paraId="7DC44A1C"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0,4</w:t>
            </w:r>
          </w:p>
        </w:tc>
        <w:tc>
          <w:tcPr>
            <w:tcW w:w="1060" w:type="dxa"/>
            <w:tcBorders>
              <w:top w:val="nil"/>
              <w:left w:val="nil"/>
              <w:bottom w:val="single" w:sz="4" w:space="0" w:color="auto"/>
              <w:right w:val="single" w:sz="4" w:space="0" w:color="auto"/>
            </w:tcBorders>
            <w:noWrap/>
            <w:vAlign w:val="bottom"/>
          </w:tcPr>
          <w:p w14:paraId="6E5C00BE"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0,3</w:t>
            </w:r>
          </w:p>
        </w:tc>
        <w:tc>
          <w:tcPr>
            <w:tcW w:w="1080" w:type="dxa"/>
            <w:tcBorders>
              <w:top w:val="nil"/>
              <w:left w:val="nil"/>
              <w:bottom w:val="single" w:sz="4" w:space="0" w:color="auto"/>
              <w:right w:val="single" w:sz="4" w:space="0" w:color="auto"/>
            </w:tcBorders>
            <w:noWrap/>
            <w:vAlign w:val="bottom"/>
          </w:tcPr>
          <w:p w14:paraId="5A955A81"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0,8</w:t>
            </w:r>
          </w:p>
        </w:tc>
        <w:tc>
          <w:tcPr>
            <w:tcW w:w="980" w:type="dxa"/>
            <w:tcBorders>
              <w:top w:val="nil"/>
              <w:left w:val="nil"/>
              <w:bottom w:val="single" w:sz="4" w:space="0" w:color="auto"/>
              <w:right w:val="single" w:sz="4" w:space="0" w:color="auto"/>
            </w:tcBorders>
          </w:tcPr>
          <w:p w14:paraId="2EBDECD8"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0,7</w:t>
            </w:r>
          </w:p>
        </w:tc>
        <w:tc>
          <w:tcPr>
            <w:tcW w:w="1060" w:type="dxa"/>
            <w:tcBorders>
              <w:top w:val="single" w:sz="4" w:space="0" w:color="auto"/>
              <w:left w:val="single" w:sz="4" w:space="0" w:color="auto"/>
              <w:bottom w:val="single" w:sz="4" w:space="0" w:color="auto"/>
              <w:right w:val="single" w:sz="4" w:space="0" w:color="auto"/>
            </w:tcBorders>
            <w:noWrap/>
            <w:vAlign w:val="bottom"/>
          </w:tcPr>
          <w:p w14:paraId="4733D61D"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0,3</w:t>
            </w:r>
          </w:p>
        </w:tc>
        <w:tc>
          <w:tcPr>
            <w:tcW w:w="1048" w:type="dxa"/>
            <w:tcBorders>
              <w:top w:val="single" w:sz="4" w:space="0" w:color="auto"/>
              <w:left w:val="single" w:sz="4" w:space="0" w:color="auto"/>
              <w:bottom w:val="single" w:sz="4" w:space="0" w:color="auto"/>
              <w:right w:val="single" w:sz="4" w:space="0" w:color="auto"/>
            </w:tcBorders>
            <w:vAlign w:val="bottom"/>
          </w:tcPr>
          <w:p w14:paraId="2AA9E07E"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0,3</w:t>
            </w:r>
          </w:p>
        </w:tc>
        <w:tc>
          <w:tcPr>
            <w:tcW w:w="1090" w:type="dxa"/>
            <w:tcBorders>
              <w:top w:val="single" w:sz="4" w:space="0" w:color="auto"/>
              <w:left w:val="single" w:sz="4" w:space="0" w:color="auto"/>
              <w:bottom w:val="single" w:sz="4" w:space="0" w:color="auto"/>
              <w:right w:val="single" w:sz="4" w:space="0" w:color="auto"/>
            </w:tcBorders>
            <w:vAlign w:val="center"/>
          </w:tcPr>
          <w:p w14:paraId="5215FFF7" w14:textId="77777777" w:rsidR="00BF28A7" w:rsidRPr="00FD7388" w:rsidRDefault="00BF28A7" w:rsidP="00D17F86">
            <w:pPr>
              <w:spacing w:after="0" w:line="240" w:lineRule="auto"/>
              <w:jc w:val="center"/>
              <w:rPr>
                <w:rFonts w:ascii="Times New Roman" w:hAnsi="Times New Roman"/>
              </w:rPr>
            </w:pPr>
            <w:r w:rsidRPr="00FD7388">
              <w:rPr>
                <w:rFonts w:ascii="Times New Roman" w:hAnsi="Times New Roman"/>
              </w:rPr>
              <w:t>0,4</w:t>
            </w:r>
          </w:p>
        </w:tc>
        <w:tc>
          <w:tcPr>
            <w:tcW w:w="914" w:type="dxa"/>
            <w:tcBorders>
              <w:top w:val="single" w:sz="4" w:space="0" w:color="auto"/>
              <w:left w:val="single" w:sz="4" w:space="0" w:color="auto"/>
              <w:bottom w:val="single" w:sz="4" w:space="0" w:color="auto"/>
              <w:right w:val="single" w:sz="4" w:space="0" w:color="auto"/>
            </w:tcBorders>
          </w:tcPr>
          <w:p w14:paraId="3109776E" w14:textId="77777777" w:rsidR="00BF28A7" w:rsidRPr="00FD7388" w:rsidRDefault="00BF28A7" w:rsidP="00D17F86">
            <w:pPr>
              <w:spacing w:after="0" w:line="240" w:lineRule="auto"/>
              <w:jc w:val="center"/>
              <w:rPr>
                <w:rFonts w:ascii="Times New Roman" w:hAnsi="Times New Roman"/>
              </w:rPr>
            </w:pPr>
            <w:r>
              <w:rPr>
                <w:rFonts w:ascii="Times New Roman" w:hAnsi="Times New Roman"/>
              </w:rPr>
              <w:t>0,3</w:t>
            </w:r>
          </w:p>
        </w:tc>
      </w:tr>
    </w:tbl>
    <w:p w14:paraId="23626C8D" w14:textId="5E6A60E0" w:rsidR="000A4024" w:rsidRDefault="00BF28A7" w:rsidP="00BF28A7">
      <w:pPr>
        <w:pStyle w:val="Default"/>
        <w:ind w:firstLine="567"/>
        <w:jc w:val="both"/>
        <w:rPr>
          <w:sz w:val="28"/>
          <w:szCs w:val="28"/>
        </w:rPr>
      </w:pPr>
      <w:r>
        <w:rPr>
          <w:b/>
          <w:bCs/>
          <w:iCs/>
        </w:rPr>
        <w:t xml:space="preserve"> </w:t>
      </w:r>
      <w:r w:rsidR="000A4024">
        <w:rPr>
          <w:sz w:val="28"/>
          <w:szCs w:val="28"/>
        </w:rPr>
        <w:t xml:space="preserve"> </w:t>
      </w:r>
    </w:p>
    <w:p w14:paraId="3D70C9EE" w14:textId="7EEE7110" w:rsidR="000A4024" w:rsidRPr="00BF28A7" w:rsidRDefault="000A4024" w:rsidP="000A4024">
      <w:pPr>
        <w:ind w:firstLine="567"/>
        <w:jc w:val="both"/>
        <w:rPr>
          <w:rFonts w:ascii="Times New Roman" w:hAnsi="Times New Roman"/>
          <w:bCs/>
          <w:sz w:val="28"/>
          <w:szCs w:val="28"/>
        </w:rPr>
      </w:pPr>
      <w:r w:rsidRPr="00BF28A7">
        <w:rPr>
          <w:rFonts w:ascii="Times New Roman" w:hAnsi="Times New Roman"/>
          <w:b/>
          <w:bCs/>
          <w:sz w:val="28"/>
          <w:szCs w:val="28"/>
        </w:rPr>
        <w:t xml:space="preserve">Благоустройство жилищного фонда </w:t>
      </w:r>
      <w:r w:rsidRPr="00BF28A7">
        <w:rPr>
          <w:rFonts w:ascii="Times New Roman" w:hAnsi="Times New Roman"/>
          <w:bCs/>
          <w:sz w:val="28"/>
          <w:szCs w:val="28"/>
        </w:rPr>
        <w:t>в К</w:t>
      </w:r>
      <w:r w:rsidR="00CB0BF0" w:rsidRPr="00BF28A7">
        <w:rPr>
          <w:rFonts w:ascii="Times New Roman" w:hAnsi="Times New Roman"/>
          <w:bCs/>
          <w:sz w:val="28"/>
          <w:szCs w:val="28"/>
        </w:rPr>
        <w:t>руглянском</w:t>
      </w:r>
      <w:r w:rsidR="00BF28A7" w:rsidRPr="00BF28A7">
        <w:rPr>
          <w:rFonts w:ascii="Times New Roman" w:hAnsi="Times New Roman"/>
          <w:bCs/>
          <w:sz w:val="28"/>
          <w:szCs w:val="28"/>
        </w:rPr>
        <w:t xml:space="preserve"> районе </w:t>
      </w:r>
      <w:r w:rsidR="00CB0BF0" w:rsidRPr="00BF28A7">
        <w:rPr>
          <w:rFonts w:ascii="Times New Roman" w:hAnsi="Times New Roman"/>
          <w:bCs/>
          <w:sz w:val="28"/>
          <w:szCs w:val="28"/>
        </w:rPr>
        <w:t xml:space="preserve">в динамике </w:t>
      </w:r>
      <w:r w:rsidRPr="00BF28A7">
        <w:rPr>
          <w:rFonts w:ascii="Times New Roman" w:hAnsi="Times New Roman"/>
          <w:bCs/>
          <w:sz w:val="28"/>
          <w:szCs w:val="28"/>
        </w:rPr>
        <w:t>имеет тенденцию к улучшению.</w:t>
      </w:r>
    </w:p>
    <w:p w14:paraId="2AFF894D" w14:textId="17F39C01" w:rsidR="000A4024" w:rsidRPr="00BF28A7" w:rsidRDefault="000A4024" w:rsidP="000A4024">
      <w:pPr>
        <w:ind w:right="-2" w:firstLine="567"/>
        <w:jc w:val="both"/>
        <w:rPr>
          <w:rFonts w:ascii="Times New Roman" w:hAnsi="Times New Roman"/>
          <w:bCs/>
          <w:sz w:val="28"/>
          <w:szCs w:val="28"/>
        </w:rPr>
      </w:pPr>
      <w:r w:rsidRPr="00BF28A7">
        <w:rPr>
          <w:rFonts w:ascii="Times New Roman" w:hAnsi="Times New Roman"/>
          <w:bCs/>
          <w:sz w:val="28"/>
          <w:szCs w:val="28"/>
        </w:rPr>
        <w:t>Удельный вес обеспеченности жилищ водопроводом в К</w:t>
      </w:r>
      <w:r w:rsidR="00062E32" w:rsidRPr="00BF28A7">
        <w:rPr>
          <w:rFonts w:ascii="Times New Roman" w:hAnsi="Times New Roman"/>
          <w:bCs/>
          <w:sz w:val="28"/>
          <w:szCs w:val="28"/>
        </w:rPr>
        <w:t xml:space="preserve">руглянском </w:t>
      </w:r>
      <w:r w:rsidRPr="00BF28A7">
        <w:rPr>
          <w:rFonts w:ascii="Times New Roman" w:hAnsi="Times New Roman"/>
          <w:bCs/>
          <w:sz w:val="28"/>
          <w:szCs w:val="28"/>
        </w:rPr>
        <w:t xml:space="preserve"> районе остается в целом</w:t>
      </w:r>
      <w:r w:rsidR="00062E32" w:rsidRPr="00BF28A7">
        <w:rPr>
          <w:rFonts w:ascii="Times New Roman" w:hAnsi="Times New Roman"/>
          <w:bCs/>
          <w:sz w:val="28"/>
          <w:szCs w:val="28"/>
        </w:rPr>
        <w:t xml:space="preserve"> ниже, чем по области, уро</w:t>
      </w:r>
      <w:r w:rsidR="00E651C6" w:rsidRPr="00BF28A7">
        <w:rPr>
          <w:rFonts w:ascii="Times New Roman" w:hAnsi="Times New Roman"/>
          <w:bCs/>
          <w:sz w:val="28"/>
          <w:szCs w:val="28"/>
        </w:rPr>
        <w:t>вень газифика</w:t>
      </w:r>
      <w:r w:rsidR="00BF28A7">
        <w:rPr>
          <w:rFonts w:ascii="Times New Roman" w:hAnsi="Times New Roman"/>
          <w:bCs/>
          <w:sz w:val="28"/>
          <w:szCs w:val="28"/>
        </w:rPr>
        <w:t xml:space="preserve">ции жилищного фонда – выше </w:t>
      </w:r>
      <w:proofErr w:type="spellStart"/>
      <w:r w:rsidR="00BF28A7">
        <w:rPr>
          <w:rFonts w:ascii="Times New Roman" w:hAnsi="Times New Roman"/>
          <w:bCs/>
          <w:sz w:val="28"/>
          <w:szCs w:val="28"/>
        </w:rPr>
        <w:t>среднеобластного</w:t>
      </w:r>
      <w:proofErr w:type="spellEnd"/>
      <w:r w:rsidR="00BF28A7">
        <w:rPr>
          <w:rFonts w:ascii="Times New Roman" w:hAnsi="Times New Roman"/>
          <w:bCs/>
          <w:sz w:val="28"/>
          <w:szCs w:val="28"/>
        </w:rPr>
        <w:t xml:space="preserve"> показателя.</w:t>
      </w:r>
    </w:p>
    <w:p w14:paraId="5D6E186D" w14:textId="22EE8084" w:rsidR="00062E32" w:rsidRPr="00062E32" w:rsidRDefault="00062E32" w:rsidP="00062E32">
      <w:pPr>
        <w:rPr>
          <w:rFonts w:ascii="Times New Roman" w:hAnsi="Times New Roman"/>
          <w:sz w:val="28"/>
          <w:szCs w:val="28"/>
        </w:rPr>
      </w:pPr>
      <w:r w:rsidRPr="00062E32">
        <w:rPr>
          <w:rFonts w:ascii="Times New Roman" w:hAnsi="Times New Roman"/>
          <w:sz w:val="28"/>
          <w:szCs w:val="28"/>
        </w:rPr>
        <w:t xml:space="preserve">Таблица  -  </w:t>
      </w:r>
      <w:r w:rsidR="00D928E1">
        <w:rPr>
          <w:rFonts w:ascii="Times New Roman" w:hAnsi="Times New Roman"/>
          <w:sz w:val="28"/>
          <w:szCs w:val="28"/>
        </w:rPr>
        <w:t>22</w:t>
      </w:r>
      <w:r w:rsidRPr="00062E32">
        <w:rPr>
          <w:rFonts w:ascii="Times New Roman" w:hAnsi="Times New Roman"/>
          <w:sz w:val="28"/>
          <w:szCs w:val="28"/>
        </w:rPr>
        <w:t>.Уровень благоустройства жилищного фонда  (%)</w:t>
      </w:r>
    </w:p>
    <w:tbl>
      <w:tblPr>
        <w:tblW w:w="15183" w:type="dxa"/>
        <w:tblInd w:w="93" w:type="dxa"/>
        <w:tblLayout w:type="fixed"/>
        <w:tblLook w:val="04A0" w:firstRow="1" w:lastRow="0" w:firstColumn="1" w:lastColumn="0" w:noHBand="0" w:noVBand="1"/>
      </w:tblPr>
      <w:tblGrid>
        <w:gridCol w:w="1291"/>
        <w:gridCol w:w="1418"/>
        <w:gridCol w:w="992"/>
        <w:gridCol w:w="1134"/>
        <w:gridCol w:w="992"/>
        <w:gridCol w:w="992"/>
        <w:gridCol w:w="1134"/>
        <w:gridCol w:w="1134"/>
        <w:gridCol w:w="993"/>
        <w:gridCol w:w="992"/>
        <w:gridCol w:w="1134"/>
        <w:gridCol w:w="992"/>
        <w:gridCol w:w="992"/>
        <w:gridCol w:w="993"/>
      </w:tblGrid>
      <w:tr w:rsidR="00D814AC" w:rsidRPr="00C13FA3" w14:paraId="3FB220C6" w14:textId="77777777" w:rsidTr="00D814AC">
        <w:trPr>
          <w:trHeight w:val="255"/>
        </w:trPr>
        <w:tc>
          <w:tcPr>
            <w:tcW w:w="1291" w:type="dxa"/>
            <w:vMerge w:val="restart"/>
            <w:tcBorders>
              <w:top w:val="single" w:sz="4" w:space="0" w:color="auto"/>
              <w:left w:val="single" w:sz="4" w:space="0" w:color="auto"/>
              <w:right w:val="single" w:sz="4" w:space="0" w:color="auto"/>
            </w:tcBorders>
            <w:shd w:val="clear" w:color="000000" w:fill="DCE6F1"/>
            <w:vAlign w:val="center"/>
            <w:hideMark/>
          </w:tcPr>
          <w:p w14:paraId="05D43E9C" w14:textId="4E08B3F8" w:rsidR="009C38E7" w:rsidRPr="00C13FA3" w:rsidRDefault="009C38E7" w:rsidP="00D814AC">
            <w:pPr>
              <w:jc w:val="center"/>
              <w:rPr>
                <w:rFonts w:ascii="Arial" w:hAnsi="Arial" w:cs="Arial"/>
                <w:b/>
                <w:bCs/>
                <w:color w:val="000000"/>
                <w:sz w:val="16"/>
                <w:szCs w:val="16"/>
              </w:rPr>
            </w:pPr>
            <w:r w:rsidRPr="00C13FA3">
              <w:rPr>
                <w:rFonts w:ascii="Arial" w:hAnsi="Arial" w:cs="Arial"/>
                <w:b/>
                <w:bCs/>
                <w:color w:val="000000"/>
                <w:sz w:val="16"/>
                <w:szCs w:val="16"/>
              </w:rPr>
              <w:t xml:space="preserve">Территория </w:t>
            </w:r>
          </w:p>
        </w:tc>
        <w:tc>
          <w:tcPr>
            <w:tcW w:w="1418" w:type="dxa"/>
            <w:vMerge w:val="restart"/>
            <w:tcBorders>
              <w:top w:val="single" w:sz="4" w:space="0" w:color="auto"/>
              <w:left w:val="single" w:sz="4" w:space="0" w:color="auto"/>
              <w:right w:val="single" w:sz="4" w:space="0" w:color="auto"/>
            </w:tcBorders>
            <w:shd w:val="clear" w:color="000000" w:fill="DCE6F1"/>
            <w:vAlign w:val="center"/>
            <w:hideMark/>
          </w:tcPr>
          <w:p w14:paraId="3A7298E0" w14:textId="77777777" w:rsidR="009C38E7" w:rsidRPr="00C13FA3" w:rsidRDefault="009C38E7" w:rsidP="00D17F86">
            <w:pPr>
              <w:jc w:val="center"/>
              <w:rPr>
                <w:rFonts w:ascii="Arial" w:hAnsi="Arial" w:cs="Arial"/>
                <w:b/>
                <w:bCs/>
                <w:color w:val="000000"/>
                <w:sz w:val="16"/>
                <w:szCs w:val="16"/>
              </w:rPr>
            </w:pPr>
            <w:r w:rsidRPr="00C13FA3">
              <w:rPr>
                <w:rFonts w:ascii="Arial" w:hAnsi="Arial" w:cs="Arial"/>
                <w:b/>
                <w:bCs/>
                <w:color w:val="000000"/>
                <w:sz w:val="16"/>
                <w:szCs w:val="16"/>
              </w:rPr>
              <w:t>Тип местности</w:t>
            </w:r>
          </w:p>
        </w:tc>
        <w:tc>
          <w:tcPr>
            <w:tcW w:w="4110" w:type="dxa"/>
            <w:gridSpan w:val="4"/>
            <w:tcBorders>
              <w:top w:val="single" w:sz="4" w:space="0" w:color="auto"/>
              <w:left w:val="single" w:sz="4" w:space="0" w:color="auto"/>
              <w:bottom w:val="single" w:sz="4" w:space="0" w:color="auto"/>
              <w:right w:val="single" w:sz="4" w:space="0" w:color="auto"/>
            </w:tcBorders>
            <w:shd w:val="clear" w:color="000000" w:fill="DCE6F1"/>
            <w:vAlign w:val="center"/>
          </w:tcPr>
          <w:p w14:paraId="595F97AD" w14:textId="77777777" w:rsidR="009C38E7" w:rsidRPr="00C13FA3" w:rsidRDefault="009C38E7" w:rsidP="00D17F86">
            <w:pPr>
              <w:jc w:val="center"/>
              <w:rPr>
                <w:rFonts w:ascii="Arial" w:hAnsi="Arial" w:cs="Arial"/>
                <w:b/>
                <w:bCs/>
                <w:color w:val="000000"/>
                <w:sz w:val="16"/>
                <w:szCs w:val="16"/>
              </w:rPr>
            </w:pPr>
            <w:r>
              <w:rPr>
                <w:rFonts w:ascii="Arial" w:hAnsi="Arial" w:cs="Arial"/>
              </w:rPr>
              <w:t xml:space="preserve">газ </w:t>
            </w:r>
          </w:p>
        </w:tc>
        <w:tc>
          <w:tcPr>
            <w:tcW w:w="4253" w:type="dxa"/>
            <w:gridSpan w:val="4"/>
            <w:tcBorders>
              <w:top w:val="single" w:sz="4" w:space="0" w:color="auto"/>
              <w:left w:val="single" w:sz="4" w:space="0" w:color="auto"/>
              <w:bottom w:val="single" w:sz="4" w:space="0" w:color="auto"/>
              <w:right w:val="single" w:sz="4" w:space="0" w:color="auto"/>
            </w:tcBorders>
            <w:shd w:val="clear" w:color="000000" w:fill="DCE6F1"/>
          </w:tcPr>
          <w:p w14:paraId="434A9A92" w14:textId="77777777" w:rsidR="009C38E7" w:rsidRPr="0018322A" w:rsidRDefault="009C38E7" w:rsidP="00D17F86">
            <w:pPr>
              <w:jc w:val="center"/>
              <w:rPr>
                <w:rFonts w:ascii="Arial" w:hAnsi="Arial" w:cs="Arial"/>
              </w:rPr>
            </w:pPr>
            <w:r w:rsidRPr="0018322A">
              <w:rPr>
                <w:rFonts w:ascii="Arial" w:hAnsi="Arial" w:cs="Arial"/>
              </w:rPr>
              <w:t>водопровод</w:t>
            </w:r>
          </w:p>
          <w:p w14:paraId="20189AE6" w14:textId="77777777" w:rsidR="009C38E7" w:rsidRPr="00C13FA3" w:rsidRDefault="009C38E7" w:rsidP="00D17F86">
            <w:pPr>
              <w:jc w:val="center"/>
              <w:rPr>
                <w:rFonts w:ascii="Arial" w:hAnsi="Arial" w:cs="Arial"/>
              </w:rPr>
            </w:pPr>
          </w:p>
        </w:tc>
        <w:tc>
          <w:tcPr>
            <w:tcW w:w="4111" w:type="dxa"/>
            <w:gridSpan w:val="4"/>
            <w:tcBorders>
              <w:top w:val="single" w:sz="4" w:space="0" w:color="auto"/>
              <w:left w:val="single" w:sz="4" w:space="0" w:color="auto"/>
              <w:bottom w:val="single" w:sz="4" w:space="0" w:color="auto"/>
              <w:right w:val="single" w:sz="4" w:space="0" w:color="auto"/>
            </w:tcBorders>
            <w:shd w:val="clear" w:color="000000" w:fill="DCE6F1"/>
          </w:tcPr>
          <w:p w14:paraId="6AFB2472" w14:textId="77777777" w:rsidR="009C38E7" w:rsidRPr="00C13FA3" w:rsidRDefault="009C38E7" w:rsidP="00D17F86">
            <w:pPr>
              <w:jc w:val="center"/>
              <w:rPr>
                <w:rFonts w:ascii="Arial" w:hAnsi="Arial" w:cs="Arial"/>
              </w:rPr>
            </w:pPr>
            <w:r>
              <w:rPr>
                <w:rFonts w:ascii="Arial" w:hAnsi="Arial" w:cs="Arial"/>
              </w:rPr>
              <w:t>канализация</w:t>
            </w:r>
          </w:p>
        </w:tc>
      </w:tr>
      <w:tr w:rsidR="00D814AC" w:rsidRPr="00C13FA3" w14:paraId="2E8EF9B4" w14:textId="77777777" w:rsidTr="00D814AC">
        <w:trPr>
          <w:trHeight w:val="690"/>
        </w:trPr>
        <w:tc>
          <w:tcPr>
            <w:tcW w:w="1291" w:type="dxa"/>
            <w:vMerge/>
            <w:tcBorders>
              <w:left w:val="single" w:sz="4" w:space="0" w:color="auto"/>
              <w:bottom w:val="single" w:sz="4" w:space="0" w:color="auto"/>
              <w:right w:val="single" w:sz="4" w:space="0" w:color="auto"/>
            </w:tcBorders>
            <w:shd w:val="clear" w:color="000000" w:fill="DCE6F1"/>
            <w:vAlign w:val="center"/>
          </w:tcPr>
          <w:p w14:paraId="2FA03368" w14:textId="77777777" w:rsidR="009C38E7" w:rsidRPr="00C13FA3" w:rsidRDefault="009C38E7" w:rsidP="00D17F86">
            <w:pPr>
              <w:jc w:val="center"/>
              <w:rPr>
                <w:rFonts w:ascii="Arial" w:hAnsi="Arial" w:cs="Arial"/>
                <w:b/>
                <w:bCs/>
                <w:color w:val="000000"/>
                <w:sz w:val="16"/>
                <w:szCs w:val="16"/>
              </w:rPr>
            </w:pPr>
          </w:p>
        </w:tc>
        <w:tc>
          <w:tcPr>
            <w:tcW w:w="1418" w:type="dxa"/>
            <w:vMerge/>
            <w:tcBorders>
              <w:left w:val="single" w:sz="4" w:space="0" w:color="auto"/>
              <w:bottom w:val="single" w:sz="4" w:space="0" w:color="auto"/>
              <w:right w:val="single" w:sz="4" w:space="0" w:color="auto"/>
            </w:tcBorders>
            <w:shd w:val="clear" w:color="000000" w:fill="DCE6F1"/>
            <w:vAlign w:val="center"/>
          </w:tcPr>
          <w:p w14:paraId="2FE0F0B4" w14:textId="77777777" w:rsidR="009C38E7" w:rsidRPr="00C13FA3" w:rsidRDefault="009C38E7" w:rsidP="00D17F86">
            <w:pPr>
              <w:jc w:val="center"/>
              <w:rPr>
                <w:rFonts w:ascii="Arial" w:hAnsi="Arial" w:cs="Arial"/>
                <w:b/>
                <w:bCs/>
                <w:color w:val="000000"/>
                <w:sz w:val="16"/>
                <w:szCs w:val="16"/>
              </w:rPr>
            </w:pPr>
          </w:p>
        </w:tc>
        <w:tc>
          <w:tcPr>
            <w:tcW w:w="992" w:type="dxa"/>
            <w:tcBorders>
              <w:top w:val="single" w:sz="4" w:space="0" w:color="auto"/>
              <w:left w:val="single" w:sz="4" w:space="0" w:color="auto"/>
              <w:right w:val="single" w:sz="4" w:space="0" w:color="auto"/>
            </w:tcBorders>
            <w:shd w:val="clear" w:color="000000" w:fill="DCE6F1"/>
            <w:vAlign w:val="center"/>
          </w:tcPr>
          <w:p w14:paraId="637EEDA6" w14:textId="77777777" w:rsidR="009C38E7" w:rsidRPr="00C13FA3" w:rsidRDefault="009C38E7" w:rsidP="00D17F86">
            <w:pPr>
              <w:jc w:val="center"/>
              <w:rPr>
                <w:rFonts w:ascii="Arial" w:hAnsi="Arial" w:cs="Arial"/>
                <w:b/>
                <w:bCs/>
                <w:color w:val="000000"/>
                <w:sz w:val="16"/>
                <w:szCs w:val="16"/>
              </w:rPr>
            </w:pPr>
            <w:r w:rsidRPr="00C13FA3">
              <w:rPr>
                <w:rFonts w:ascii="Arial" w:hAnsi="Arial" w:cs="Arial"/>
                <w:b/>
                <w:bCs/>
                <w:color w:val="000000"/>
                <w:sz w:val="16"/>
                <w:szCs w:val="16"/>
              </w:rPr>
              <w:t>2015 год</w:t>
            </w:r>
          </w:p>
        </w:tc>
        <w:tc>
          <w:tcPr>
            <w:tcW w:w="1134" w:type="dxa"/>
            <w:tcBorders>
              <w:top w:val="single" w:sz="4" w:space="0" w:color="auto"/>
              <w:left w:val="single" w:sz="4" w:space="0" w:color="auto"/>
              <w:right w:val="single" w:sz="4" w:space="0" w:color="auto"/>
            </w:tcBorders>
            <w:shd w:val="clear" w:color="000000" w:fill="DCE6F1"/>
            <w:vAlign w:val="center"/>
          </w:tcPr>
          <w:p w14:paraId="176FE55B" w14:textId="77777777" w:rsidR="009C38E7" w:rsidRPr="00C13FA3" w:rsidRDefault="009C38E7" w:rsidP="00D17F86">
            <w:pPr>
              <w:jc w:val="center"/>
              <w:rPr>
                <w:rFonts w:ascii="Arial" w:hAnsi="Arial" w:cs="Arial"/>
                <w:b/>
                <w:bCs/>
                <w:color w:val="000000"/>
                <w:sz w:val="16"/>
                <w:szCs w:val="16"/>
              </w:rPr>
            </w:pPr>
            <w:r w:rsidRPr="00C13FA3">
              <w:rPr>
                <w:rFonts w:ascii="Arial" w:hAnsi="Arial" w:cs="Arial"/>
                <w:b/>
                <w:bCs/>
                <w:color w:val="000000"/>
                <w:sz w:val="16"/>
                <w:szCs w:val="16"/>
              </w:rPr>
              <w:t>2018 год</w:t>
            </w:r>
          </w:p>
        </w:tc>
        <w:tc>
          <w:tcPr>
            <w:tcW w:w="992" w:type="dxa"/>
            <w:tcBorders>
              <w:top w:val="single" w:sz="4" w:space="0" w:color="auto"/>
              <w:left w:val="single" w:sz="4" w:space="0" w:color="auto"/>
              <w:right w:val="single" w:sz="4" w:space="0" w:color="auto"/>
            </w:tcBorders>
            <w:shd w:val="clear" w:color="000000" w:fill="DCE6F1"/>
            <w:vAlign w:val="center"/>
          </w:tcPr>
          <w:p w14:paraId="3ABE84B0" w14:textId="77777777" w:rsidR="009C38E7" w:rsidRPr="00C13FA3" w:rsidRDefault="009C38E7" w:rsidP="00D17F86">
            <w:pPr>
              <w:jc w:val="center"/>
              <w:rPr>
                <w:rFonts w:ascii="Arial" w:hAnsi="Arial" w:cs="Arial"/>
                <w:b/>
                <w:bCs/>
                <w:color w:val="000000"/>
                <w:sz w:val="16"/>
                <w:szCs w:val="16"/>
              </w:rPr>
            </w:pPr>
            <w:r w:rsidRPr="00C13FA3">
              <w:rPr>
                <w:rFonts w:ascii="Arial" w:hAnsi="Arial" w:cs="Arial"/>
                <w:b/>
                <w:bCs/>
                <w:color w:val="000000"/>
                <w:sz w:val="16"/>
                <w:szCs w:val="16"/>
              </w:rPr>
              <w:t>2019 год</w:t>
            </w:r>
          </w:p>
        </w:tc>
        <w:tc>
          <w:tcPr>
            <w:tcW w:w="992" w:type="dxa"/>
            <w:tcBorders>
              <w:top w:val="single" w:sz="4" w:space="0" w:color="auto"/>
              <w:left w:val="single" w:sz="4" w:space="0" w:color="auto"/>
              <w:right w:val="single" w:sz="4" w:space="0" w:color="auto"/>
            </w:tcBorders>
            <w:shd w:val="clear" w:color="000000" w:fill="DCE6F1"/>
            <w:vAlign w:val="center"/>
          </w:tcPr>
          <w:p w14:paraId="39F5295B" w14:textId="77777777" w:rsidR="009C38E7" w:rsidRPr="00C13FA3" w:rsidRDefault="009C38E7" w:rsidP="00D17F86">
            <w:pPr>
              <w:jc w:val="center"/>
              <w:rPr>
                <w:rFonts w:ascii="Arial" w:hAnsi="Arial" w:cs="Arial"/>
                <w:b/>
                <w:bCs/>
                <w:color w:val="000000"/>
                <w:sz w:val="16"/>
                <w:szCs w:val="16"/>
              </w:rPr>
            </w:pPr>
            <w:r w:rsidRPr="00C13FA3">
              <w:rPr>
                <w:rFonts w:ascii="Arial" w:hAnsi="Arial" w:cs="Arial"/>
                <w:b/>
                <w:bCs/>
                <w:color w:val="000000"/>
                <w:sz w:val="16"/>
                <w:szCs w:val="16"/>
              </w:rPr>
              <w:t>2020 год</w:t>
            </w:r>
          </w:p>
        </w:tc>
        <w:tc>
          <w:tcPr>
            <w:tcW w:w="1134" w:type="dxa"/>
            <w:tcBorders>
              <w:top w:val="single" w:sz="4" w:space="0" w:color="auto"/>
              <w:left w:val="single" w:sz="4" w:space="0" w:color="auto"/>
              <w:right w:val="single" w:sz="4" w:space="0" w:color="auto"/>
            </w:tcBorders>
            <w:shd w:val="clear" w:color="000000" w:fill="DCE6F1"/>
            <w:vAlign w:val="center"/>
          </w:tcPr>
          <w:p w14:paraId="0D406499" w14:textId="77777777" w:rsidR="009C38E7" w:rsidRPr="00C13FA3" w:rsidRDefault="009C38E7" w:rsidP="00D17F86">
            <w:pPr>
              <w:jc w:val="center"/>
              <w:rPr>
                <w:rFonts w:ascii="Arial" w:hAnsi="Arial" w:cs="Arial"/>
                <w:b/>
                <w:bCs/>
                <w:color w:val="000000"/>
                <w:sz w:val="16"/>
                <w:szCs w:val="16"/>
              </w:rPr>
            </w:pPr>
            <w:r w:rsidRPr="00C13FA3">
              <w:rPr>
                <w:rFonts w:ascii="Arial" w:hAnsi="Arial" w:cs="Arial"/>
                <w:b/>
                <w:bCs/>
                <w:color w:val="000000"/>
                <w:sz w:val="16"/>
                <w:szCs w:val="16"/>
              </w:rPr>
              <w:t>2015 год</w:t>
            </w:r>
          </w:p>
        </w:tc>
        <w:tc>
          <w:tcPr>
            <w:tcW w:w="1134" w:type="dxa"/>
            <w:tcBorders>
              <w:top w:val="single" w:sz="4" w:space="0" w:color="auto"/>
              <w:left w:val="single" w:sz="4" w:space="0" w:color="auto"/>
              <w:right w:val="single" w:sz="4" w:space="0" w:color="auto"/>
            </w:tcBorders>
            <w:shd w:val="clear" w:color="000000" w:fill="DCE6F1"/>
            <w:vAlign w:val="center"/>
          </w:tcPr>
          <w:p w14:paraId="7A600191" w14:textId="77777777" w:rsidR="009C38E7" w:rsidRPr="00C13FA3" w:rsidRDefault="009C38E7" w:rsidP="00D17F86">
            <w:pPr>
              <w:jc w:val="center"/>
              <w:rPr>
                <w:rFonts w:ascii="Arial" w:hAnsi="Arial" w:cs="Arial"/>
                <w:b/>
                <w:bCs/>
                <w:color w:val="000000"/>
                <w:sz w:val="16"/>
                <w:szCs w:val="16"/>
              </w:rPr>
            </w:pPr>
            <w:r w:rsidRPr="00C13FA3">
              <w:rPr>
                <w:rFonts w:ascii="Arial" w:hAnsi="Arial" w:cs="Arial"/>
                <w:b/>
                <w:bCs/>
                <w:color w:val="000000"/>
                <w:sz w:val="16"/>
                <w:szCs w:val="16"/>
              </w:rPr>
              <w:t>2018 год</w:t>
            </w:r>
          </w:p>
        </w:tc>
        <w:tc>
          <w:tcPr>
            <w:tcW w:w="993" w:type="dxa"/>
            <w:tcBorders>
              <w:top w:val="single" w:sz="4" w:space="0" w:color="auto"/>
              <w:left w:val="single" w:sz="4" w:space="0" w:color="auto"/>
              <w:right w:val="single" w:sz="4" w:space="0" w:color="auto"/>
            </w:tcBorders>
            <w:shd w:val="clear" w:color="000000" w:fill="DCE6F1"/>
            <w:vAlign w:val="center"/>
          </w:tcPr>
          <w:p w14:paraId="50291C86" w14:textId="77777777" w:rsidR="009C38E7" w:rsidRPr="00C13FA3" w:rsidRDefault="009C38E7" w:rsidP="00D17F86">
            <w:pPr>
              <w:jc w:val="center"/>
              <w:rPr>
                <w:rFonts w:ascii="Arial" w:hAnsi="Arial" w:cs="Arial"/>
                <w:b/>
                <w:bCs/>
                <w:color w:val="000000"/>
                <w:sz w:val="16"/>
                <w:szCs w:val="16"/>
              </w:rPr>
            </w:pPr>
            <w:r w:rsidRPr="00C13FA3">
              <w:rPr>
                <w:rFonts w:ascii="Arial" w:hAnsi="Arial" w:cs="Arial"/>
                <w:b/>
                <w:bCs/>
                <w:color w:val="000000"/>
                <w:sz w:val="16"/>
                <w:szCs w:val="16"/>
              </w:rPr>
              <w:t>2019 год</w:t>
            </w:r>
          </w:p>
        </w:tc>
        <w:tc>
          <w:tcPr>
            <w:tcW w:w="992" w:type="dxa"/>
            <w:tcBorders>
              <w:top w:val="single" w:sz="4" w:space="0" w:color="auto"/>
              <w:left w:val="single" w:sz="4" w:space="0" w:color="auto"/>
              <w:right w:val="single" w:sz="4" w:space="0" w:color="auto"/>
            </w:tcBorders>
            <w:shd w:val="clear" w:color="000000" w:fill="DCE6F1"/>
            <w:vAlign w:val="center"/>
          </w:tcPr>
          <w:p w14:paraId="54381C77" w14:textId="77777777" w:rsidR="009C38E7" w:rsidRPr="00C13FA3" w:rsidRDefault="009C38E7" w:rsidP="00D17F86">
            <w:pPr>
              <w:jc w:val="center"/>
              <w:rPr>
                <w:rFonts w:ascii="Arial" w:hAnsi="Arial" w:cs="Arial"/>
                <w:b/>
                <w:bCs/>
                <w:color w:val="000000"/>
                <w:sz w:val="16"/>
                <w:szCs w:val="16"/>
              </w:rPr>
            </w:pPr>
            <w:r w:rsidRPr="00C13FA3">
              <w:rPr>
                <w:rFonts w:ascii="Arial" w:hAnsi="Arial" w:cs="Arial"/>
                <w:b/>
                <w:bCs/>
                <w:color w:val="000000"/>
                <w:sz w:val="16"/>
                <w:szCs w:val="16"/>
              </w:rPr>
              <w:t>2020 год</w:t>
            </w:r>
          </w:p>
        </w:tc>
        <w:tc>
          <w:tcPr>
            <w:tcW w:w="1134" w:type="dxa"/>
            <w:tcBorders>
              <w:top w:val="single" w:sz="4" w:space="0" w:color="auto"/>
              <w:left w:val="single" w:sz="4" w:space="0" w:color="auto"/>
              <w:right w:val="single" w:sz="4" w:space="0" w:color="auto"/>
            </w:tcBorders>
            <w:shd w:val="clear" w:color="000000" w:fill="DCE6F1"/>
            <w:vAlign w:val="center"/>
          </w:tcPr>
          <w:p w14:paraId="07A8EEA1" w14:textId="77777777" w:rsidR="009C38E7" w:rsidRPr="00C13FA3" w:rsidRDefault="009C38E7" w:rsidP="00D17F86">
            <w:pPr>
              <w:jc w:val="center"/>
              <w:rPr>
                <w:rFonts w:ascii="Arial" w:hAnsi="Arial" w:cs="Arial"/>
                <w:b/>
                <w:bCs/>
                <w:color w:val="000000"/>
                <w:sz w:val="16"/>
                <w:szCs w:val="16"/>
              </w:rPr>
            </w:pPr>
            <w:r w:rsidRPr="00C13FA3">
              <w:rPr>
                <w:rFonts w:ascii="Arial" w:hAnsi="Arial" w:cs="Arial"/>
                <w:b/>
                <w:bCs/>
                <w:color w:val="000000"/>
                <w:sz w:val="16"/>
                <w:szCs w:val="16"/>
              </w:rPr>
              <w:t>2015 год</w:t>
            </w:r>
          </w:p>
        </w:tc>
        <w:tc>
          <w:tcPr>
            <w:tcW w:w="992" w:type="dxa"/>
            <w:tcBorders>
              <w:top w:val="single" w:sz="4" w:space="0" w:color="auto"/>
              <w:left w:val="single" w:sz="4" w:space="0" w:color="auto"/>
              <w:right w:val="single" w:sz="4" w:space="0" w:color="auto"/>
            </w:tcBorders>
            <w:shd w:val="clear" w:color="000000" w:fill="DCE6F1"/>
            <w:vAlign w:val="center"/>
          </w:tcPr>
          <w:p w14:paraId="76D75174" w14:textId="77777777" w:rsidR="009C38E7" w:rsidRPr="00C13FA3" w:rsidRDefault="009C38E7" w:rsidP="00D17F86">
            <w:pPr>
              <w:jc w:val="center"/>
              <w:rPr>
                <w:rFonts w:ascii="Arial" w:hAnsi="Arial" w:cs="Arial"/>
                <w:b/>
                <w:bCs/>
                <w:color w:val="000000"/>
                <w:sz w:val="16"/>
                <w:szCs w:val="16"/>
              </w:rPr>
            </w:pPr>
            <w:r w:rsidRPr="00C13FA3">
              <w:rPr>
                <w:rFonts w:ascii="Arial" w:hAnsi="Arial" w:cs="Arial"/>
                <w:b/>
                <w:bCs/>
                <w:color w:val="000000"/>
                <w:sz w:val="16"/>
                <w:szCs w:val="16"/>
              </w:rPr>
              <w:t>2018 год</w:t>
            </w:r>
          </w:p>
        </w:tc>
        <w:tc>
          <w:tcPr>
            <w:tcW w:w="992" w:type="dxa"/>
            <w:tcBorders>
              <w:top w:val="single" w:sz="4" w:space="0" w:color="auto"/>
              <w:left w:val="single" w:sz="4" w:space="0" w:color="auto"/>
              <w:right w:val="single" w:sz="4" w:space="0" w:color="auto"/>
            </w:tcBorders>
            <w:shd w:val="clear" w:color="000000" w:fill="DCE6F1"/>
            <w:vAlign w:val="center"/>
          </w:tcPr>
          <w:p w14:paraId="3D5CCD78" w14:textId="77777777" w:rsidR="009C38E7" w:rsidRPr="00C13FA3" w:rsidRDefault="009C38E7" w:rsidP="00D17F86">
            <w:pPr>
              <w:jc w:val="center"/>
              <w:rPr>
                <w:rFonts w:ascii="Arial" w:hAnsi="Arial" w:cs="Arial"/>
                <w:b/>
                <w:bCs/>
                <w:color w:val="000000"/>
                <w:sz w:val="16"/>
                <w:szCs w:val="16"/>
              </w:rPr>
            </w:pPr>
            <w:r w:rsidRPr="00C13FA3">
              <w:rPr>
                <w:rFonts w:ascii="Arial" w:hAnsi="Arial" w:cs="Arial"/>
                <w:b/>
                <w:bCs/>
                <w:color w:val="000000"/>
                <w:sz w:val="16"/>
                <w:szCs w:val="16"/>
              </w:rPr>
              <w:t>2019 год</w:t>
            </w:r>
          </w:p>
        </w:tc>
        <w:tc>
          <w:tcPr>
            <w:tcW w:w="993" w:type="dxa"/>
            <w:tcBorders>
              <w:top w:val="single" w:sz="4" w:space="0" w:color="auto"/>
              <w:left w:val="single" w:sz="4" w:space="0" w:color="auto"/>
              <w:right w:val="single" w:sz="4" w:space="0" w:color="auto"/>
            </w:tcBorders>
            <w:shd w:val="clear" w:color="000000" w:fill="DCE6F1"/>
            <w:vAlign w:val="center"/>
          </w:tcPr>
          <w:p w14:paraId="2C4357E0" w14:textId="77777777" w:rsidR="009C38E7" w:rsidRPr="00C13FA3" w:rsidRDefault="009C38E7" w:rsidP="00D17F86">
            <w:pPr>
              <w:jc w:val="center"/>
              <w:rPr>
                <w:rFonts w:ascii="Arial" w:hAnsi="Arial" w:cs="Arial"/>
                <w:b/>
                <w:bCs/>
                <w:color w:val="000000"/>
                <w:sz w:val="16"/>
                <w:szCs w:val="16"/>
              </w:rPr>
            </w:pPr>
            <w:r w:rsidRPr="00C13FA3">
              <w:rPr>
                <w:rFonts w:ascii="Arial" w:hAnsi="Arial" w:cs="Arial"/>
                <w:b/>
                <w:bCs/>
                <w:color w:val="000000"/>
                <w:sz w:val="16"/>
                <w:szCs w:val="16"/>
              </w:rPr>
              <w:t>2020 год</w:t>
            </w:r>
          </w:p>
        </w:tc>
      </w:tr>
      <w:tr w:rsidR="00D814AC" w14:paraId="4A740736" w14:textId="77777777" w:rsidTr="00D814AC">
        <w:trPr>
          <w:trHeight w:val="750"/>
        </w:trPr>
        <w:tc>
          <w:tcPr>
            <w:tcW w:w="1291" w:type="dxa"/>
            <w:vMerge w:val="restart"/>
            <w:tcBorders>
              <w:top w:val="single" w:sz="4" w:space="0" w:color="auto"/>
              <w:left w:val="single" w:sz="4" w:space="0" w:color="auto"/>
              <w:bottom w:val="single" w:sz="4" w:space="0" w:color="auto"/>
              <w:right w:val="single" w:sz="4" w:space="0" w:color="auto"/>
            </w:tcBorders>
            <w:shd w:val="clear" w:color="000000" w:fill="EEEEEE"/>
            <w:vAlign w:val="center"/>
            <w:hideMark/>
          </w:tcPr>
          <w:p w14:paraId="3E0E3340" w14:textId="77777777" w:rsidR="009C38E7" w:rsidRPr="00BF28A7" w:rsidRDefault="009C38E7" w:rsidP="00D17F86">
            <w:pPr>
              <w:rPr>
                <w:rFonts w:ascii="Arial" w:hAnsi="Arial" w:cs="Arial"/>
                <w:b/>
                <w:bCs/>
                <w:color w:val="000000"/>
                <w:sz w:val="16"/>
                <w:szCs w:val="16"/>
              </w:rPr>
            </w:pPr>
            <w:r w:rsidRPr="00BF28A7">
              <w:rPr>
                <w:rFonts w:ascii="Arial" w:hAnsi="Arial" w:cs="Arial"/>
                <w:b/>
                <w:bCs/>
                <w:color w:val="000000"/>
                <w:sz w:val="16"/>
                <w:szCs w:val="16"/>
              </w:rPr>
              <w:t>Могилевская область</w:t>
            </w:r>
          </w:p>
        </w:tc>
        <w:tc>
          <w:tcPr>
            <w:tcW w:w="1418" w:type="dxa"/>
            <w:tcBorders>
              <w:top w:val="single" w:sz="4" w:space="0" w:color="auto"/>
              <w:left w:val="nil"/>
              <w:bottom w:val="single" w:sz="4" w:space="0" w:color="auto"/>
              <w:right w:val="single" w:sz="4" w:space="0" w:color="auto"/>
            </w:tcBorders>
            <w:shd w:val="clear" w:color="000000" w:fill="EEEEEE"/>
            <w:vAlign w:val="center"/>
            <w:hideMark/>
          </w:tcPr>
          <w:p w14:paraId="41D0F551" w14:textId="77777777" w:rsidR="009C38E7" w:rsidRPr="00C13FA3" w:rsidRDefault="009C38E7" w:rsidP="00D17F86">
            <w:pPr>
              <w:rPr>
                <w:rFonts w:ascii="Arial" w:hAnsi="Arial" w:cs="Arial"/>
                <w:b/>
                <w:bCs/>
                <w:color w:val="000000"/>
                <w:sz w:val="16"/>
                <w:szCs w:val="16"/>
              </w:rPr>
            </w:pPr>
            <w:r w:rsidRPr="00C13FA3">
              <w:rPr>
                <w:rFonts w:ascii="Arial" w:hAnsi="Arial" w:cs="Arial"/>
                <w:b/>
                <w:bCs/>
                <w:color w:val="000000"/>
                <w:sz w:val="16"/>
                <w:szCs w:val="16"/>
              </w:rPr>
              <w:t>Всего по типам местности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6000D1"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91,7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0C03FA"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92,0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01748B"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92,0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E0F9D3"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91,7</w:t>
            </w:r>
          </w:p>
        </w:tc>
        <w:tc>
          <w:tcPr>
            <w:tcW w:w="1134" w:type="dxa"/>
            <w:tcBorders>
              <w:top w:val="single" w:sz="4" w:space="0" w:color="auto"/>
              <w:left w:val="nil"/>
              <w:bottom w:val="single" w:sz="4" w:space="0" w:color="auto"/>
              <w:right w:val="single" w:sz="4" w:space="0" w:color="auto"/>
            </w:tcBorders>
            <w:vAlign w:val="center"/>
          </w:tcPr>
          <w:p w14:paraId="41DCDAC2"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69,3</w:t>
            </w:r>
          </w:p>
        </w:tc>
        <w:tc>
          <w:tcPr>
            <w:tcW w:w="1134" w:type="dxa"/>
            <w:tcBorders>
              <w:top w:val="single" w:sz="4" w:space="0" w:color="auto"/>
              <w:left w:val="nil"/>
              <w:bottom w:val="single" w:sz="4" w:space="0" w:color="auto"/>
              <w:right w:val="single" w:sz="4" w:space="0" w:color="auto"/>
            </w:tcBorders>
            <w:vAlign w:val="center"/>
          </w:tcPr>
          <w:p w14:paraId="50C12CC7"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71,9</w:t>
            </w:r>
          </w:p>
        </w:tc>
        <w:tc>
          <w:tcPr>
            <w:tcW w:w="993" w:type="dxa"/>
            <w:tcBorders>
              <w:top w:val="single" w:sz="4" w:space="0" w:color="auto"/>
              <w:left w:val="nil"/>
              <w:bottom w:val="single" w:sz="4" w:space="0" w:color="auto"/>
              <w:right w:val="single" w:sz="4" w:space="0" w:color="auto"/>
            </w:tcBorders>
            <w:vAlign w:val="center"/>
          </w:tcPr>
          <w:p w14:paraId="1DDFA224"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72,5</w:t>
            </w:r>
          </w:p>
        </w:tc>
        <w:tc>
          <w:tcPr>
            <w:tcW w:w="992" w:type="dxa"/>
            <w:tcBorders>
              <w:top w:val="single" w:sz="4" w:space="0" w:color="auto"/>
              <w:left w:val="nil"/>
              <w:bottom w:val="single" w:sz="4" w:space="0" w:color="auto"/>
              <w:right w:val="single" w:sz="4" w:space="0" w:color="auto"/>
            </w:tcBorders>
            <w:vAlign w:val="center"/>
          </w:tcPr>
          <w:p w14:paraId="275BFC5F"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73,0</w:t>
            </w:r>
          </w:p>
        </w:tc>
        <w:tc>
          <w:tcPr>
            <w:tcW w:w="1134" w:type="dxa"/>
            <w:tcBorders>
              <w:top w:val="single" w:sz="4" w:space="0" w:color="auto"/>
              <w:left w:val="nil"/>
              <w:bottom w:val="single" w:sz="4" w:space="0" w:color="auto"/>
              <w:right w:val="single" w:sz="4" w:space="0" w:color="auto"/>
            </w:tcBorders>
            <w:vAlign w:val="center"/>
          </w:tcPr>
          <w:p w14:paraId="0EED9252"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67,4</w:t>
            </w:r>
          </w:p>
        </w:tc>
        <w:tc>
          <w:tcPr>
            <w:tcW w:w="992" w:type="dxa"/>
            <w:tcBorders>
              <w:top w:val="single" w:sz="4" w:space="0" w:color="auto"/>
              <w:left w:val="nil"/>
              <w:bottom w:val="single" w:sz="4" w:space="0" w:color="auto"/>
              <w:right w:val="single" w:sz="4" w:space="0" w:color="auto"/>
            </w:tcBorders>
            <w:vAlign w:val="center"/>
          </w:tcPr>
          <w:p w14:paraId="4B13040B"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70,2</w:t>
            </w:r>
          </w:p>
        </w:tc>
        <w:tc>
          <w:tcPr>
            <w:tcW w:w="992" w:type="dxa"/>
            <w:tcBorders>
              <w:top w:val="single" w:sz="4" w:space="0" w:color="auto"/>
              <w:left w:val="nil"/>
              <w:bottom w:val="single" w:sz="4" w:space="0" w:color="auto"/>
              <w:right w:val="single" w:sz="4" w:space="0" w:color="auto"/>
            </w:tcBorders>
            <w:vAlign w:val="center"/>
          </w:tcPr>
          <w:p w14:paraId="338EF2F0"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70,8</w:t>
            </w:r>
          </w:p>
        </w:tc>
        <w:tc>
          <w:tcPr>
            <w:tcW w:w="993" w:type="dxa"/>
            <w:tcBorders>
              <w:top w:val="single" w:sz="4" w:space="0" w:color="auto"/>
              <w:left w:val="nil"/>
              <w:bottom w:val="single" w:sz="4" w:space="0" w:color="auto"/>
              <w:right w:val="single" w:sz="4" w:space="0" w:color="auto"/>
            </w:tcBorders>
            <w:vAlign w:val="center"/>
          </w:tcPr>
          <w:p w14:paraId="0E0AABF8"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71,3</w:t>
            </w:r>
          </w:p>
        </w:tc>
      </w:tr>
      <w:tr w:rsidR="00D814AC" w14:paraId="2FD8A5E1" w14:textId="77777777" w:rsidTr="00D814AC">
        <w:trPr>
          <w:trHeight w:val="570"/>
        </w:trPr>
        <w:tc>
          <w:tcPr>
            <w:tcW w:w="1291" w:type="dxa"/>
            <w:vMerge/>
            <w:tcBorders>
              <w:top w:val="single" w:sz="4" w:space="0" w:color="auto"/>
              <w:left w:val="single" w:sz="4" w:space="0" w:color="auto"/>
              <w:bottom w:val="single" w:sz="4" w:space="0" w:color="auto"/>
              <w:right w:val="single" w:sz="4" w:space="0" w:color="auto"/>
            </w:tcBorders>
            <w:vAlign w:val="center"/>
            <w:hideMark/>
          </w:tcPr>
          <w:p w14:paraId="60456C58" w14:textId="77777777" w:rsidR="009C38E7" w:rsidRPr="00BF28A7" w:rsidRDefault="009C38E7" w:rsidP="00D17F86">
            <w:pPr>
              <w:rPr>
                <w:rFonts w:ascii="Arial" w:hAnsi="Arial" w:cs="Arial"/>
                <w:b/>
                <w:bCs/>
                <w:color w:val="000000"/>
                <w:sz w:val="16"/>
                <w:szCs w:val="16"/>
              </w:rPr>
            </w:pPr>
          </w:p>
        </w:tc>
        <w:tc>
          <w:tcPr>
            <w:tcW w:w="1418" w:type="dxa"/>
            <w:tcBorders>
              <w:top w:val="nil"/>
              <w:left w:val="nil"/>
              <w:bottom w:val="single" w:sz="4" w:space="0" w:color="auto"/>
              <w:right w:val="single" w:sz="4" w:space="0" w:color="auto"/>
            </w:tcBorders>
            <w:shd w:val="clear" w:color="000000" w:fill="EEEEEE"/>
            <w:vAlign w:val="center"/>
            <w:hideMark/>
          </w:tcPr>
          <w:p w14:paraId="625A61FB" w14:textId="77777777" w:rsidR="009C38E7" w:rsidRPr="00C13FA3" w:rsidRDefault="009C38E7" w:rsidP="000029FD">
            <w:pPr>
              <w:ind w:firstLineChars="100" w:firstLine="160"/>
              <w:rPr>
                <w:rFonts w:ascii="Arial" w:hAnsi="Arial" w:cs="Arial"/>
                <w:b/>
                <w:bCs/>
                <w:color w:val="000000"/>
                <w:sz w:val="16"/>
                <w:szCs w:val="16"/>
              </w:rPr>
            </w:pPr>
            <w:r w:rsidRPr="00C13FA3">
              <w:rPr>
                <w:rFonts w:ascii="Arial" w:hAnsi="Arial" w:cs="Arial"/>
                <w:b/>
                <w:bCs/>
                <w:color w:val="000000"/>
                <w:sz w:val="16"/>
                <w:szCs w:val="16"/>
              </w:rPr>
              <w:t>городская местность</w:t>
            </w:r>
          </w:p>
        </w:tc>
        <w:tc>
          <w:tcPr>
            <w:tcW w:w="992" w:type="dxa"/>
            <w:tcBorders>
              <w:top w:val="nil"/>
              <w:left w:val="nil"/>
              <w:bottom w:val="single" w:sz="4" w:space="0" w:color="auto"/>
              <w:right w:val="single" w:sz="4" w:space="0" w:color="auto"/>
            </w:tcBorders>
            <w:shd w:val="clear" w:color="auto" w:fill="auto"/>
            <w:vAlign w:val="center"/>
            <w:hideMark/>
          </w:tcPr>
          <w:p w14:paraId="406DB73F"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90,5</w:t>
            </w:r>
          </w:p>
        </w:tc>
        <w:tc>
          <w:tcPr>
            <w:tcW w:w="1134" w:type="dxa"/>
            <w:tcBorders>
              <w:top w:val="nil"/>
              <w:left w:val="nil"/>
              <w:bottom w:val="single" w:sz="4" w:space="0" w:color="auto"/>
              <w:right w:val="single" w:sz="4" w:space="0" w:color="auto"/>
            </w:tcBorders>
            <w:shd w:val="clear" w:color="auto" w:fill="auto"/>
            <w:vAlign w:val="center"/>
            <w:hideMark/>
          </w:tcPr>
          <w:p w14:paraId="4C1BB64A"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90,4</w:t>
            </w:r>
          </w:p>
        </w:tc>
        <w:tc>
          <w:tcPr>
            <w:tcW w:w="992" w:type="dxa"/>
            <w:tcBorders>
              <w:top w:val="nil"/>
              <w:left w:val="nil"/>
              <w:bottom w:val="single" w:sz="4" w:space="0" w:color="auto"/>
              <w:right w:val="single" w:sz="4" w:space="0" w:color="auto"/>
            </w:tcBorders>
            <w:shd w:val="clear" w:color="auto" w:fill="auto"/>
            <w:vAlign w:val="center"/>
            <w:hideMark/>
          </w:tcPr>
          <w:p w14:paraId="5E2D1CE2"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90,2</w:t>
            </w:r>
          </w:p>
        </w:tc>
        <w:tc>
          <w:tcPr>
            <w:tcW w:w="992" w:type="dxa"/>
            <w:tcBorders>
              <w:top w:val="nil"/>
              <w:left w:val="nil"/>
              <w:bottom w:val="single" w:sz="4" w:space="0" w:color="auto"/>
              <w:right w:val="single" w:sz="4" w:space="0" w:color="auto"/>
            </w:tcBorders>
            <w:shd w:val="clear" w:color="auto" w:fill="auto"/>
            <w:vAlign w:val="center"/>
            <w:hideMark/>
          </w:tcPr>
          <w:p w14:paraId="03B9E871"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89,7</w:t>
            </w:r>
          </w:p>
        </w:tc>
        <w:tc>
          <w:tcPr>
            <w:tcW w:w="1134" w:type="dxa"/>
            <w:tcBorders>
              <w:top w:val="nil"/>
              <w:left w:val="nil"/>
              <w:bottom w:val="single" w:sz="4" w:space="0" w:color="auto"/>
              <w:right w:val="single" w:sz="4" w:space="0" w:color="auto"/>
            </w:tcBorders>
            <w:vAlign w:val="center"/>
          </w:tcPr>
          <w:p w14:paraId="0E16DE77"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82,2</w:t>
            </w:r>
          </w:p>
        </w:tc>
        <w:tc>
          <w:tcPr>
            <w:tcW w:w="1134" w:type="dxa"/>
            <w:tcBorders>
              <w:top w:val="nil"/>
              <w:left w:val="nil"/>
              <w:bottom w:val="single" w:sz="4" w:space="0" w:color="auto"/>
              <w:right w:val="single" w:sz="4" w:space="0" w:color="auto"/>
            </w:tcBorders>
            <w:vAlign w:val="center"/>
          </w:tcPr>
          <w:p w14:paraId="1E61438A"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83,5</w:t>
            </w:r>
          </w:p>
        </w:tc>
        <w:tc>
          <w:tcPr>
            <w:tcW w:w="993" w:type="dxa"/>
            <w:tcBorders>
              <w:top w:val="nil"/>
              <w:left w:val="nil"/>
              <w:bottom w:val="single" w:sz="4" w:space="0" w:color="auto"/>
              <w:right w:val="single" w:sz="4" w:space="0" w:color="auto"/>
            </w:tcBorders>
            <w:vAlign w:val="center"/>
          </w:tcPr>
          <w:p w14:paraId="1468C37A"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83,9</w:t>
            </w:r>
          </w:p>
        </w:tc>
        <w:tc>
          <w:tcPr>
            <w:tcW w:w="992" w:type="dxa"/>
            <w:tcBorders>
              <w:top w:val="nil"/>
              <w:left w:val="nil"/>
              <w:bottom w:val="single" w:sz="4" w:space="0" w:color="auto"/>
              <w:right w:val="single" w:sz="4" w:space="0" w:color="auto"/>
            </w:tcBorders>
            <w:vAlign w:val="center"/>
          </w:tcPr>
          <w:p w14:paraId="121FD798"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84,2</w:t>
            </w:r>
          </w:p>
        </w:tc>
        <w:tc>
          <w:tcPr>
            <w:tcW w:w="1134" w:type="dxa"/>
            <w:tcBorders>
              <w:top w:val="nil"/>
              <w:left w:val="nil"/>
              <w:bottom w:val="single" w:sz="4" w:space="0" w:color="auto"/>
              <w:right w:val="single" w:sz="4" w:space="0" w:color="auto"/>
            </w:tcBorders>
            <w:vAlign w:val="center"/>
          </w:tcPr>
          <w:p w14:paraId="6A9EA581"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81,5</w:t>
            </w:r>
          </w:p>
        </w:tc>
        <w:tc>
          <w:tcPr>
            <w:tcW w:w="992" w:type="dxa"/>
            <w:tcBorders>
              <w:top w:val="nil"/>
              <w:left w:val="nil"/>
              <w:bottom w:val="single" w:sz="4" w:space="0" w:color="auto"/>
              <w:right w:val="single" w:sz="4" w:space="0" w:color="auto"/>
            </w:tcBorders>
            <w:vAlign w:val="center"/>
          </w:tcPr>
          <w:p w14:paraId="6340240C"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82,9</w:t>
            </w:r>
          </w:p>
        </w:tc>
        <w:tc>
          <w:tcPr>
            <w:tcW w:w="992" w:type="dxa"/>
            <w:tcBorders>
              <w:top w:val="nil"/>
              <w:left w:val="nil"/>
              <w:bottom w:val="single" w:sz="4" w:space="0" w:color="auto"/>
              <w:right w:val="single" w:sz="4" w:space="0" w:color="auto"/>
            </w:tcBorders>
            <w:vAlign w:val="center"/>
          </w:tcPr>
          <w:p w14:paraId="2EB3C690"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83,3</w:t>
            </w:r>
          </w:p>
        </w:tc>
        <w:tc>
          <w:tcPr>
            <w:tcW w:w="993" w:type="dxa"/>
            <w:tcBorders>
              <w:top w:val="nil"/>
              <w:left w:val="nil"/>
              <w:bottom w:val="single" w:sz="4" w:space="0" w:color="auto"/>
              <w:right w:val="single" w:sz="4" w:space="0" w:color="auto"/>
            </w:tcBorders>
            <w:vAlign w:val="center"/>
          </w:tcPr>
          <w:p w14:paraId="41D552DC"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83,6</w:t>
            </w:r>
          </w:p>
        </w:tc>
      </w:tr>
      <w:tr w:rsidR="00D814AC" w14:paraId="0B3AF920" w14:textId="77777777" w:rsidTr="00D814AC">
        <w:trPr>
          <w:trHeight w:val="570"/>
        </w:trPr>
        <w:tc>
          <w:tcPr>
            <w:tcW w:w="1291" w:type="dxa"/>
            <w:vMerge/>
            <w:tcBorders>
              <w:top w:val="single" w:sz="4" w:space="0" w:color="auto"/>
              <w:left w:val="single" w:sz="4" w:space="0" w:color="auto"/>
              <w:bottom w:val="single" w:sz="4" w:space="0" w:color="auto"/>
              <w:right w:val="single" w:sz="4" w:space="0" w:color="auto"/>
            </w:tcBorders>
            <w:vAlign w:val="center"/>
            <w:hideMark/>
          </w:tcPr>
          <w:p w14:paraId="2560680E" w14:textId="77777777" w:rsidR="009C38E7" w:rsidRPr="00BF28A7" w:rsidRDefault="009C38E7" w:rsidP="00D17F86">
            <w:pPr>
              <w:rPr>
                <w:rFonts w:ascii="Arial" w:hAnsi="Arial" w:cs="Arial"/>
                <w:b/>
                <w:bCs/>
                <w:color w:val="000000"/>
                <w:sz w:val="16"/>
                <w:szCs w:val="16"/>
              </w:rPr>
            </w:pPr>
          </w:p>
        </w:tc>
        <w:tc>
          <w:tcPr>
            <w:tcW w:w="1418" w:type="dxa"/>
            <w:tcBorders>
              <w:top w:val="nil"/>
              <w:left w:val="nil"/>
              <w:bottom w:val="single" w:sz="4" w:space="0" w:color="auto"/>
              <w:right w:val="single" w:sz="4" w:space="0" w:color="auto"/>
            </w:tcBorders>
            <w:shd w:val="clear" w:color="000000" w:fill="EEEEEE"/>
            <w:vAlign w:val="center"/>
            <w:hideMark/>
          </w:tcPr>
          <w:p w14:paraId="7E84A737" w14:textId="77777777" w:rsidR="009C38E7" w:rsidRPr="00C13FA3" w:rsidRDefault="009C38E7" w:rsidP="000029FD">
            <w:pPr>
              <w:ind w:firstLineChars="100" w:firstLine="160"/>
              <w:rPr>
                <w:rFonts w:ascii="Arial" w:hAnsi="Arial" w:cs="Arial"/>
                <w:b/>
                <w:bCs/>
                <w:color w:val="000000"/>
                <w:sz w:val="16"/>
                <w:szCs w:val="16"/>
              </w:rPr>
            </w:pPr>
            <w:r w:rsidRPr="00C13FA3">
              <w:rPr>
                <w:rFonts w:ascii="Arial" w:hAnsi="Arial" w:cs="Arial"/>
                <w:b/>
                <w:bCs/>
                <w:color w:val="000000"/>
                <w:sz w:val="16"/>
                <w:szCs w:val="16"/>
              </w:rPr>
              <w:t>сельская местность</w:t>
            </w:r>
          </w:p>
        </w:tc>
        <w:tc>
          <w:tcPr>
            <w:tcW w:w="992" w:type="dxa"/>
            <w:tcBorders>
              <w:top w:val="nil"/>
              <w:left w:val="nil"/>
              <w:bottom w:val="single" w:sz="4" w:space="0" w:color="auto"/>
              <w:right w:val="single" w:sz="4" w:space="0" w:color="auto"/>
            </w:tcBorders>
            <w:shd w:val="clear" w:color="auto" w:fill="auto"/>
            <w:vAlign w:val="center"/>
            <w:hideMark/>
          </w:tcPr>
          <w:p w14:paraId="420FE9C8"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94,7</w:t>
            </w:r>
          </w:p>
        </w:tc>
        <w:tc>
          <w:tcPr>
            <w:tcW w:w="1134" w:type="dxa"/>
            <w:tcBorders>
              <w:top w:val="nil"/>
              <w:left w:val="nil"/>
              <w:bottom w:val="single" w:sz="4" w:space="0" w:color="auto"/>
              <w:right w:val="single" w:sz="4" w:space="0" w:color="auto"/>
            </w:tcBorders>
            <w:shd w:val="clear" w:color="auto" w:fill="auto"/>
            <w:vAlign w:val="center"/>
            <w:hideMark/>
          </w:tcPr>
          <w:p w14:paraId="778880C9"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96,2</w:t>
            </w:r>
          </w:p>
        </w:tc>
        <w:tc>
          <w:tcPr>
            <w:tcW w:w="992" w:type="dxa"/>
            <w:tcBorders>
              <w:top w:val="nil"/>
              <w:left w:val="nil"/>
              <w:bottom w:val="single" w:sz="4" w:space="0" w:color="auto"/>
              <w:right w:val="single" w:sz="4" w:space="0" w:color="auto"/>
            </w:tcBorders>
            <w:shd w:val="clear" w:color="auto" w:fill="auto"/>
            <w:vAlign w:val="center"/>
            <w:hideMark/>
          </w:tcPr>
          <w:p w14:paraId="4AC184C6"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96,7</w:t>
            </w:r>
          </w:p>
        </w:tc>
        <w:tc>
          <w:tcPr>
            <w:tcW w:w="992" w:type="dxa"/>
            <w:tcBorders>
              <w:top w:val="nil"/>
              <w:left w:val="nil"/>
              <w:bottom w:val="single" w:sz="4" w:space="0" w:color="auto"/>
              <w:right w:val="single" w:sz="4" w:space="0" w:color="auto"/>
            </w:tcBorders>
            <w:shd w:val="clear" w:color="auto" w:fill="auto"/>
            <w:vAlign w:val="center"/>
            <w:hideMark/>
          </w:tcPr>
          <w:p w14:paraId="7D0F6D07"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97,0</w:t>
            </w:r>
          </w:p>
        </w:tc>
        <w:tc>
          <w:tcPr>
            <w:tcW w:w="1134" w:type="dxa"/>
            <w:tcBorders>
              <w:top w:val="nil"/>
              <w:left w:val="nil"/>
              <w:bottom w:val="single" w:sz="4" w:space="0" w:color="auto"/>
              <w:right w:val="single" w:sz="4" w:space="0" w:color="auto"/>
            </w:tcBorders>
            <w:vAlign w:val="center"/>
          </w:tcPr>
          <w:p w14:paraId="53D6A239"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38,6</w:t>
            </w:r>
          </w:p>
        </w:tc>
        <w:tc>
          <w:tcPr>
            <w:tcW w:w="1134" w:type="dxa"/>
            <w:tcBorders>
              <w:top w:val="nil"/>
              <w:left w:val="nil"/>
              <w:bottom w:val="single" w:sz="4" w:space="0" w:color="auto"/>
              <w:right w:val="single" w:sz="4" w:space="0" w:color="auto"/>
            </w:tcBorders>
            <w:vAlign w:val="center"/>
          </w:tcPr>
          <w:p w14:paraId="6C1A4822"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41,5</w:t>
            </w:r>
          </w:p>
        </w:tc>
        <w:tc>
          <w:tcPr>
            <w:tcW w:w="993" w:type="dxa"/>
            <w:tcBorders>
              <w:top w:val="nil"/>
              <w:left w:val="nil"/>
              <w:bottom w:val="single" w:sz="4" w:space="0" w:color="auto"/>
              <w:right w:val="single" w:sz="4" w:space="0" w:color="auto"/>
            </w:tcBorders>
            <w:vAlign w:val="center"/>
          </w:tcPr>
          <w:p w14:paraId="474E41FA"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41,7</w:t>
            </w:r>
          </w:p>
        </w:tc>
        <w:tc>
          <w:tcPr>
            <w:tcW w:w="992" w:type="dxa"/>
            <w:tcBorders>
              <w:top w:val="nil"/>
              <w:left w:val="nil"/>
              <w:bottom w:val="single" w:sz="4" w:space="0" w:color="auto"/>
              <w:right w:val="single" w:sz="4" w:space="0" w:color="auto"/>
            </w:tcBorders>
            <w:vAlign w:val="center"/>
          </w:tcPr>
          <w:p w14:paraId="2045F6CE"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42,3</w:t>
            </w:r>
          </w:p>
        </w:tc>
        <w:tc>
          <w:tcPr>
            <w:tcW w:w="1134" w:type="dxa"/>
            <w:tcBorders>
              <w:top w:val="nil"/>
              <w:left w:val="nil"/>
              <w:bottom w:val="single" w:sz="4" w:space="0" w:color="auto"/>
              <w:right w:val="single" w:sz="4" w:space="0" w:color="auto"/>
            </w:tcBorders>
            <w:vAlign w:val="center"/>
          </w:tcPr>
          <w:p w14:paraId="3719EE4A"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33,7</w:t>
            </w:r>
          </w:p>
        </w:tc>
        <w:tc>
          <w:tcPr>
            <w:tcW w:w="992" w:type="dxa"/>
            <w:tcBorders>
              <w:top w:val="nil"/>
              <w:left w:val="nil"/>
              <w:bottom w:val="single" w:sz="4" w:space="0" w:color="auto"/>
              <w:right w:val="single" w:sz="4" w:space="0" w:color="auto"/>
            </w:tcBorders>
            <w:vAlign w:val="center"/>
          </w:tcPr>
          <w:p w14:paraId="78D76239"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36,9</w:t>
            </w:r>
          </w:p>
        </w:tc>
        <w:tc>
          <w:tcPr>
            <w:tcW w:w="992" w:type="dxa"/>
            <w:tcBorders>
              <w:top w:val="nil"/>
              <w:left w:val="nil"/>
              <w:bottom w:val="single" w:sz="4" w:space="0" w:color="auto"/>
              <w:right w:val="single" w:sz="4" w:space="0" w:color="auto"/>
            </w:tcBorders>
            <w:vAlign w:val="center"/>
          </w:tcPr>
          <w:p w14:paraId="79E020A3"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37,1</w:t>
            </w:r>
          </w:p>
        </w:tc>
        <w:tc>
          <w:tcPr>
            <w:tcW w:w="993" w:type="dxa"/>
            <w:tcBorders>
              <w:top w:val="nil"/>
              <w:left w:val="nil"/>
              <w:bottom w:val="single" w:sz="4" w:space="0" w:color="auto"/>
              <w:right w:val="single" w:sz="4" w:space="0" w:color="auto"/>
            </w:tcBorders>
            <w:vAlign w:val="center"/>
          </w:tcPr>
          <w:p w14:paraId="2650F7B1" w14:textId="77777777" w:rsidR="009C38E7" w:rsidRPr="00E651C6" w:rsidRDefault="009C38E7" w:rsidP="00062E32">
            <w:pPr>
              <w:jc w:val="center"/>
              <w:rPr>
                <w:rFonts w:ascii="Arial" w:hAnsi="Arial" w:cs="Arial"/>
                <w:color w:val="000000"/>
                <w:sz w:val="20"/>
                <w:szCs w:val="20"/>
              </w:rPr>
            </w:pPr>
            <w:r w:rsidRPr="00E651C6">
              <w:rPr>
                <w:rFonts w:ascii="Arial" w:hAnsi="Arial" w:cs="Arial"/>
                <w:color w:val="000000"/>
                <w:sz w:val="20"/>
                <w:szCs w:val="20"/>
              </w:rPr>
              <w:t>37,7</w:t>
            </w:r>
          </w:p>
        </w:tc>
      </w:tr>
      <w:tr w:rsidR="00062E32" w14:paraId="1BA131CE" w14:textId="77777777" w:rsidTr="00D814AC">
        <w:trPr>
          <w:trHeight w:val="570"/>
        </w:trPr>
        <w:tc>
          <w:tcPr>
            <w:tcW w:w="1291" w:type="dxa"/>
            <w:vMerge w:val="restart"/>
            <w:tcBorders>
              <w:top w:val="single" w:sz="4" w:space="0" w:color="auto"/>
              <w:left w:val="single" w:sz="4" w:space="0" w:color="auto"/>
              <w:right w:val="single" w:sz="4" w:space="0" w:color="auto"/>
            </w:tcBorders>
            <w:vAlign w:val="center"/>
          </w:tcPr>
          <w:p w14:paraId="56198812" w14:textId="6F32C13F" w:rsidR="00062E32" w:rsidRPr="00BF28A7" w:rsidRDefault="00062E32" w:rsidP="00D17F86">
            <w:pPr>
              <w:rPr>
                <w:rFonts w:ascii="Arial" w:hAnsi="Arial" w:cs="Arial"/>
                <w:b/>
                <w:bCs/>
                <w:color w:val="000000"/>
                <w:sz w:val="16"/>
                <w:szCs w:val="16"/>
              </w:rPr>
            </w:pPr>
            <w:r w:rsidRPr="00BF28A7">
              <w:rPr>
                <w:rFonts w:ascii="Arial" w:hAnsi="Arial" w:cs="Arial"/>
                <w:b/>
                <w:bCs/>
                <w:color w:val="000000"/>
                <w:sz w:val="16"/>
                <w:szCs w:val="16"/>
              </w:rPr>
              <w:t>Круглянский район</w:t>
            </w:r>
          </w:p>
        </w:tc>
        <w:tc>
          <w:tcPr>
            <w:tcW w:w="1418" w:type="dxa"/>
            <w:tcBorders>
              <w:top w:val="nil"/>
              <w:left w:val="nil"/>
              <w:bottom w:val="single" w:sz="4" w:space="0" w:color="auto"/>
              <w:right w:val="single" w:sz="4" w:space="0" w:color="auto"/>
            </w:tcBorders>
            <w:shd w:val="clear" w:color="000000" w:fill="EEEEEE"/>
            <w:vAlign w:val="center"/>
          </w:tcPr>
          <w:p w14:paraId="2C85EC70" w14:textId="2EE1DFA8" w:rsidR="00062E32" w:rsidRPr="00C13FA3" w:rsidRDefault="00062E32" w:rsidP="000029FD">
            <w:pPr>
              <w:ind w:firstLineChars="100" w:firstLine="160"/>
              <w:rPr>
                <w:rFonts w:ascii="Arial" w:hAnsi="Arial" w:cs="Arial"/>
                <w:b/>
                <w:bCs/>
                <w:color w:val="000000"/>
                <w:sz w:val="16"/>
                <w:szCs w:val="16"/>
              </w:rPr>
            </w:pPr>
            <w:r w:rsidRPr="00C13FA3">
              <w:rPr>
                <w:rFonts w:ascii="Arial" w:hAnsi="Arial" w:cs="Arial"/>
                <w:b/>
                <w:bCs/>
                <w:color w:val="000000"/>
                <w:sz w:val="16"/>
                <w:szCs w:val="16"/>
              </w:rPr>
              <w:t>Всего по типам местности</w:t>
            </w:r>
          </w:p>
        </w:tc>
        <w:tc>
          <w:tcPr>
            <w:tcW w:w="992" w:type="dxa"/>
            <w:tcBorders>
              <w:top w:val="nil"/>
              <w:left w:val="nil"/>
              <w:bottom w:val="single" w:sz="4" w:space="0" w:color="auto"/>
              <w:right w:val="single" w:sz="4" w:space="0" w:color="auto"/>
            </w:tcBorders>
            <w:shd w:val="clear" w:color="auto" w:fill="auto"/>
            <w:vAlign w:val="center"/>
          </w:tcPr>
          <w:p w14:paraId="28CC4C9F" w14:textId="126CEA11"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92,1</w:t>
            </w:r>
          </w:p>
        </w:tc>
        <w:tc>
          <w:tcPr>
            <w:tcW w:w="1134" w:type="dxa"/>
            <w:tcBorders>
              <w:top w:val="nil"/>
              <w:left w:val="nil"/>
              <w:bottom w:val="single" w:sz="4" w:space="0" w:color="auto"/>
              <w:right w:val="single" w:sz="4" w:space="0" w:color="auto"/>
            </w:tcBorders>
            <w:shd w:val="clear" w:color="auto" w:fill="auto"/>
            <w:vAlign w:val="center"/>
          </w:tcPr>
          <w:p w14:paraId="40A431A0" w14:textId="775C42D9"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92,0</w:t>
            </w:r>
          </w:p>
        </w:tc>
        <w:tc>
          <w:tcPr>
            <w:tcW w:w="992" w:type="dxa"/>
            <w:tcBorders>
              <w:top w:val="nil"/>
              <w:left w:val="nil"/>
              <w:bottom w:val="single" w:sz="4" w:space="0" w:color="auto"/>
              <w:right w:val="single" w:sz="4" w:space="0" w:color="auto"/>
            </w:tcBorders>
            <w:shd w:val="clear" w:color="auto" w:fill="auto"/>
            <w:vAlign w:val="center"/>
          </w:tcPr>
          <w:p w14:paraId="76109400" w14:textId="297D7346"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92,1</w:t>
            </w:r>
          </w:p>
        </w:tc>
        <w:tc>
          <w:tcPr>
            <w:tcW w:w="992" w:type="dxa"/>
            <w:tcBorders>
              <w:top w:val="nil"/>
              <w:left w:val="nil"/>
              <w:bottom w:val="single" w:sz="4" w:space="0" w:color="auto"/>
              <w:right w:val="single" w:sz="4" w:space="0" w:color="auto"/>
            </w:tcBorders>
            <w:shd w:val="clear" w:color="auto" w:fill="auto"/>
            <w:vAlign w:val="center"/>
          </w:tcPr>
          <w:p w14:paraId="750AABC6" w14:textId="4CBC023F"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92,2</w:t>
            </w:r>
          </w:p>
        </w:tc>
        <w:tc>
          <w:tcPr>
            <w:tcW w:w="1134" w:type="dxa"/>
            <w:tcBorders>
              <w:top w:val="nil"/>
              <w:left w:val="nil"/>
              <w:bottom w:val="single" w:sz="4" w:space="0" w:color="auto"/>
              <w:right w:val="single" w:sz="4" w:space="0" w:color="auto"/>
            </w:tcBorders>
            <w:vAlign w:val="center"/>
          </w:tcPr>
          <w:p w14:paraId="356CBACC" w14:textId="63AEFF1B"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50,2</w:t>
            </w:r>
          </w:p>
        </w:tc>
        <w:tc>
          <w:tcPr>
            <w:tcW w:w="1134" w:type="dxa"/>
            <w:tcBorders>
              <w:top w:val="nil"/>
              <w:left w:val="nil"/>
              <w:bottom w:val="single" w:sz="4" w:space="0" w:color="auto"/>
              <w:right w:val="single" w:sz="4" w:space="0" w:color="auto"/>
            </w:tcBorders>
            <w:vAlign w:val="center"/>
          </w:tcPr>
          <w:p w14:paraId="2747054B" w14:textId="4B7D8EF1"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52,3</w:t>
            </w:r>
          </w:p>
        </w:tc>
        <w:tc>
          <w:tcPr>
            <w:tcW w:w="993" w:type="dxa"/>
            <w:tcBorders>
              <w:top w:val="nil"/>
              <w:left w:val="nil"/>
              <w:bottom w:val="single" w:sz="4" w:space="0" w:color="auto"/>
              <w:right w:val="single" w:sz="4" w:space="0" w:color="auto"/>
            </w:tcBorders>
            <w:vAlign w:val="center"/>
          </w:tcPr>
          <w:p w14:paraId="6AA2D846" w14:textId="2AE18F1D"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52,9</w:t>
            </w:r>
          </w:p>
        </w:tc>
        <w:tc>
          <w:tcPr>
            <w:tcW w:w="992" w:type="dxa"/>
            <w:tcBorders>
              <w:top w:val="nil"/>
              <w:left w:val="nil"/>
              <w:bottom w:val="single" w:sz="4" w:space="0" w:color="auto"/>
              <w:right w:val="single" w:sz="4" w:space="0" w:color="auto"/>
            </w:tcBorders>
            <w:vAlign w:val="center"/>
          </w:tcPr>
          <w:p w14:paraId="044FE0F5" w14:textId="2A3C2407"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53,5</w:t>
            </w:r>
          </w:p>
        </w:tc>
        <w:tc>
          <w:tcPr>
            <w:tcW w:w="1134" w:type="dxa"/>
            <w:tcBorders>
              <w:top w:val="nil"/>
              <w:left w:val="nil"/>
              <w:bottom w:val="single" w:sz="4" w:space="0" w:color="auto"/>
              <w:right w:val="single" w:sz="4" w:space="0" w:color="auto"/>
            </w:tcBorders>
            <w:vAlign w:val="center"/>
          </w:tcPr>
          <w:p w14:paraId="0775BD39" w14:textId="603EE7E0"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47,1</w:t>
            </w:r>
          </w:p>
        </w:tc>
        <w:tc>
          <w:tcPr>
            <w:tcW w:w="992" w:type="dxa"/>
            <w:tcBorders>
              <w:top w:val="nil"/>
              <w:left w:val="nil"/>
              <w:bottom w:val="single" w:sz="4" w:space="0" w:color="auto"/>
              <w:right w:val="single" w:sz="4" w:space="0" w:color="auto"/>
            </w:tcBorders>
            <w:vAlign w:val="center"/>
          </w:tcPr>
          <w:p w14:paraId="4AE8D93F" w14:textId="68525337"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49,2</w:t>
            </w:r>
          </w:p>
        </w:tc>
        <w:tc>
          <w:tcPr>
            <w:tcW w:w="992" w:type="dxa"/>
            <w:tcBorders>
              <w:top w:val="nil"/>
              <w:left w:val="nil"/>
              <w:bottom w:val="single" w:sz="4" w:space="0" w:color="auto"/>
              <w:right w:val="single" w:sz="4" w:space="0" w:color="auto"/>
            </w:tcBorders>
            <w:vAlign w:val="center"/>
          </w:tcPr>
          <w:p w14:paraId="61E31FCD" w14:textId="394F52D3"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49,8</w:t>
            </w:r>
          </w:p>
        </w:tc>
        <w:tc>
          <w:tcPr>
            <w:tcW w:w="993" w:type="dxa"/>
            <w:tcBorders>
              <w:top w:val="nil"/>
              <w:left w:val="nil"/>
              <w:bottom w:val="single" w:sz="4" w:space="0" w:color="auto"/>
              <w:right w:val="single" w:sz="4" w:space="0" w:color="auto"/>
            </w:tcBorders>
            <w:vAlign w:val="center"/>
          </w:tcPr>
          <w:p w14:paraId="6147D41C" w14:textId="33294D6F"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50,4</w:t>
            </w:r>
          </w:p>
        </w:tc>
      </w:tr>
      <w:tr w:rsidR="00062E32" w14:paraId="459EB9BB" w14:textId="77777777" w:rsidTr="00D814AC">
        <w:trPr>
          <w:trHeight w:val="570"/>
        </w:trPr>
        <w:tc>
          <w:tcPr>
            <w:tcW w:w="1291" w:type="dxa"/>
            <w:vMerge/>
            <w:tcBorders>
              <w:left w:val="single" w:sz="4" w:space="0" w:color="auto"/>
              <w:right w:val="single" w:sz="4" w:space="0" w:color="auto"/>
            </w:tcBorders>
            <w:vAlign w:val="center"/>
          </w:tcPr>
          <w:p w14:paraId="04050E94" w14:textId="77777777" w:rsidR="00062E32" w:rsidRPr="00C13FA3" w:rsidRDefault="00062E32" w:rsidP="00D17F86">
            <w:pPr>
              <w:rPr>
                <w:rFonts w:ascii="Arial" w:hAnsi="Arial" w:cs="Arial"/>
                <w:b/>
                <w:bCs/>
                <w:color w:val="000000"/>
                <w:sz w:val="16"/>
                <w:szCs w:val="16"/>
              </w:rPr>
            </w:pPr>
          </w:p>
        </w:tc>
        <w:tc>
          <w:tcPr>
            <w:tcW w:w="1418" w:type="dxa"/>
            <w:tcBorders>
              <w:top w:val="single" w:sz="4" w:space="0" w:color="auto"/>
              <w:left w:val="nil"/>
              <w:bottom w:val="single" w:sz="4" w:space="0" w:color="auto"/>
              <w:right w:val="single" w:sz="4" w:space="0" w:color="auto"/>
            </w:tcBorders>
            <w:shd w:val="clear" w:color="000000" w:fill="EEEEEE"/>
            <w:vAlign w:val="center"/>
          </w:tcPr>
          <w:p w14:paraId="510CED5A" w14:textId="2A4DF6C4" w:rsidR="00062E32" w:rsidRPr="00C13FA3" w:rsidRDefault="00062E32" w:rsidP="000029FD">
            <w:pPr>
              <w:ind w:firstLineChars="100" w:firstLine="160"/>
              <w:rPr>
                <w:rFonts w:ascii="Arial" w:hAnsi="Arial" w:cs="Arial"/>
                <w:b/>
                <w:bCs/>
                <w:color w:val="000000"/>
                <w:sz w:val="16"/>
                <w:szCs w:val="16"/>
              </w:rPr>
            </w:pPr>
            <w:r w:rsidRPr="00C13FA3">
              <w:rPr>
                <w:rFonts w:ascii="Arial" w:hAnsi="Arial" w:cs="Arial"/>
                <w:b/>
                <w:bCs/>
                <w:color w:val="000000"/>
                <w:sz w:val="16"/>
                <w:szCs w:val="16"/>
              </w:rPr>
              <w:t>городская местность</w:t>
            </w:r>
          </w:p>
        </w:tc>
        <w:tc>
          <w:tcPr>
            <w:tcW w:w="992" w:type="dxa"/>
            <w:tcBorders>
              <w:top w:val="single" w:sz="4" w:space="0" w:color="auto"/>
              <w:left w:val="nil"/>
              <w:bottom w:val="single" w:sz="4" w:space="0" w:color="auto"/>
              <w:right w:val="single" w:sz="4" w:space="0" w:color="auto"/>
            </w:tcBorders>
            <w:shd w:val="clear" w:color="auto" w:fill="auto"/>
            <w:vAlign w:val="center"/>
          </w:tcPr>
          <w:p w14:paraId="77FA6843" w14:textId="528C5A90"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93,6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7ED8FC" w14:textId="6D7B2BD6"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93,7</w:t>
            </w:r>
          </w:p>
        </w:tc>
        <w:tc>
          <w:tcPr>
            <w:tcW w:w="992" w:type="dxa"/>
            <w:tcBorders>
              <w:top w:val="single" w:sz="4" w:space="0" w:color="auto"/>
              <w:left w:val="nil"/>
              <w:bottom w:val="single" w:sz="4" w:space="0" w:color="auto"/>
              <w:right w:val="single" w:sz="4" w:space="0" w:color="auto"/>
            </w:tcBorders>
            <w:shd w:val="clear" w:color="auto" w:fill="auto"/>
            <w:vAlign w:val="center"/>
          </w:tcPr>
          <w:p w14:paraId="09572520" w14:textId="294DB5AB"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93,7</w:t>
            </w:r>
          </w:p>
        </w:tc>
        <w:tc>
          <w:tcPr>
            <w:tcW w:w="992" w:type="dxa"/>
            <w:tcBorders>
              <w:top w:val="single" w:sz="4" w:space="0" w:color="auto"/>
              <w:left w:val="nil"/>
              <w:bottom w:val="single" w:sz="4" w:space="0" w:color="auto"/>
              <w:right w:val="single" w:sz="4" w:space="0" w:color="auto"/>
            </w:tcBorders>
            <w:shd w:val="clear" w:color="auto" w:fill="auto"/>
            <w:vAlign w:val="center"/>
          </w:tcPr>
          <w:p w14:paraId="6F37ED7A" w14:textId="253F1D71"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93,3</w:t>
            </w:r>
          </w:p>
        </w:tc>
        <w:tc>
          <w:tcPr>
            <w:tcW w:w="1134" w:type="dxa"/>
            <w:tcBorders>
              <w:top w:val="single" w:sz="4" w:space="0" w:color="auto"/>
              <w:left w:val="nil"/>
              <w:bottom w:val="single" w:sz="4" w:space="0" w:color="auto"/>
              <w:right w:val="single" w:sz="4" w:space="0" w:color="auto"/>
            </w:tcBorders>
            <w:vAlign w:val="center"/>
          </w:tcPr>
          <w:p w14:paraId="4F9E4BA5" w14:textId="015933FF"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77,8</w:t>
            </w:r>
          </w:p>
        </w:tc>
        <w:tc>
          <w:tcPr>
            <w:tcW w:w="1134" w:type="dxa"/>
            <w:tcBorders>
              <w:top w:val="single" w:sz="4" w:space="0" w:color="auto"/>
              <w:left w:val="nil"/>
              <w:bottom w:val="single" w:sz="4" w:space="0" w:color="auto"/>
              <w:right w:val="single" w:sz="4" w:space="0" w:color="auto"/>
            </w:tcBorders>
            <w:vAlign w:val="center"/>
          </w:tcPr>
          <w:p w14:paraId="06C8C932" w14:textId="562C7D1A"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80,4</w:t>
            </w:r>
          </w:p>
        </w:tc>
        <w:tc>
          <w:tcPr>
            <w:tcW w:w="993" w:type="dxa"/>
            <w:tcBorders>
              <w:top w:val="single" w:sz="4" w:space="0" w:color="auto"/>
              <w:left w:val="nil"/>
              <w:bottom w:val="single" w:sz="4" w:space="0" w:color="auto"/>
              <w:right w:val="single" w:sz="4" w:space="0" w:color="auto"/>
            </w:tcBorders>
            <w:vAlign w:val="center"/>
          </w:tcPr>
          <w:p w14:paraId="5FDB24E1" w14:textId="03C82285"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80,4</w:t>
            </w:r>
          </w:p>
        </w:tc>
        <w:tc>
          <w:tcPr>
            <w:tcW w:w="992" w:type="dxa"/>
            <w:tcBorders>
              <w:top w:val="single" w:sz="4" w:space="0" w:color="auto"/>
              <w:left w:val="nil"/>
              <w:bottom w:val="single" w:sz="4" w:space="0" w:color="auto"/>
              <w:right w:val="single" w:sz="4" w:space="0" w:color="auto"/>
            </w:tcBorders>
            <w:vAlign w:val="center"/>
          </w:tcPr>
          <w:p w14:paraId="7522C1E6" w14:textId="2FE0FF9D"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80,6</w:t>
            </w:r>
          </w:p>
        </w:tc>
        <w:tc>
          <w:tcPr>
            <w:tcW w:w="1134" w:type="dxa"/>
            <w:tcBorders>
              <w:top w:val="single" w:sz="4" w:space="0" w:color="auto"/>
              <w:left w:val="nil"/>
              <w:bottom w:val="single" w:sz="4" w:space="0" w:color="auto"/>
              <w:right w:val="single" w:sz="4" w:space="0" w:color="auto"/>
            </w:tcBorders>
            <w:vAlign w:val="center"/>
          </w:tcPr>
          <w:p w14:paraId="51757F8D" w14:textId="65BB05D2"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76,5</w:t>
            </w:r>
          </w:p>
        </w:tc>
        <w:tc>
          <w:tcPr>
            <w:tcW w:w="992" w:type="dxa"/>
            <w:tcBorders>
              <w:top w:val="single" w:sz="4" w:space="0" w:color="auto"/>
              <w:left w:val="nil"/>
              <w:bottom w:val="single" w:sz="4" w:space="0" w:color="auto"/>
              <w:right w:val="single" w:sz="4" w:space="0" w:color="auto"/>
            </w:tcBorders>
            <w:vAlign w:val="center"/>
          </w:tcPr>
          <w:p w14:paraId="23AB2CC0" w14:textId="52DB36AF"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79,1</w:t>
            </w:r>
          </w:p>
        </w:tc>
        <w:tc>
          <w:tcPr>
            <w:tcW w:w="992" w:type="dxa"/>
            <w:tcBorders>
              <w:top w:val="single" w:sz="4" w:space="0" w:color="auto"/>
              <w:left w:val="nil"/>
              <w:bottom w:val="single" w:sz="4" w:space="0" w:color="auto"/>
              <w:right w:val="single" w:sz="4" w:space="0" w:color="auto"/>
            </w:tcBorders>
            <w:vAlign w:val="center"/>
          </w:tcPr>
          <w:p w14:paraId="78E08422" w14:textId="3ECDB8E8"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79,2</w:t>
            </w:r>
          </w:p>
        </w:tc>
        <w:tc>
          <w:tcPr>
            <w:tcW w:w="993" w:type="dxa"/>
            <w:tcBorders>
              <w:top w:val="single" w:sz="4" w:space="0" w:color="auto"/>
              <w:left w:val="nil"/>
              <w:bottom w:val="single" w:sz="4" w:space="0" w:color="auto"/>
              <w:right w:val="single" w:sz="4" w:space="0" w:color="auto"/>
            </w:tcBorders>
            <w:vAlign w:val="center"/>
          </w:tcPr>
          <w:p w14:paraId="583A0A01" w14:textId="753B743F"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79,4</w:t>
            </w:r>
          </w:p>
        </w:tc>
      </w:tr>
      <w:tr w:rsidR="00062E32" w14:paraId="1F6C7033" w14:textId="77777777" w:rsidTr="00D814AC">
        <w:trPr>
          <w:trHeight w:val="570"/>
        </w:trPr>
        <w:tc>
          <w:tcPr>
            <w:tcW w:w="1291" w:type="dxa"/>
            <w:vMerge/>
            <w:tcBorders>
              <w:left w:val="single" w:sz="4" w:space="0" w:color="auto"/>
              <w:bottom w:val="single" w:sz="4" w:space="0" w:color="auto"/>
              <w:right w:val="single" w:sz="4" w:space="0" w:color="auto"/>
            </w:tcBorders>
            <w:vAlign w:val="center"/>
          </w:tcPr>
          <w:p w14:paraId="27DE6473" w14:textId="77777777" w:rsidR="00062E32" w:rsidRPr="00C13FA3" w:rsidRDefault="00062E32" w:rsidP="00D17F86">
            <w:pPr>
              <w:rPr>
                <w:rFonts w:ascii="Arial" w:hAnsi="Arial" w:cs="Arial"/>
                <w:b/>
                <w:bCs/>
                <w:color w:val="000000"/>
                <w:sz w:val="16"/>
                <w:szCs w:val="16"/>
              </w:rPr>
            </w:pPr>
          </w:p>
        </w:tc>
        <w:tc>
          <w:tcPr>
            <w:tcW w:w="1418" w:type="dxa"/>
            <w:tcBorders>
              <w:top w:val="nil"/>
              <w:left w:val="nil"/>
              <w:bottom w:val="single" w:sz="4" w:space="0" w:color="auto"/>
              <w:right w:val="single" w:sz="4" w:space="0" w:color="auto"/>
            </w:tcBorders>
            <w:shd w:val="clear" w:color="000000" w:fill="EEEEEE"/>
            <w:vAlign w:val="center"/>
          </w:tcPr>
          <w:p w14:paraId="19C05CF5" w14:textId="0C0082AA" w:rsidR="00062E32" w:rsidRPr="00C13FA3" w:rsidRDefault="00062E32" w:rsidP="000029FD">
            <w:pPr>
              <w:ind w:firstLineChars="100" w:firstLine="160"/>
              <w:rPr>
                <w:rFonts w:ascii="Arial" w:hAnsi="Arial" w:cs="Arial"/>
                <w:b/>
                <w:bCs/>
                <w:color w:val="000000"/>
                <w:sz w:val="16"/>
                <w:szCs w:val="16"/>
              </w:rPr>
            </w:pPr>
            <w:r w:rsidRPr="00C13FA3">
              <w:rPr>
                <w:rFonts w:ascii="Arial" w:hAnsi="Arial" w:cs="Arial"/>
                <w:b/>
                <w:bCs/>
                <w:color w:val="000000"/>
                <w:sz w:val="16"/>
                <w:szCs w:val="16"/>
              </w:rPr>
              <w:t>сельская местность</w:t>
            </w:r>
          </w:p>
        </w:tc>
        <w:tc>
          <w:tcPr>
            <w:tcW w:w="992" w:type="dxa"/>
            <w:tcBorders>
              <w:top w:val="nil"/>
              <w:left w:val="nil"/>
              <w:bottom w:val="single" w:sz="4" w:space="0" w:color="auto"/>
              <w:right w:val="single" w:sz="4" w:space="0" w:color="auto"/>
            </w:tcBorders>
            <w:shd w:val="clear" w:color="auto" w:fill="auto"/>
            <w:vAlign w:val="center"/>
          </w:tcPr>
          <w:p w14:paraId="03BAD9EE" w14:textId="04E7782C"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91,0</w:t>
            </w:r>
          </w:p>
        </w:tc>
        <w:tc>
          <w:tcPr>
            <w:tcW w:w="1134" w:type="dxa"/>
            <w:tcBorders>
              <w:top w:val="nil"/>
              <w:left w:val="nil"/>
              <w:bottom w:val="single" w:sz="4" w:space="0" w:color="auto"/>
              <w:right w:val="single" w:sz="4" w:space="0" w:color="auto"/>
            </w:tcBorders>
            <w:shd w:val="clear" w:color="auto" w:fill="auto"/>
            <w:vAlign w:val="center"/>
          </w:tcPr>
          <w:p w14:paraId="32473868" w14:textId="3EF9D706"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90,8</w:t>
            </w:r>
          </w:p>
        </w:tc>
        <w:tc>
          <w:tcPr>
            <w:tcW w:w="992" w:type="dxa"/>
            <w:tcBorders>
              <w:top w:val="nil"/>
              <w:left w:val="nil"/>
              <w:bottom w:val="single" w:sz="4" w:space="0" w:color="auto"/>
              <w:right w:val="single" w:sz="4" w:space="0" w:color="auto"/>
            </w:tcBorders>
            <w:shd w:val="clear" w:color="auto" w:fill="auto"/>
            <w:vAlign w:val="center"/>
          </w:tcPr>
          <w:p w14:paraId="714BC96A" w14:textId="11BACD03"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91,0</w:t>
            </w:r>
          </w:p>
        </w:tc>
        <w:tc>
          <w:tcPr>
            <w:tcW w:w="992" w:type="dxa"/>
            <w:tcBorders>
              <w:top w:val="nil"/>
              <w:left w:val="nil"/>
              <w:bottom w:val="single" w:sz="4" w:space="0" w:color="auto"/>
              <w:right w:val="single" w:sz="4" w:space="0" w:color="auto"/>
            </w:tcBorders>
            <w:shd w:val="clear" w:color="auto" w:fill="auto"/>
            <w:vAlign w:val="center"/>
          </w:tcPr>
          <w:p w14:paraId="037AED55" w14:textId="465798AC"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91,4</w:t>
            </w:r>
          </w:p>
        </w:tc>
        <w:tc>
          <w:tcPr>
            <w:tcW w:w="1134" w:type="dxa"/>
            <w:tcBorders>
              <w:top w:val="nil"/>
              <w:left w:val="nil"/>
              <w:bottom w:val="single" w:sz="4" w:space="0" w:color="auto"/>
              <w:right w:val="single" w:sz="4" w:space="0" w:color="auto"/>
            </w:tcBorders>
            <w:vAlign w:val="center"/>
          </w:tcPr>
          <w:p w14:paraId="1DEF9918" w14:textId="2988DB3F"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30,5</w:t>
            </w:r>
          </w:p>
        </w:tc>
        <w:tc>
          <w:tcPr>
            <w:tcW w:w="1134" w:type="dxa"/>
            <w:tcBorders>
              <w:top w:val="nil"/>
              <w:left w:val="nil"/>
              <w:bottom w:val="single" w:sz="4" w:space="0" w:color="auto"/>
              <w:right w:val="single" w:sz="4" w:space="0" w:color="auto"/>
            </w:tcBorders>
            <w:vAlign w:val="center"/>
          </w:tcPr>
          <w:p w14:paraId="0BD0DE93" w14:textId="024FD4C9"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32,0</w:t>
            </w:r>
          </w:p>
        </w:tc>
        <w:tc>
          <w:tcPr>
            <w:tcW w:w="993" w:type="dxa"/>
            <w:tcBorders>
              <w:top w:val="nil"/>
              <w:left w:val="nil"/>
              <w:bottom w:val="single" w:sz="4" w:space="0" w:color="auto"/>
              <w:right w:val="single" w:sz="4" w:space="0" w:color="auto"/>
            </w:tcBorders>
            <w:vAlign w:val="center"/>
          </w:tcPr>
          <w:p w14:paraId="66F7715C" w14:textId="4BA2CEC7"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32,6</w:t>
            </w:r>
          </w:p>
        </w:tc>
        <w:tc>
          <w:tcPr>
            <w:tcW w:w="992" w:type="dxa"/>
            <w:tcBorders>
              <w:top w:val="nil"/>
              <w:left w:val="nil"/>
              <w:bottom w:val="single" w:sz="4" w:space="0" w:color="auto"/>
              <w:right w:val="single" w:sz="4" w:space="0" w:color="auto"/>
            </w:tcBorders>
            <w:vAlign w:val="center"/>
          </w:tcPr>
          <w:p w14:paraId="3DC4CCF5" w14:textId="3FE38522"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33,1</w:t>
            </w:r>
          </w:p>
        </w:tc>
        <w:tc>
          <w:tcPr>
            <w:tcW w:w="1134" w:type="dxa"/>
            <w:tcBorders>
              <w:top w:val="nil"/>
              <w:left w:val="nil"/>
              <w:bottom w:val="single" w:sz="4" w:space="0" w:color="auto"/>
              <w:right w:val="single" w:sz="4" w:space="0" w:color="auto"/>
            </w:tcBorders>
            <w:vAlign w:val="center"/>
          </w:tcPr>
          <w:p w14:paraId="41F7BA7B" w14:textId="167735DB"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26,1</w:t>
            </w:r>
          </w:p>
        </w:tc>
        <w:tc>
          <w:tcPr>
            <w:tcW w:w="992" w:type="dxa"/>
            <w:tcBorders>
              <w:top w:val="nil"/>
              <w:left w:val="nil"/>
              <w:bottom w:val="single" w:sz="4" w:space="0" w:color="auto"/>
              <w:right w:val="single" w:sz="4" w:space="0" w:color="auto"/>
            </w:tcBorders>
            <w:vAlign w:val="center"/>
          </w:tcPr>
          <w:p w14:paraId="57B9D49A" w14:textId="7659D77D"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27,6</w:t>
            </w:r>
          </w:p>
        </w:tc>
        <w:tc>
          <w:tcPr>
            <w:tcW w:w="992" w:type="dxa"/>
            <w:tcBorders>
              <w:top w:val="nil"/>
              <w:left w:val="nil"/>
              <w:bottom w:val="single" w:sz="4" w:space="0" w:color="auto"/>
              <w:right w:val="single" w:sz="4" w:space="0" w:color="auto"/>
            </w:tcBorders>
            <w:vAlign w:val="center"/>
          </w:tcPr>
          <w:p w14:paraId="0F1E0292" w14:textId="6FACDACE"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28,0</w:t>
            </w:r>
          </w:p>
        </w:tc>
        <w:tc>
          <w:tcPr>
            <w:tcW w:w="993" w:type="dxa"/>
            <w:tcBorders>
              <w:top w:val="nil"/>
              <w:left w:val="nil"/>
              <w:bottom w:val="single" w:sz="4" w:space="0" w:color="auto"/>
              <w:right w:val="single" w:sz="4" w:space="0" w:color="auto"/>
            </w:tcBorders>
            <w:vAlign w:val="center"/>
          </w:tcPr>
          <w:p w14:paraId="0D5560BA" w14:textId="55530F8A" w:rsidR="00062E32" w:rsidRPr="00E651C6" w:rsidRDefault="00062E32" w:rsidP="00062E32">
            <w:pPr>
              <w:jc w:val="center"/>
              <w:rPr>
                <w:rFonts w:ascii="Arial" w:hAnsi="Arial" w:cs="Arial"/>
                <w:color w:val="000000"/>
                <w:sz w:val="20"/>
                <w:szCs w:val="20"/>
              </w:rPr>
            </w:pPr>
            <w:r w:rsidRPr="00E651C6">
              <w:rPr>
                <w:rFonts w:ascii="Arial" w:hAnsi="Arial" w:cs="Arial"/>
                <w:color w:val="000000"/>
                <w:sz w:val="20"/>
                <w:szCs w:val="20"/>
              </w:rPr>
              <w:t>28,5</w:t>
            </w:r>
          </w:p>
        </w:tc>
      </w:tr>
    </w:tbl>
    <w:p w14:paraId="1C747BB6" w14:textId="77777777" w:rsidR="00F67648" w:rsidRDefault="00F67648" w:rsidP="00D5612C">
      <w:pPr>
        <w:shd w:val="clear" w:color="auto" w:fill="FFFFFF"/>
        <w:spacing w:after="0" w:line="240" w:lineRule="auto"/>
        <w:ind w:firstLine="708"/>
        <w:jc w:val="both"/>
        <w:rPr>
          <w:rStyle w:val="a9"/>
          <w:rFonts w:ascii="Times New Roman" w:hAnsi="Times New Roman"/>
          <w:b/>
          <w:i w:val="0"/>
          <w:iCs/>
          <w:sz w:val="28"/>
          <w:szCs w:val="28"/>
        </w:rPr>
      </w:pPr>
    </w:p>
    <w:p w14:paraId="77D0D15F" w14:textId="5CB28382" w:rsidR="00D5612C" w:rsidRPr="002E4E9D" w:rsidRDefault="00D5612C" w:rsidP="00757692">
      <w:pPr>
        <w:pStyle w:val="affd"/>
        <w:numPr>
          <w:ilvl w:val="2"/>
          <w:numId w:val="5"/>
        </w:numPr>
        <w:shd w:val="clear" w:color="auto" w:fill="FFFFFF"/>
        <w:spacing w:after="0" w:line="240" w:lineRule="auto"/>
        <w:jc w:val="center"/>
        <w:rPr>
          <w:rStyle w:val="a9"/>
          <w:rFonts w:ascii="Times New Roman" w:hAnsi="Times New Roman"/>
          <w:b/>
          <w:i w:val="0"/>
          <w:iCs/>
          <w:sz w:val="28"/>
          <w:szCs w:val="28"/>
        </w:rPr>
      </w:pPr>
      <w:r w:rsidRPr="002E4E9D">
        <w:rPr>
          <w:rStyle w:val="a9"/>
          <w:rFonts w:ascii="Times New Roman" w:hAnsi="Times New Roman"/>
          <w:b/>
          <w:i w:val="0"/>
          <w:iCs/>
          <w:sz w:val="28"/>
          <w:szCs w:val="28"/>
        </w:rPr>
        <w:t>Анализ рисков здоровью</w:t>
      </w:r>
    </w:p>
    <w:p w14:paraId="20FD27EB" w14:textId="77777777" w:rsidR="00D5612C" w:rsidRPr="0029143F" w:rsidRDefault="00D5612C" w:rsidP="00D5612C">
      <w:pPr>
        <w:shd w:val="clear" w:color="auto" w:fill="FFFFFF"/>
        <w:spacing w:after="0" w:line="240" w:lineRule="auto"/>
        <w:ind w:firstLine="708"/>
        <w:jc w:val="both"/>
        <w:rPr>
          <w:rStyle w:val="a9"/>
          <w:rFonts w:ascii="Times New Roman" w:hAnsi="Times New Roman"/>
          <w:i w:val="0"/>
          <w:iCs/>
          <w:sz w:val="28"/>
          <w:szCs w:val="28"/>
        </w:rPr>
      </w:pPr>
    </w:p>
    <w:p w14:paraId="2AF12655" w14:textId="77777777" w:rsidR="00D5612C" w:rsidRPr="0029143F" w:rsidRDefault="00D5612C" w:rsidP="00D5612C">
      <w:pPr>
        <w:shd w:val="clear" w:color="auto" w:fill="FFFFFF"/>
        <w:spacing w:after="0" w:line="240" w:lineRule="auto"/>
        <w:ind w:firstLine="708"/>
        <w:jc w:val="both"/>
        <w:rPr>
          <w:rStyle w:val="a9"/>
          <w:rFonts w:ascii="Times New Roman" w:hAnsi="Times New Roman"/>
          <w:i w:val="0"/>
          <w:iCs/>
          <w:sz w:val="28"/>
          <w:szCs w:val="28"/>
        </w:rPr>
      </w:pPr>
      <w:r w:rsidRPr="0029143F">
        <w:rPr>
          <w:rStyle w:val="a9"/>
          <w:rFonts w:ascii="Times New Roman" w:hAnsi="Times New Roman"/>
          <w:i w:val="0"/>
          <w:iCs/>
          <w:sz w:val="28"/>
          <w:szCs w:val="28"/>
        </w:rPr>
        <w:t>Анализ медико-демографической и социально-гигиенической ситуации показывает, что к 2020 году на территории района имеются условия для формирования следующих рисков здоровью на популяционном уровне.</w:t>
      </w:r>
    </w:p>
    <w:p w14:paraId="00585B0E" w14:textId="77777777" w:rsidR="00D5612C" w:rsidRPr="0029143F" w:rsidRDefault="00D5612C" w:rsidP="00D5612C">
      <w:pPr>
        <w:shd w:val="clear" w:color="auto" w:fill="FFFFFF"/>
        <w:spacing w:after="0" w:line="240" w:lineRule="auto"/>
        <w:ind w:firstLine="708"/>
        <w:jc w:val="both"/>
        <w:rPr>
          <w:rStyle w:val="a9"/>
          <w:rFonts w:ascii="Times New Roman" w:hAnsi="Times New Roman"/>
          <w:i w:val="0"/>
          <w:iCs/>
          <w:sz w:val="28"/>
          <w:szCs w:val="28"/>
        </w:rPr>
      </w:pPr>
      <w:r w:rsidRPr="0029143F">
        <w:rPr>
          <w:rStyle w:val="a9"/>
          <w:rFonts w:ascii="Times New Roman" w:hAnsi="Times New Roman"/>
          <w:i w:val="0"/>
          <w:iCs/>
          <w:sz w:val="28"/>
          <w:szCs w:val="28"/>
        </w:rPr>
        <w:t xml:space="preserve">1. Для населения, проживающего в сельской местности. </w:t>
      </w:r>
    </w:p>
    <w:p w14:paraId="58A9E933" w14:textId="77777777" w:rsidR="00D5612C" w:rsidRPr="0029143F" w:rsidRDefault="00D5612C" w:rsidP="00D5612C">
      <w:pPr>
        <w:shd w:val="clear" w:color="auto" w:fill="FFFFFF"/>
        <w:spacing w:after="0" w:line="240" w:lineRule="auto"/>
        <w:ind w:firstLine="708"/>
        <w:jc w:val="both"/>
        <w:rPr>
          <w:rStyle w:val="a9"/>
          <w:rFonts w:ascii="Times New Roman" w:hAnsi="Times New Roman"/>
          <w:i w:val="0"/>
          <w:iCs/>
          <w:sz w:val="28"/>
          <w:szCs w:val="28"/>
        </w:rPr>
      </w:pPr>
    </w:p>
    <w:p w14:paraId="09641D74" w14:textId="77777777" w:rsidR="00D5612C" w:rsidRPr="0029143F" w:rsidRDefault="00D5612C" w:rsidP="00D5612C">
      <w:pPr>
        <w:shd w:val="clear" w:color="auto" w:fill="FFFFFF"/>
        <w:spacing w:after="0" w:line="240" w:lineRule="auto"/>
        <w:ind w:firstLine="708"/>
        <w:jc w:val="both"/>
        <w:rPr>
          <w:rStyle w:val="a9"/>
          <w:rFonts w:ascii="Times New Roman" w:hAnsi="Times New Roman"/>
          <w:i w:val="0"/>
          <w:iCs/>
          <w:sz w:val="28"/>
          <w:szCs w:val="28"/>
        </w:rPr>
      </w:pPr>
      <w:r w:rsidRPr="0029143F">
        <w:rPr>
          <w:rStyle w:val="a9"/>
          <w:rFonts w:ascii="Times New Roman" w:hAnsi="Times New Roman"/>
          <w:i w:val="0"/>
          <w:iCs/>
          <w:sz w:val="28"/>
          <w:szCs w:val="28"/>
        </w:rPr>
        <w:t>Обоснование:</w:t>
      </w:r>
    </w:p>
    <w:p w14:paraId="60CA976C" w14:textId="77777777" w:rsidR="00D5612C" w:rsidRPr="0029143F" w:rsidRDefault="00D5612C" w:rsidP="00D5612C">
      <w:pPr>
        <w:shd w:val="clear" w:color="auto" w:fill="FFFFFF"/>
        <w:spacing w:after="0" w:line="240" w:lineRule="auto"/>
        <w:ind w:firstLine="708"/>
        <w:jc w:val="both"/>
        <w:rPr>
          <w:rStyle w:val="a9"/>
          <w:rFonts w:ascii="Times New Roman" w:hAnsi="Times New Roman"/>
          <w:i w:val="0"/>
          <w:iCs/>
          <w:sz w:val="28"/>
          <w:szCs w:val="28"/>
        </w:rPr>
      </w:pPr>
      <w:r w:rsidRPr="0029143F">
        <w:rPr>
          <w:rStyle w:val="a9"/>
          <w:rFonts w:ascii="Times New Roman" w:hAnsi="Times New Roman"/>
          <w:i w:val="0"/>
          <w:iCs/>
          <w:sz w:val="28"/>
          <w:szCs w:val="28"/>
        </w:rPr>
        <w:t xml:space="preserve">показатели заболеваемости выше районных: </w:t>
      </w:r>
    </w:p>
    <w:p w14:paraId="571FF17C" w14:textId="77777777" w:rsidR="00D5612C" w:rsidRPr="0029143F" w:rsidRDefault="00D5612C" w:rsidP="00C12F3F">
      <w:pPr>
        <w:pStyle w:val="affd"/>
        <w:numPr>
          <w:ilvl w:val="0"/>
          <w:numId w:val="4"/>
        </w:numPr>
        <w:shd w:val="clear" w:color="auto" w:fill="FFFFFF"/>
        <w:spacing w:after="0" w:line="240" w:lineRule="auto"/>
        <w:ind w:left="709" w:firstLine="0"/>
        <w:jc w:val="both"/>
        <w:rPr>
          <w:rStyle w:val="a9"/>
          <w:rFonts w:ascii="Times New Roman" w:hAnsi="Times New Roman"/>
          <w:i w:val="0"/>
          <w:iCs/>
          <w:sz w:val="28"/>
          <w:szCs w:val="28"/>
        </w:rPr>
      </w:pPr>
      <w:r w:rsidRPr="0029143F">
        <w:rPr>
          <w:rStyle w:val="a9"/>
          <w:rFonts w:ascii="Times New Roman" w:hAnsi="Times New Roman"/>
          <w:i w:val="0"/>
          <w:iCs/>
          <w:sz w:val="28"/>
          <w:szCs w:val="28"/>
        </w:rPr>
        <w:t xml:space="preserve">в Круглянском сельском Совете  общая заболеваемость болезнями крови и кроветворных органов выше в 2,4 раза, общая заболеваемость болезнями органов дыхания в 2,6 раз, общая заболеваемость болезнями пищеварения  выше в 1,3 раза; </w:t>
      </w:r>
    </w:p>
    <w:p w14:paraId="7F80076C" w14:textId="77777777" w:rsidR="00D5612C" w:rsidRPr="0029143F" w:rsidRDefault="00D5612C" w:rsidP="00C12F3F">
      <w:pPr>
        <w:pStyle w:val="affd"/>
        <w:numPr>
          <w:ilvl w:val="0"/>
          <w:numId w:val="4"/>
        </w:numPr>
        <w:shd w:val="clear" w:color="auto" w:fill="FFFFFF"/>
        <w:spacing w:after="0" w:line="240" w:lineRule="auto"/>
        <w:ind w:left="709" w:firstLine="0"/>
        <w:jc w:val="both"/>
        <w:rPr>
          <w:rStyle w:val="a9"/>
          <w:rFonts w:ascii="Times New Roman" w:hAnsi="Times New Roman"/>
          <w:i w:val="0"/>
          <w:iCs/>
          <w:sz w:val="28"/>
          <w:szCs w:val="28"/>
        </w:rPr>
      </w:pPr>
      <w:r w:rsidRPr="0029143F">
        <w:rPr>
          <w:rStyle w:val="a9"/>
          <w:rFonts w:ascii="Times New Roman" w:hAnsi="Times New Roman"/>
          <w:i w:val="0"/>
          <w:iCs/>
          <w:sz w:val="28"/>
          <w:szCs w:val="28"/>
        </w:rPr>
        <w:t xml:space="preserve">в </w:t>
      </w:r>
      <w:proofErr w:type="spellStart"/>
      <w:r w:rsidRPr="0029143F">
        <w:rPr>
          <w:rStyle w:val="a9"/>
          <w:rFonts w:ascii="Times New Roman" w:hAnsi="Times New Roman"/>
          <w:i w:val="0"/>
          <w:iCs/>
          <w:sz w:val="28"/>
          <w:szCs w:val="28"/>
        </w:rPr>
        <w:t>Тетеринском</w:t>
      </w:r>
      <w:proofErr w:type="spellEnd"/>
      <w:r w:rsidRPr="0029143F">
        <w:rPr>
          <w:rStyle w:val="a9"/>
          <w:rFonts w:ascii="Times New Roman" w:hAnsi="Times New Roman"/>
          <w:i w:val="0"/>
          <w:iCs/>
          <w:sz w:val="28"/>
          <w:szCs w:val="28"/>
        </w:rPr>
        <w:t xml:space="preserve"> сельском Совете  показатели заболеваемости выше районных: по данным </w:t>
      </w:r>
      <w:proofErr w:type="spellStart"/>
      <w:r w:rsidRPr="0029143F">
        <w:rPr>
          <w:rStyle w:val="a9"/>
          <w:rFonts w:ascii="Times New Roman" w:hAnsi="Times New Roman"/>
          <w:i w:val="0"/>
          <w:iCs/>
          <w:sz w:val="28"/>
          <w:szCs w:val="28"/>
        </w:rPr>
        <w:t>Круглянской</w:t>
      </w:r>
      <w:proofErr w:type="spellEnd"/>
      <w:r w:rsidRPr="0029143F">
        <w:rPr>
          <w:rStyle w:val="a9"/>
          <w:rFonts w:ascii="Times New Roman" w:hAnsi="Times New Roman"/>
          <w:i w:val="0"/>
          <w:iCs/>
          <w:sz w:val="28"/>
          <w:szCs w:val="28"/>
        </w:rPr>
        <w:t xml:space="preserve"> ЦРБ общая заболеваемость болезнями кровообращения выше  на 17,1%, общая заболеваемость болезнями дыхания выше 18,2%  по данным </w:t>
      </w:r>
      <w:proofErr w:type="spellStart"/>
      <w:r w:rsidRPr="0029143F">
        <w:rPr>
          <w:rStyle w:val="a9"/>
          <w:rFonts w:ascii="Times New Roman" w:hAnsi="Times New Roman"/>
          <w:i w:val="0"/>
          <w:iCs/>
          <w:sz w:val="28"/>
          <w:szCs w:val="28"/>
        </w:rPr>
        <w:t>Шепелевичской</w:t>
      </w:r>
      <w:proofErr w:type="spellEnd"/>
      <w:r w:rsidRPr="0029143F">
        <w:rPr>
          <w:rStyle w:val="a9"/>
          <w:rFonts w:ascii="Times New Roman" w:hAnsi="Times New Roman"/>
          <w:i w:val="0"/>
          <w:iCs/>
          <w:sz w:val="28"/>
          <w:szCs w:val="28"/>
        </w:rPr>
        <w:t xml:space="preserve"> БСУ заболеваемость болезнями кровообращения выше на 6,83% ; </w:t>
      </w:r>
    </w:p>
    <w:p w14:paraId="6DA9B138" w14:textId="77777777" w:rsidR="00D5612C" w:rsidRPr="0029143F" w:rsidRDefault="00D5612C" w:rsidP="00C12F3F">
      <w:pPr>
        <w:pStyle w:val="11"/>
        <w:numPr>
          <w:ilvl w:val="0"/>
          <w:numId w:val="4"/>
        </w:numPr>
        <w:shd w:val="clear" w:color="auto" w:fill="FFFFFF"/>
        <w:ind w:left="709" w:firstLine="0"/>
        <w:jc w:val="both"/>
        <w:rPr>
          <w:rStyle w:val="a9"/>
          <w:rFonts w:ascii="Times New Roman" w:hAnsi="Times New Roman"/>
          <w:i w:val="0"/>
          <w:iCs/>
          <w:sz w:val="28"/>
          <w:szCs w:val="28"/>
        </w:rPr>
      </w:pPr>
      <w:r w:rsidRPr="0029143F">
        <w:rPr>
          <w:rStyle w:val="a9"/>
          <w:rFonts w:ascii="Times New Roman" w:hAnsi="Times New Roman"/>
          <w:i w:val="0"/>
          <w:iCs/>
          <w:sz w:val="28"/>
          <w:szCs w:val="28"/>
        </w:rPr>
        <w:t xml:space="preserve">в </w:t>
      </w:r>
      <w:proofErr w:type="spellStart"/>
      <w:r w:rsidRPr="0029143F">
        <w:rPr>
          <w:rStyle w:val="a9"/>
          <w:rFonts w:ascii="Times New Roman" w:hAnsi="Times New Roman"/>
          <w:i w:val="0"/>
          <w:iCs/>
          <w:sz w:val="28"/>
          <w:szCs w:val="28"/>
        </w:rPr>
        <w:t>Комсеничском</w:t>
      </w:r>
      <w:proofErr w:type="spellEnd"/>
      <w:r w:rsidRPr="0029143F">
        <w:rPr>
          <w:rStyle w:val="a9"/>
          <w:rFonts w:ascii="Times New Roman" w:hAnsi="Times New Roman"/>
          <w:i w:val="0"/>
          <w:iCs/>
          <w:sz w:val="28"/>
          <w:szCs w:val="28"/>
        </w:rPr>
        <w:t xml:space="preserve"> сельском Совете  показатели заболеваемости выше районных: общая заболеваемость БСК выше в 7,8 раз, общая заболеваемость костно-мышечными болезнями выше в 1,5 раза; болезнями органов дыхания на 6,21%</w:t>
      </w:r>
    </w:p>
    <w:p w14:paraId="68CDB6B7" w14:textId="77777777" w:rsidR="00D5612C" w:rsidRPr="0029143F" w:rsidRDefault="00D5612C" w:rsidP="00D5612C">
      <w:pPr>
        <w:shd w:val="clear" w:color="auto" w:fill="FFFFFF"/>
        <w:tabs>
          <w:tab w:val="left" w:pos="1120"/>
        </w:tabs>
        <w:spacing w:after="0" w:line="240" w:lineRule="auto"/>
        <w:ind w:firstLine="708"/>
        <w:jc w:val="both"/>
        <w:rPr>
          <w:rStyle w:val="a9"/>
          <w:rFonts w:ascii="Times New Roman" w:hAnsi="Times New Roman"/>
          <w:i w:val="0"/>
          <w:iCs/>
          <w:sz w:val="28"/>
          <w:szCs w:val="28"/>
        </w:rPr>
      </w:pPr>
    </w:p>
    <w:p w14:paraId="4867437D" w14:textId="220DD0B2" w:rsidR="00D5612C" w:rsidRPr="0029143F" w:rsidRDefault="00D5612C" w:rsidP="00D5612C">
      <w:pPr>
        <w:pStyle w:val="11"/>
        <w:shd w:val="clear" w:color="auto" w:fill="FFFFFF"/>
        <w:ind w:firstLine="708"/>
        <w:jc w:val="both"/>
        <w:rPr>
          <w:rStyle w:val="a9"/>
          <w:rFonts w:ascii="Times New Roman" w:hAnsi="Times New Roman"/>
          <w:i w:val="0"/>
          <w:iCs/>
          <w:sz w:val="28"/>
          <w:szCs w:val="28"/>
        </w:rPr>
      </w:pPr>
      <w:r>
        <w:rPr>
          <w:rStyle w:val="a9"/>
          <w:rFonts w:ascii="Times New Roman" w:hAnsi="Times New Roman"/>
          <w:i w:val="0"/>
          <w:iCs/>
          <w:sz w:val="28"/>
          <w:szCs w:val="28"/>
        </w:rPr>
        <w:t xml:space="preserve">- </w:t>
      </w:r>
      <w:r w:rsidRPr="0029143F">
        <w:rPr>
          <w:rStyle w:val="a9"/>
          <w:rFonts w:ascii="Times New Roman" w:hAnsi="Times New Roman"/>
          <w:i w:val="0"/>
          <w:iCs/>
          <w:sz w:val="28"/>
          <w:szCs w:val="28"/>
        </w:rPr>
        <w:t>обеспеченность жилищ водопроводом в се</w:t>
      </w:r>
      <w:r w:rsidR="00D31D72">
        <w:rPr>
          <w:rStyle w:val="a9"/>
          <w:rFonts w:ascii="Times New Roman" w:hAnsi="Times New Roman"/>
          <w:i w:val="0"/>
          <w:iCs/>
          <w:sz w:val="28"/>
          <w:szCs w:val="28"/>
        </w:rPr>
        <w:t>льской местности ниже (33</w:t>
      </w:r>
      <w:r w:rsidRPr="0029143F">
        <w:rPr>
          <w:rStyle w:val="a9"/>
          <w:rFonts w:ascii="Times New Roman" w:hAnsi="Times New Roman"/>
          <w:i w:val="0"/>
          <w:iCs/>
          <w:sz w:val="28"/>
          <w:szCs w:val="28"/>
        </w:rPr>
        <w:t>,</w:t>
      </w:r>
      <w:r w:rsidR="00D31D72">
        <w:rPr>
          <w:rStyle w:val="a9"/>
          <w:rFonts w:ascii="Times New Roman" w:hAnsi="Times New Roman"/>
          <w:i w:val="0"/>
          <w:iCs/>
          <w:sz w:val="28"/>
          <w:szCs w:val="28"/>
        </w:rPr>
        <w:t>1</w:t>
      </w:r>
      <w:r w:rsidRPr="0029143F">
        <w:rPr>
          <w:rStyle w:val="a9"/>
          <w:rFonts w:ascii="Times New Roman" w:hAnsi="Times New Roman"/>
          <w:i w:val="0"/>
          <w:iCs/>
          <w:sz w:val="28"/>
          <w:szCs w:val="28"/>
        </w:rPr>
        <w:t>%) по сравн</w:t>
      </w:r>
      <w:r w:rsidR="00D31D72">
        <w:rPr>
          <w:rStyle w:val="a9"/>
          <w:rFonts w:ascii="Times New Roman" w:hAnsi="Times New Roman"/>
          <w:i w:val="0"/>
          <w:iCs/>
          <w:sz w:val="28"/>
          <w:szCs w:val="28"/>
        </w:rPr>
        <w:t>ению с городским показателем (80</w:t>
      </w:r>
      <w:r w:rsidRPr="0029143F">
        <w:rPr>
          <w:rStyle w:val="a9"/>
          <w:rFonts w:ascii="Times New Roman" w:hAnsi="Times New Roman"/>
          <w:i w:val="0"/>
          <w:iCs/>
          <w:sz w:val="28"/>
          <w:szCs w:val="28"/>
        </w:rPr>
        <w:t>,</w:t>
      </w:r>
      <w:r w:rsidR="00D31D72">
        <w:rPr>
          <w:rStyle w:val="a9"/>
          <w:rFonts w:ascii="Times New Roman" w:hAnsi="Times New Roman"/>
          <w:i w:val="0"/>
          <w:iCs/>
          <w:sz w:val="28"/>
          <w:szCs w:val="28"/>
        </w:rPr>
        <w:t>6</w:t>
      </w:r>
      <w:r w:rsidRPr="0029143F">
        <w:rPr>
          <w:rStyle w:val="a9"/>
          <w:rFonts w:ascii="Times New Roman" w:hAnsi="Times New Roman"/>
          <w:i w:val="0"/>
          <w:iCs/>
          <w:sz w:val="28"/>
          <w:szCs w:val="28"/>
        </w:rPr>
        <w:t>%);</w:t>
      </w:r>
    </w:p>
    <w:p w14:paraId="3C94DF70" w14:textId="2EE2D676" w:rsidR="00D5612C" w:rsidRPr="0029143F" w:rsidRDefault="00D5612C" w:rsidP="00D5612C">
      <w:pPr>
        <w:pStyle w:val="11"/>
        <w:shd w:val="clear" w:color="auto" w:fill="FFFFFF"/>
        <w:ind w:firstLine="708"/>
        <w:jc w:val="both"/>
        <w:rPr>
          <w:rStyle w:val="a9"/>
          <w:rFonts w:ascii="Times New Roman" w:hAnsi="Times New Roman"/>
          <w:i w:val="0"/>
          <w:iCs/>
          <w:sz w:val="28"/>
          <w:szCs w:val="28"/>
        </w:rPr>
      </w:pPr>
      <w:r>
        <w:rPr>
          <w:rStyle w:val="a9"/>
          <w:rFonts w:ascii="Times New Roman" w:hAnsi="Times New Roman"/>
          <w:i w:val="0"/>
          <w:iCs/>
          <w:sz w:val="28"/>
          <w:szCs w:val="28"/>
        </w:rPr>
        <w:t xml:space="preserve">- </w:t>
      </w:r>
      <w:r w:rsidRPr="0029143F">
        <w:rPr>
          <w:rStyle w:val="a9"/>
          <w:rFonts w:ascii="Times New Roman" w:hAnsi="Times New Roman"/>
          <w:i w:val="0"/>
          <w:iCs/>
          <w:sz w:val="28"/>
          <w:szCs w:val="28"/>
        </w:rPr>
        <w:t xml:space="preserve">случаи ухудшения качества питьевой воды по санитарно-химическим показателям (в основном по железу) коммунальных водопроводов выявлялись в </w:t>
      </w:r>
      <w:proofErr w:type="spellStart"/>
      <w:r w:rsidRPr="0029143F">
        <w:rPr>
          <w:rStyle w:val="a9"/>
          <w:rFonts w:ascii="Times New Roman" w:hAnsi="Times New Roman"/>
          <w:i w:val="0"/>
          <w:iCs/>
          <w:sz w:val="28"/>
          <w:szCs w:val="28"/>
        </w:rPr>
        <w:t>Круглянском</w:t>
      </w:r>
      <w:proofErr w:type="spellEnd"/>
      <w:r w:rsidRPr="0029143F">
        <w:rPr>
          <w:rStyle w:val="a9"/>
          <w:rFonts w:ascii="Times New Roman" w:hAnsi="Times New Roman"/>
          <w:i w:val="0"/>
          <w:iCs/>
          <w:sz w:val="28"/>
          <w:szCs w:val="28"/>
        </w:rPr>
        <w:t xml:space="preserve"> и </w:t>
      </w:r>
      <w:proofErr w:type="spellStart"/>
      <w:r w:rsidRPr="0029143F">
        <w:rPr>
          <w:rStyle w:val="a9"/>
          <w:rFonts w:ascii="Times New Roman" w:hAnsi="Times New Roman"/>
          <w:i w:val="0"/>
          <w:iCs/>
          <w:sz w:val="28"/>
          <w:szCs w:val="28"/>
        </w:rPr>
        <w:t>Тетеринском</w:t>
      </w:r>
      <w:proofErr w:type="spellEnd"/>
      <w:r w:rsidRPr="0029143F">
        <w:rPr>
          <w:rStyle w:val="a9"/>
          <w:rFonts w:ascii="Times New Roman" w:hAnsi="Times New Roman"/>
          <w:i w:val="0"/>
          <w:iCs/>
          <w:sz w:val="28"/>
          <w:szCs w:val="28"/>
        </w:rPr>
        <w:t xml:space="preserve"> сельских исполнительных комитетах, шахтных </w:t>
      </w:r>
      <w:r w:rsidRPr="0029143F">
        <w:rPr>
          <w:rStyle w:val="a9"/>
          <w:rFonts w:ascii="Times New Roman" w:hAnsi="Times New Roman"/>
          <w:i w:val="0"/>
          <w:iCs/>
          <w:sz w:val="28"/>
          <w:szCs w:val="28"/>
        </w:rPr>
        <w:lastRenderedPageBreak/>
        <w:t xml:space="preserve">колодцев выявлялись  в </w:t>
      </w:r>
      <w:proofErr w:type="spellStart"/>
      <w:r w:rsidRPr="0029143F">
        <w:rPr>
          <w:rStyle w:val="a9"/>
          <w:rFonts w:ascii="Times New Roman" w:hAnsi="Times New Roman"/>
          <w:i w:val="0"/>
          <w:iCs/>
          <w:sz w:val="28"/>
          <w:szCs w:val="28"/>
        </w:rPr>
        <w:t>Круглянском</w:t>
      </w:r>
      <w:proofErr w:type="spellEnd"/>
      <w:r w:rsidRPr="0029143F">
        <w:rPr>
          <w:rStyle w:val="a9"/>
          <w:rFonts w:ascii="Times New Roman" w:hAnsi="Times New Roman"/>
          <w:i w:val="0"/>
          <w:iCs/>
          <w:sz w:val="28"/>
          <w:szCs w:val="28"/>
        </w:rPr>
        <w:t xml:space="preserve">, </w:t>
      </w:r>
      <w:proofErr w:type="spellStart"/>
      <w:r w:rsidRPr="0029143F">
        <w:rPr>
          <w:rStyle w:val="a9"/>
          <w:rFonts w:ascii="Times New Roman" w:hAnsi="Times New Roman"/>
          <w:i w:val="0"/>
          <w:iCs/>
          <w:sz w:val="28"/>
          <w:szCs w:val="28"/>
        </w:rPr>
        <w:t>Комсеничском</w:t>
      </w:r>
      <w:proofErr w:type="spellEnd"/>
      <w:r w:rsidRPr="0029143F">
        <w:rPr>
          <w:rStyle w:val="a9"/>
          <w:rFonts w:ascii="Times New Roman" w:hAnsi="Times New Roman"/>
          <w:i w:val="0"/>
          <w:iCs/>
          <w:sz w:val="28"/>
          <w:szCs w:val="28"/>
        </w:rPr>
        <w:t xml:space="preserve">, </w:t>
      </w:r>
      <w:proofErr w:type="spellStart"/>
      <w:r w:rsidRPr="0029143F">
        <w:rPr>
          <w:rStyle w:val="a9"/>
          <w:rFonts w:ascii="Times New Roman" w:hAnsi="Times New Roman"/>
          <w:i w:val="0"/>
          <w:iCs/>
          <w:sz w:val="28"/>
          <w:szCs w:val="28"/>
        </w:rPr>
        <w:t>Тетеринском</w:t>
      </w:r>
      <w:proofErr w:type="spellEnd"/>
      <w:r w:rsidRPr="0029143F">
        <w:rPr>
          <w:rStyle w:val="a9"/>
          <w:rFonts w:ascii="Times New Roman" w:hAnsi="Times New Roman"/>
          <w:i w:val="0"/>
          <w:iCs/>
          <w:sz w:val="28"/>
          <w:szCs w:val="28"/>
        </w:rPr>
        <w:t xml:space="preserve"> сельских исполнительных комитетах  (в среднем в 1,5 раза выше нормы) при общем улучшении качества в целом по району.</w:t>
      </w:r>
    </w:p>
    <w:p w14:paraId="76EC3628" w14:textId="77777777" w:rsidR="00B37A52" w:rsidRPr="0029143F" w:rsidRDefault="00B37A52" w:rsidP="00D5612C">
      <w:pPr>
        <w:pStyle w:val="11"/>
        <w:shd w:val="clear" w:color="auto" w:fill="FFFFFF"/>
        <w:ind w:firstLine="708"/>
        <w:jc w:val="both"/>
        <w:rPr>
          <w:rStyle w:val="a9"/>
          <w:rFonts w:ascii="Times New Roman" w:hAnsi="Times New Roman"/>
          <w:i w:val="0"/>
          <w:iCs/>
          <w:sz w:val="28"/>
          <w:szCs w:val="28"/>
        </w:rPr>
      </w:pPr>
    </w:p>
    <w:p w14:paraId="33E48FD2" w14:textId="77777777" w:rsidR="00D5612C" w:rsidRPr="0029143F" w:rsidRDefault="00D5612C" w:rsidP="00D5612C">
      <w:pPr>
        <w:pStyle w:val="11"/>
        <w:ind w:firstLine="708"/>
        <w:jc w:val="both"/>
        <w:rPr>
          <w:rStyle w:val="a9"/>
          <w:rFonts w:ascii="Times New Roman" w:hAnsi="Times New Roman"/>
          <w:i w:val="0"/>
          <w:iCs/>
          <w:sz w:val="28"/>
          <w:szCs w:val="28"/>
        </w:rPr>
      </w:pPr>
      <w:r w:rsidRPr="0029143F">
        <w:rPr>
          <w:rStyle w:val="a9"/>
          <w:rFonts w:ascii="Times New Roman" w:hAnsi="Times New Roman"/>
          <w:i w:val="0"/>
          <w:iCs/>
          <w:sz w:val="28"/>
          <w:szCs w:val="28"/>
        </w:rPr>
        <w:t>2. Для трудоспособного населения.</w:t>
      </w:r>
    </w:p>
    <w:p w14:paraId="626E462D" w14:textId="77777777" w:rsidR="00D5612C" w:rsidRPr="0029143F" w:rsidRDefault="00D5612C" w:rsidP="00D5612C">
      <w:pPr>
        <w:pStyle w:val="11"/>
        <w:ind w:firstLine="708"/>
        <w:jc w:val="both"/>
        <w:rPr>
          <w:rStyle w:val="a9"/>
          <w:rFonts w:ascii="Times New Roman" w:hAnsi="Times New Roman"/>
          <w:i w:val="0"/>
          <w:iCs/>
          <w:sz w:val="28"/>
          <w:szCs w:val="28"/>
        </w:rPr>
      </w:pPr>
      <w:r w:rsidRPr="0029143F">
        <w:rPr>
          <w:rStyle w:val="a9"/>
          <w:rFonts w:ascii="Times New Roman" w:hAnsi="Times New Roman"/>
          <w:i w:val="0"/>
          <w:iCs/>
          <w:sz w:val="28"/>
          <w:szCs w:val="28"/>
        </w:rPr>
        <w:t>Обоснование:</w:t>
      </w:r>
    </w:p>
    <w:p w14:paraId="3B8712DA" w14:textId="3B0C10BA" w:rsidR="00D5612C" w:rsidRPr="0029143F" w:rsidRDefault="00D5612C" w:rsidP="00D5612C">
      <w:pPr>
        <w:pStyle w:val="affb"/>
        <w:ind w:firstLine="709"/>
        <w:jc w:val="both"/>
        <w:rPr>
          <w:rFonts w:ascii="Times New Roman" w:hAnsi="Times New Roman"/>
          <w:sz w:val="28"/>
          <w:szCs w:val="28"/>
        </w:rPr>
      </w:pPr>
      <w:r w:rsidRPr="0029143F">
        <w:rPr>
          <w:rFonts w:ascii="Times New Roman" w:hAnsi="Times New Roman"/>
          <w:sz w:val="28"/>
          <w:szCs w:val="28"/>
        </w:rPr>
        <w:t>Негативные демографические явления особенно отчетливо проявляются в сельской местности, где возрастная структура характеризуется значительным преобладанием населения ста</w:t>
      </w:r>
      <w:r w:rsidR="00D31D72">
        <w:rPr>
          <w:rFonts w:ascii="Times New Roman" w:hAnsi="Times New Roman"/>
          <w:sz w:val="28"/>
          <w:szCs w:val="28"/>
        </w:rPr>
        <w:t>рше трудоспособного возраста (26,72</w:t>
      </w:r>
      <w:r w:rsidRPr="0029143F">
        <w:rPr>
          <w:rFonts w:ascii="Times New Roman" w:hAnsi="Times New Roman"/>
          <w:sz w:val="28"/>
          <w:szCs w:val="28"/>
        </w:rPr>
        <w:t>%) по сравнению с численностью детей и подростков (1</w:t>
      </w:r>
      <w:r w:rsidR="00D31D72">
        <w:rPr>
          <w:rFonts w:ascii="Times New Roman" w:hAnsi="Times New Roman"/>
          <w:sz w:val="28"/>
          <w:szCs w:val="28"/>
        </w:rPr>
        <w:t>8,25</w:t>
      </w:r>
      <w:r w:rsidRPr="0029143F">
        <w:rPr>
          <w:rFonts w:ascii="Times New Roman" w:hAnsi="Times New Roman"/>
          <w:sz w:val="28"/>
          <w:szCs w:val="28"/>
        </w:rPr>
        <w:t>%).</w:t>
      </w:r>
    </w:p>
    <w:p w14:paraId="1CB5C016" w14:textId="77777777" w:rsidR="00D5612C" w:rsidRPr="0029143F" w:rsidRDefault="00D5612C" w:rsidP="00D5612C">
      <w:pPr>
        <w:pStyle w:val="11"/>
        <w:ind w:firstLine="708"/>
        <w:jc w:val="both"/>
        <w:rPr>
          <w:rStyle w:val="a9"/>
          <w:rFonts w:ascii="Times New Roman" w:hAnsi="Times New Roman"/>
          <w:i w:val="0"/>
          <w:iCs/>
          <w:sz w:val="28"/>
          <w:szCs w:val="28"/>
        </w:rPr>
      </w:pPr>
      <w:r w:rsidRPr="0029143F">
        <w:rPr>
          <w:rStyle w:val="a9"/>
          <w:rFonts w:ascii="Times New Roman" w:hAnsi="Times New Roman"/>
          <w:i w:val="0"/>
          <w:iCs/>
          <w:sz w:val="28"/>
          <w:szCs w:val="28"/>
        </w:rPr>
        <w:t xml:space="preserve">3. Для детей, посещающих школу. </w:t>
      </w:r>
    </w:p>
    <w:p w14:paraId="0396CCCF" w14:textId="77777777" w:rsidR="00D5612C" w:rsidRPr="0029143F" w:rsidRDefault="00D5612C" w:rsidP="00D5612C">
      <w:pPr>
        <w:pStyle w:val="11"/>
        <w:ind w:firstLine="708"/>
        <w:jc w:val="both"/>
        <w:rPr>
          <w:rStyle w:val="a9"/>
          <w:rFonts w:ascii="Times New Roman" w:hAnsi="Times New Roman"/>
          <w:i w:val="0"/>
          <w:iCs/>
          <w:sz w:val="28"/>
          <w:szCs w:val="28"/>
        </w:rPr>
      </w:pPr>
      <w:r w:rsidRPr="0029143F">
        <w:rPr>
          <w:rStyle w:val="a9"/>
          <w:rFonts w:ascii="Times New Roman" w:hAnsi="Times New Roman"/>
          <w:i w:val="0"/>
          <w:iCs/>
          <w:sz w:val="28"/>
          <w:szCs w:val="28"/>
        </w:rPr>
        <w:t>Обоснование:</w:t>
      </w:r>
    </w:p>
    <w:p w14:paraId="4B3BD93F" w14:textId="388B05F2" w:rsidR="00D5612C" w:rsidRPr="0029143F" w:rsidRDefault="00D5612C" w:rsidP="00D5612C">
      <w:pPr>
        <w:spacing w:after="0" w:line="240" w:lineRule="auto"/>
        <w:ind w:firstLine="708"/>
        <w:jc w:val="both"/>
        <w:rPr>
          <w:rStyle w:val="a9"/>
          <w:rFonts w:ascii="Times New Roman" w:hAnsi="Times New Roman"/>
          <w:i w:val="0"/>
          <w:iCs/>
          <w:sz w:val="28"/>
          <w:szCs w:val="28"/>
        </w:rPr>
      </w:pPr>
      <w:r w:rsidRPr="0029143F">
        <w:rPr>
          <w:rStyle w:val="a9"/>
          <w:rFonts w:ascii="Times New Roman" w:hAnsi="Times New Roman"/>
          <w:i w:val="0"/>
          <w:iCs/>
          <w:sz w:val="28"/>
          <w:szCs w:val="28"/>
        </w:rPr>
        <w:t xml:space="preserve">за 5-летний период </w:t>
      </w:r>
      <w:r w:rsidRPr="00D928E1">
        <w:rPr>
          <w:rStyle w:val="a9"/>
          <w:rFonts w:ascii="Times New Roman" w:hAnsi="Times New Roman"/>
          <w:i w:val="0"/>
          <w:iCs/>
          <w:sz w:val="28"/>
          <w:szCs w:val="28"/>
        </w:rPr>
        <w:t>с 201</w:t>
      </w:r>
      <w:r w:rsidR="00D928E1" w:rsidRPr="00D928E1">
        <w:rPr>
          <w:rStyle w:val="a9"/>
          <w:rFonts w:ascii="Times New Roman" w:hAnsi="Times New Roman"/>
          <w:i w:val="0"/>
          <w:iCs/>
          <w:sz w:val="28"/>
          <w:szCs w:val="28"/>
        </w:rPr>
        <w:t>6</w:t>
      </w:r>
      <w:r w:rsidRPr="00D928E1">
        <w:rPr>
          <w:rStyle w:val="a9"/>
          <w:rFonts w:ascii="Times New Roman" w:hAnsi="Times New Roman"/>
          <w:i w:val="0"/>
          <w:iCs/>
          <w:sz w:val="28"/>
          <w:szCs w:val="28"/>
        </w:rPr>
        <w:t xml:space="preserve"> года</w:t>
      </w:r>
      <w:r w:rsidRPr="0029143F">
        <w:rPr>
          <w:rStyle w:val="a9"/>
          <w:rFonts w:ascii="Times New Roman" w:hAnsi="Times New Roman"/>
          <w:i w:val="0"/>
          <w:iCs/>
          <w:sz w:val="28"/>
          <w:szCs w:val="28"/>
        </w:rPr>
        <w:t xml:space="preserve"> процент детей школьного возраста с </w:t>
      </w:r>
      <w:r w:rsidR="002F61F9">
        <w:rPr>
          <w:rStyle w:val="a9"/>
          <w:rFonts w:ascii="Times New Roman" w:hAnsi="Times New Roman"/>
          <w:i w:val="0"/>
          <w:iCs/>
          <w:sz w:val="28"/>
          <w:szCs w:val="28"/>
        </w:rPr>
        <w:t>2</w:t>
      </w:r>
      <w:r w:rsidRPr="0029143F">
        <w:rPr>
          <w:rStyle w:val="a9"/>
          <w:rFonts w:ascii="Times New Roman" w:hAnsi="Times New Roman"/>
          <w:i w:val="0"/>
          <w:iCs/>
          <w:sz w:val="28"/>
          <w:szCs w:val="28"/>
        </w:rPr>
        <w:t xml:space="preserve"> группой здоровья </w:t>
      </w:r>
      <w:r w:rsidR="00D928E1">
        <w:rPr>
          <w:rStyle w:val="a9"/>
          <w:rFonts w:ascii="Times New Roman" w:hAnsi="Times New Roman"/>
          <w:i w:val="0"/>
          <w:iCs/>
          <w:sz w:val="28"/>
          <w:szCs w:val="28"/>
        </w:rPr>
        <w:t xml:space="preserve"> увеличился на </w:t>
      </w:r>
      <w:r w:rsidR="002F61F9">
        <w:rPr>
          <w:rStyle w:val="a9"/>
          <w:rFonts w:ascii="Times New Roman" w:hAnsi="Times New Roman"/>
          <w:i w:val="0"/>
          <w:iCs/>
          <w:sz w:val="28"/>
          <w:szCs w:val="28"/>
        </w:rPr>
        <w:t>3</w:t>
      </w:r>
      <w:r w:rsidRPr="0029143F">
        <w:rPr>
          <w:rStyle w:val="a9"/>
          <w:rFonts w:ascii="Times New Roman" w:hAnsi="Times New Roman"/>
          <w:i w:val="0"/>
          <w:iCs/>
          <w:sz w:val="28"/>
          <w:szCs w:val="28"/>
        </w:rPr>
        <w:t>%</w:t>
      </w:r>
      <w:r w:rsidR="00D928E1">
        <w:rPr>
          <w:rStyle w:val="a9"/>
          <w:rFonts w:ascii="Times New Roman" w:hAnsi="Times New Roman"/>
          <w:i w:val="0"/>
          <w:iCs/>
          <w:sz w:val="28"/>
          <w:szCs w:val="28"/>
        </w:rPr>
        <w:t xml:space="preserve"> (</w:t>
      </w:r>
      <w:r w:rsidR="00D928E1" w:rsidRPr="00D928E1">
        <w:rPr>
          <w:rStyle w:val="a9"/>
          <w:rFonts w:ascii="Times New Roman" w:hAnsi="Times New Roman"/>
          <w:i w:val="0"/>
          <w:iCs/>
          <w:sz w:val="28"/>
          <w:szCs w:val="28"/>
        </w:rPr>
        <w:t>2016г. –</w:t>
      </w:r>
      <w:r w:rsidR="002F61F9">
        <w:rPr>
          <w:rStyle w:val="a9"/>
          <w:rFonts w:ascii="Times New Roman" w:hAnsi="Times New Roman"/>
          <w:i w:val="0"/>
          <w:iCs/>
          <w:sz w:val="28"/>
          <w:szCs w:val="28"/>
        </w:rPr>
        <w:t xml:space="preserve"> 59,9</w:t>
      </w:r>
      <w:r w:rsidR="00D928E1" w:rsidRPr="00D928E1">
        <w:rPr>
          <w:rStyle w:val="a9"/>
          <w:rFonts w:ascii="Times New Roman" w:hAnsi="Times New Roman"/>
          <w:i w:val="0"/>
          <w:iCs/>
          <w:sz w:val="28"/>
          <w:szCs w:val="28"/>
        </w:rPr>
        <w:t xml:space="preserve">%; 2020г. - </w:t>
      </w:r>
      <w:r w:rsidR="002F61F9">
        <w:rPr>
          <w:rStyle w:val="a9"/>
          <w:rFonts w:ascii="Times New Roman" w:hAnsi="Times New Roman"/>
          <w:i w:val="0"/>
          <w:iCs/>
          <w:sz w:val="28"/>
          <w:szCs w:val="28"/>
        </w:rPr>
        <w:t>6</w:t>
      </w:r>
      <w:r w:rsidR="00D928E1">
        <w:rPr>
          <w:rStyle w:val="a9"/>
          <w:rFonts w:ascii="Times New Roman" w:hAnsi="Times New Roman"/>
          <w:i w:val="0"/>
          <w:iCs/>
          <w:sz w:val="28"/>
          <w:szCs w:val="28"/>
        </w:rPr>
        <w:t>2,</w:t>
      </w:r>
      <w:r w:rsidR="002F61F9">
        <w:rPr>
          <w:rStyle w:val="a9"/>
          <w:rFonts w:ascii="Times New Roman" w:hAnsi="Times New Roman"/>
          <w:i w:val="0"/>
          <w:iCs/>
          <w:sz w:val="28"/>
          <w:szCs w:val="28"/>
        </w:rPr>
        <w:t>9</w:t>
      </w:r>
      <w:r w:rsidR="00D928E1">
        <w:rPr>
          <w:rStyle w:val="a9"/>
          <w:rFonts w:ascii="Times New Roman" w:hAnsi="Times New Roman"/>
          <w:i w:val="0"/>
          <w:iCs/>
          <w:sz w:val="28"/>
          <w:szCs w:val="28"/>
        </w:rPr>
        <w:t>%</w:t>
      </w:r>
      <w:r w:rsidR="00D928E1" w:rsidRPr="00D928E1">
        <w:rPr>
          <w:rStyle w:val="a9"/>
          <w:rFonts w:ascii="Times New Roman" w:hAnsi="Times New Roman"/>
          <w:i w:val="0"/>
          <w:iCs/>
          <w:sz w:val="28"/>
          <w:szCs w:val="28"/>
        </w:rPr>
        <w:t>;</w:t>
      </w:r>
      <w:r w:rsidRPr="0029143F">
        <w:rPr>
          <w:rStyle w:val="a9"/>
          <w:rFonts w:ascii="Times New Roman" w:hAnsi="Times New Roman"/>
          <w:i w:val="0"/>
          <w:iCs/>
          <w:sz w:val="28"/>
          <w:szCs w:val="28"/>
        </w:rPr>
        <w:t xml:space="preserve"> </w:t>
      </w:r>
    </w:p>
    <w:p w14:paraId="520A1AA1" w14:textId="7E448CB8" w:rsidR="00D5612C" w:rsidRPr="0029143F" w:rsidRDefault="00D5612C" w:rsidP="00D5612C">
      <w:pPr>
        <w:spacing w:after="0" w:line="240" w:lineRule="auto"/>
        <w:ind w:firstLine="708"/>
        <w:jc w:val="both"/>
        <w:rPr>
          <w:rStyle w:val="a9"/>
          <w:rFonts w:ascii="Times New Roman" w:hAnsi="Times New Roman"/>
          <w:i w:val="0"/>
          <w:iCs/>
          <w:sz w:val="28"/>
          <w:szCs w:val="28"/>
        </w:rPr>
      </w:pPr>
      <w:r w:rsidRPr="0029143F">
        <w:rPr>
          <w:rStyle w:val="a9"/>
          <w:rFonts w:ascii="Times New Roman" w:hAnsi="Times New Roman"/>
          <w:i w:val="0"/>
          <w:iCs/>
          <w:sz w:val="28"/>
          <w:szCs w:val="28"/>
        </w:rPr>
        <w:t xml:space="preserve">за 5-летний период </w:t>
      </w:r>
      <w:r w:rsidR="00D928E1" w:rsidRPr="000E24C6">
        <w:rPr>
          <w:rStyle w:val="a9"/>
          <w:rFonts w:ascii="Times New Roman" w:hAnsi="Times New Roman"/>
          <w:i w:val="0"/>
          <w:iCs/>
          <w:sz w:val="28"/>
          <w:szCs w:val="28"/>
          <w:lang w:eastAsia="en-US"/>
        </w:rPr>
        <w:t xml:space="preserve">с 2016 </w:t>
      </w:r>
      <w:r w:rsidRPr="000E24C6">
        <w:rPr>
          <w:rStyle w:val="a9"/>
          <w:rFonts w:ascii="Times New Roman" w:hAnsi="Times New Roman"/>
          <w:i w:val="0"/>
          <w:iCs/>
          <w:sz w:val="28"/>
          <w:szCs w:val="28"/>
          <w:lang w:eastAsia="en-US"/>
        </w:rPr>
        <w:t>года</w:t>
      </w:r>
      <w:r w:rsidRPr="0029143F">
        <w:rPr>
          <w:rStyle w:val="a9"/>
          <w:rFonts w:ascii="Times New Roman" w:hAnsi="Times New Roman"/>
          <w:i w:val="0"/>
          <w:iCs/>
          <w:sz w:val="28"/>
          <w:szCs w:val="28"/>
          <w:lang w:eastAsia="en-US"/>
        </w:rPr>
        <w:t xml:space="preserve"> процент</w:t>
      </w:r>
      <w:r w:rsidRPr="0029143F">
        <w:rPr>
          <w:rStyle w:val="a9"/>
          <w:rFonts w:ascii="Times New Roman" w:hAnsi="Times New Roman"/>
          <w:i w:val="0"/>
          <w:iCs/>
          <w:sz w:val="28"/>
          <w:szCs w:val="28"/>
        </w:rPr>
        <w:t xml:space="preserve"> детей школьного возраста со сниженным зрением вырос на 17,5%</w:t>
      </w:r>
      <w:r w:rsidR="00D928E1">
        <w:rPr>
          <w:rStyle w:val="a9"/>
          <w:rFonts w:ascii="Times New Roman" w:hAnsi="Times New Roman"/>
          <w:i w:val="0"/>
          <w:iCs/>
          <w:sz w:val="28"/>
          <w:szCs w:val="28"/>
        </w:rPr>
        <w:t xml:space="preserve"> (2016г.- 11</w:t>
      </w:r>
      <w:r w:rsidR="002F61F9">
        <w:rPr>
          <w:rStyle w:val="a9"/>
          <w:rFonts w:ascii="Times New Roman" w:hAnsi="Times New Roman"/>
          <w:i w:val="0"/>
          <w:iCs/>
          <w:sz w:val="28"/>
          <w:szCs w:val="28"/>
        </w:rPr>
        <w:t xml:space="preserve"> на 100 школьников</w:t>
      </w:r>
      <w:r w:rsidR="00D928E1">
        <w:rPr>
          <w:rStyle w:val="a9"/>
          <w:rFonts w:ascii="Times New Roman" w:hAnsi="Times New Roman"/>
          <w:i w:val="0"/>
          <w:iCs/>
          <w:sz w:val="28"/>
          <w:szCs w:val="28"/>
        </w:rPr>
        <w:t>;</w:t>
      </w:r>
      <w:r w:rsidR="002F61F9">
        <w:rPr>
          <w:rStyle w:val="a9"/>
          <w:rFonts w:ascii="Times New Roman" w:hAnsi="Times New Roman"/>
          <w:i w:val="0"/>
          <w:iCs/>
          <w:sz w:val="28"/>
          <w:szCs w:val="28"/>
        </w:rPr>
        <w:t xml:space="preserve"> </w:t>
      </w:r>
      <w:r w:rsidR="00D928E1">
        <w:rPr>
          <w:rStyle w:val="a9"/>
          <w:rFonts w:ascii="Times New Roman" w:hAnsi="Times New Roman"/>
          <w:i w:val="0"/>
          <w:iCs/>
          <w:sz w:val="28"/>
          <w:szCs w:val="28"/>
        </w:rPr>
        <w:t xml:space="preserve">2020г. </w:t>
      </w:r>
      <w:r w:rsidR="002F61F9">
        <w:rPr>
          <w:rStyle w:val="a9"/>
          <w:rFonts w:ascii="Times New Roman" w:hAnsi="Times New Roman"/>
          <w:i w:val="0"/>
          <w:iCs/>
          <w:sz w:val="28"/>
          <w:szCs w:val="28"/>
        </w:rPr>
        <w:t>– 12 на 100 детей),  не имеет выраженной положительной динамики показатель выявленных  школьников с нарушением  осанки,  отмечается рост детей со сколиозами  в 2,1 раза</w:t>
      </w:r>
      <w:r w:rsidRPr="0029143F">
        <w:rPr>
          <w:rStyle w:val="a9"/>
          <w:rFonts w:ascii="Times New Roman" w:hAnsi="Times New Roman"/>
          <w:i w:val="0"/>
          <w:iCs/>
          <w:sz w:val="28"/>
          <w:szCs w:val="28"/>
        </w:rPr>
        <w:t xml:space="preserve">. </w:t>
      </w:r>
      <w:r w:rsidR="002F61F9">
        <w:rPr>
          <w:rStyle w:val="a9"/>
          <w:rFonts w:ascii="Times New Roman" w:hAnsi="Times New Roman"/>
          <w:i w:val="0"/>
          <w:iCs/>
          <w:sz w:val="28"/>
          <w:szCs w:val="28"/>
        </w:rPr>
        <w:t xml:space="preserve"> </w:t>
      </w:r>
      <w:r w:rsidRPr="0029143F">
        <w:rPr>
          <w:rStyle w:val="a9"/>
          <w:rFonts w:ascii="Times New Roman" w:hAnsi="Times New Roman"/>
          <w:i w:val="0"/>
          <w:iCs/>
          <w:sz w:val="28"/>
          <w:szCs w:val="28"/>
        </w:rPr>
        <w:t>При этом в сравнении с 201</w:t>
      </w:r>
      <w:r w:rsidR="00D928E1">
        <w:rPr>
          <w:rStyle w:val="a9"/>
          <w:rFonts w:ascii="Times New Roman" w:hAnsi="Times New Roman"/>
          <w:i w:val="0"/>
          <w:iCs/>
          <w:sz w:val="28"/>
          <w:szCs w:val="28"/>
        </w:rPr>
        <w:t>9</w:t>
      </w:r>
      <w:r w:rsidR="002F61F9">
        <w:rPr>
          <w:rStyle w:val="a9"/>
          <w:rFonts w:ascii="Times New Roman" w:hAnsi="Times New Roman"/>
          <w:i w:val="0"/>
          <w:iCs/>
          <w:sz w:val="28"/>
          <w:szCs w:val="28"/>
        </w:rPr>
        <w:t xml:space="preserve"> годом процент детей с понижением остроты </w:t>
      </w:r>
      <w:r w:rsidRPr="0029143F">
        <w:rPr>
          <w:rStyle w:val="a9"/>
          <w:rFonts w:ascii="Times New Roman" w:hAnsi="Times New Roman"/>
          <w:i w:val="0"/>
          <w:iCs/>
          <w:sz w:val="28"/>
          <w:szCs w:val="28"/>
        </w:rPr>
        <w:t>зрени</w:t>
      </w:r>
      <w:r w:rsidR="002F61F9">
        <w:rPr>
          <w:rStyle w:val="a9"/>
          <w:rFonts w:ascii="Times New Roman" w:hAnsi="Times New Roman"/>
          <w:i w:val="0"/>
          <w:iCs/>
          <w:sz w:val="28"/>
          <w:szCs w:val="28"/>
        </w:rPr>
        <w:t>я</w:t>
      </w:r>
      <w:r w:rsidRPr="0029143F">
        <w:rPr>
          <w:rStyle w:val="a9"/>
          <w:rFonts w:ascii="Times New Roman" w:hAnsi="Times New Roman"/>
          <w:i w:val="0"/>
          <w:iCs/>
          <w:sz w:val="28"/>
          <w:szCs w:val="28"/>
        </w:rPr>
        <w:t xml:space="preserve"> увеличен на</w:t>
      </w:r>
      <w:r w:rsidR="002F61F9">
        <w:rPr>
          <w:rStyle w:val="a9"/>
          <w:rFonts w:ascii="Times New Roman" w:hAnsi="Times New Roman"/>
          <w:i w:val="0"/>
          <w:iCs/>
          <w:sz w:val="28"/>
          <w:szCs w:val="28"/>
        </w:rPr>
        <w:t xml:space="preserve"> 5,</w:t>
      </w:r>
      <w:r w:rsidRPr="0029143F">
        <w:rPr>
          <w:rStyle w:val="a9"/>
          <w:rFonts w:ascii="Times New Roman" w:hAnsi="Times New Roman"/>
          <w:i w:val="0"/>
          <w:iCs/>
          <w:sz w:val="28"/>
          <w:szCs w:val="28"/>
        </w:rPr>
        <w:t>3%, с нарушением осанки</w:t>
      </w:r>
      <w:r w:rsidR="002F61F9">
        <w:rPr>
          <w:rStyle w:val="a9"/>
          <w:rFonts w:ascii="Times New Roman" w:hAnsi="Times New Roman"/>
          <w:i w:val="0"/>
          <w:iCs/>
          <w:sz w:val="28"/>
          <w:szCs w:val="28"/>
        </w:rPr>
        <w:t xml:space="preserve"> – рост показателя  на 9%</w:t>
      </w:r>
      <w:r w:rsidRPr="0029143F">
        <w:rPr>
          <w:rStyle w:val="a9"/>
          <w:rFonts w:ascii="Times New Roman" w:hAnsi="Times New Roman"/>
          <w:i w:val="0"/>
          <w:iCs/>
          <w:sz w:val="28"/>
          <w:szCs w:val="28"/>
        </w:rPr>
        <w:t xml:space="preserve">, </w:t>
      </w:r>
      <w:r w:rsidR="002F61F9">
        <w:rPr>
          <w:rStyle w:val="a9"/>
          <w:rFonts w:ascii="Times New Roman" w:hAnsi="Times New Roman"/>
          <w:i w:val="0"/>
          <w:iCs/>
          <w:sz w:val="28"/>
          <w:szCs w:val="28"/>
        </w:rPr>
        <w:t xml:space="preserve">показатель выявленных школьников </w:t>
      </w:r>
      <w:r w:rsidRPr="0029143F">
        <w:rPr>
          <w:rStyle w:val="a9"/>
          <w:rFonts w:ascii="Times New Roman" w:hAnsi="Times New Roman"/>
          <w:i w:val="0"/>
          <w:iCs/>
          <w:sz w:val="28"/>
          <w:szCs w:val="28"/>
        </w:rPr>
        <w:t xml:space="preserve">со сколиозом </w:t>
      </w:r>
      <w:r w:rsidR="002F61F9">
        <w:rPr>
          <w:rStyle w:val="a9"/>
          <w:rFonts w:ascii="Times New Roman" w:hAnsi="Times New Roman"/>
          <w:i w:val="0"/>
          <w:iCs/>
          <w:sz w:val="28"/>
          <w:szCs w:val="28"/>
        </w:rPr>
        <w:t xml:space="preserve">вырос на 18% </w:t>
      </w:r>
      <w:r w:rsidRPr="0029143F">
        <w:rPr>
          <w:rStyle w:val="a9"/>
          <w:rFonts w:ascii="Times New Roman" w:hAnsi="Times New Roman"/>
          <w:i w:val="0"/>
          <w:iCs/>
          <w:sz w:val="28"/>
          <w:szCs w:val="28"/>
        </w:rPr>
        <w:t>.</w:t>
      </w:r>
    </w:p>
    <w:p w14:paraId="1FD6F0C2" w14:textId="77777777" w:rsidR="00B5357D" w:rsidRDefault="00B5357D" w:rsidP="004E0384">
      <w:pPr>
        <w:ind w:firstLine="720"/>
        <w:jc w:val="both"/>
        <w:rPr>
          <w:rFonts w:ascii="Times New Roman" w:hAnsi="Times New Roman"/>
          <w:b/>
          <w:sz w:val="28"/>
          <w:szCs w:val="28"/>
        </w:rPr>
      </w:pPr>
    </w:p>
    <w:p w14:paraId="30D74447" w14:textId="3EE2EA53" w:rsidR="007665AC" w:rsidRPr="00FD7388" w:rsidRDefault="007665AC" w:rsidP="00757692">
      <w:pPr>
        <w:ind w:firstLine="720"/>
        <w:jc w:val="center"/>
        <w:rPr>
          <w:rFonts w:ascii="Times New Roman" w:hAnsi="Times New Roman"/>
          <w:b/>
          <w:sz w:val="28"/>
          <w:szCs w:val="28"/>
        </w:rPr>
      </w:pPr>
      <w:r w:rsidRPr="00FD7388">
        <w:rPr>
          <w:rFonts w:ascii="Times New Roman" w:hAnsi="Times New Roman"/>
          <w:b/>
          <w:sz w:val="28"/>
          <w:szCs w:val="28"/>
        </w:rPr>
        <w:t xml:space="preserve">Раздел 3. </w:t>
      </w:r>
      <w:bookmarkEnd w:id="0"/>
      <w:r w:rsidR="00D5612C" w:rsidRPr="00D5612C">
        <w:rPr>
          <w:rFonts w:ascii="Times New Roman" w:hAnsi="Times New Roman"/>
          <w:b/>
          <w:sz w:val="28"/>
          <w:szCs w:val="28"/>
        </w:rPr>
        <w:t>Гигиенические аспекты обеспечения устойчивого развития  территории</w:t>
      </w:r>
    </w:p>
    <w:p w14:paraId="4D632B30" w14:textId="77777777" w:rsidR="007665AC" w:rsidRPr="00FD7388" w:rsidRDefault="007665AC" w:rsidP="00B72211">
      <w:pPr>
        <w:spacing w:after="0" w:line="240" w:lineRule="auto"/>
        <w:ind w:firstLine="709"/>
        <w:jc w:val="both"/>
        <w:rPr>
          <w:rFonts w:ascii="Times New Roman" w:hAnsi="Times New Roman"/>
          <w:b/>
          <w:sz w:val="28"/>
          <w:szCs w:val="28"/>
        </w:rPr>
      </w:pPr>
      <w:r w:rsidRPr="00FD7388">
        <w:rPr>
          <w:rFonts w:ascii="Times New Roman" w:hAnsi="Times New Roman"/>
          <w:b/>
          <w:sz w:val="28"/>
          <w:szCs w:val="28"/>
        </w:rPr>
        <w:t>3.1. Гигиена воспитания и обучения детей и подростков.</w:t>
      </w:r>
    </w:p>
    <w:p w14:paraId="707CB0A5" w14:textId="77777777" w:rsidR="007665AC" w:rsidRPr="00FD7388" w:rsidRDefault="007665AC" w:rsidP="00D57826">
      <w:pPr>
        <w:spacing w:after="0" w:line="2" w:lineRule="exact"/>
        <w:rPr>
          <w:rFonts w:ascii="Times New Roman" w:hAnsi="Times New Roman"/>
          <w:sz w:val="28"/>
          <w:szCs w:val="28"/>
        </w:rPr>
      </w:pPr>
    </w:p>
    <w:p w14:paraId="3CC6D267" w14:textId="77777777" w:rsidR="007665AC" w:rsidRPr="00FD7388" w:rsidRDefault="007665AC" w:rsidP="00B72211">
      <w:pPr>
        <w:spacing w:after="0" w:line="240" w:lineRule="auto"/>
        <w:ind w:firstLine="709"/>
        <w:jc w:val="both"/>
        <w:rPr>
          <w:rFonts w:ascii="Times New Roman" w:hAnsi="Times New Roman"/>
          <w:b/>
          <w:sz w:val="28"/>
          <w:szCs w:val="28"/>
        </w:rPr>
      </w:pPr>
    </w:p>
    <w:p w14:paraId="3282882B" w14:textId="77777777" w:rsidR="007665AC" w:rsidRPr="00FD7388" w:rsidRDefault="007665AC" w:rsidP="00B72211">
      <w:pPr>
        <w:spacing w:after="0" w:line="240" w:lineRule="auto"/>
        <w:ind w:firstLine="709"/>
        <w:jc w:val="both"/>
        <w:rPr>
          <w:rFonts w:ascii="Times New Roman" w:hAnsi="Times New Roman"/>
          <w:sz w:val="28"/>
          <w:szCs w:val="28"/>
        </w:rPr>
      </w:pPr>
      <w:r w:rsidRPr="00FD7388">
        <w:rPr>
          <w:rFonts w:ascii="Times New Roman" w:hAnsi="Times New Roman"/>
          <w:b/>
          <w:sz w:val="28"/>
          <w:szCs w:val="28"/>
        </w:rPr>
        <w:t>Состояние здоровья детей и подростков</w:t>
      </w:r>
      <w:r w:rsidRPr="00FD7388">
        <w:rPr>
          <w:rFonts w:ascii="Times New Roman" w:hAnsi="Times New Roman"/>
          <w:sz w:val="28"/>
          <w:szCs w:val="28"/>
        </w:rPr>
        <w:t>.</w:t>
      </w:r>
    </w:p>
    <w:p w14:paraId="54AEAFCA" w14:textId="77777777" w:rsidR="007665AC" w:rsidRPr="00FD7388" w:rsidRDefault="007665AC" w:rsidP="00B72211">
      <w:pPr>
        <w:spacing w:after="0" w:line="240" w:lineRule="auto"/>
        <w:ind w:firstLine="709"/>
        <w:jc w:val="both"/>
        <w:rPr>
          <w:rFonts w:ascii="Times New Roman" w:hAnsi="Times New Roman"/>
          <w:sz w:val="28"/>
          <w:szCs w:val="28"/>
        </w:rPr>
      </w:pPr>
    </w:p>
    <w:p w14:paraId="4C9AADE0" w14:textId="46887C16" w:rsidR="007665AC" w:rsidRPr="00FD7388" w:rsidRDefault="007665AC" w:rsidP="00B72211">
      <w:pPr>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Общая заболеваемость детей Круглянского района за последние пять лет возросла: </w:t>
      </w:r>
      <w:smartTag w:uri="urn:schemas-microsoft-com:office:smarttags" w:element="metricconverter">
        <w:smartTagPr>
          <w:attr w:name="ProductID" w:val="2015 г"/>
        </w:smartTagPr>
        <w:r w:rsidRPr="00FD7388">
          <w:rPr>
            <w:rFonts w:ascii="Times New Roman" w:hAnsi="Times New Roman"/>
            <w:sz w:val="28"/>
            <w:szCs w:val="28"/>
          </w:rPr>
          <w:t>2015 г</w:t>
        </w:r>
      </w:smartTag>
      <w:r w:rsidRPr="00FD7388">
        <w:rPr>
          <w:rFonts w:ascii="Times New Roman" w:hAnsi="Times New Roman"/>
          <w:sz w:val="28"/>
          <w:szCs w:val="28"/>
        </w:rPr>
        <w:t>.-</w:t>
      </w:r>
      <w:r w:rsidR="00A67178">
        <w:rPr>
          <w:rFonts w:ascii="Times New Roman" w:hAnsi="Times New Roman"/>
          <w:sz w:val="28"/>
          <w:szCs w:val="28"/>
        </w:rPr>
        <w:t xml:space="preserve"> 1015</w:t>
      </w:r>
      <w:r w:rsidR="009D152D">
        <w:rPr>
          <w:rFonts w:ascii="Times New Roman" w:hAnsi="Times New Roman"/>
          <w:sz w:val="28"/>
          <w:szCs w:val="28"/>
        </w:rPr>
        <w:t>,</w:t>
      </w:r>
      <w:r w:rsidR="00A67178">
        <w:rPr>
          <w:rFonts w:ascii="Times New Roman" w:hAnsi="Times New Roman"/>
          <w:sz w:val="28"/>
          <w:szCs w:val="28"/>
        </w:rPr>
        <w:t>2</w:t>
      </w:r>
      <w:r w:rsidR="009D152D">
        <w:rPr>
          <w:rFonts w:ascii="Times New Roman" w:hAnsi="Times New Roman"/>
          <w:sz w:val="28"/>
          <w:szCs w:val="28"/>
        </w:rPr>
        <w:t xml:space="preserve"> на 1000</w:t>
      </w:r>
      <w:r w:rsidR="00A67178">
        <w:rPr>
          <w:rFonts w:ascii="Times New Roman" w:hAnsi="Times New Roman"/>
          <w:sz w:val="28"/>
          <w:szCs w:val="28"/>
        </w:rPr>
        <w:t xml:space="preserve"> детей</w:t>
      </w:r>
      <w:r w:rsidR="009D152D">
        <w:rPr>
          <w:rFonts w:ascii="Times New Roman" w:hAnsi="Times New Roman"/>
          <w:sz w:val="28"/>
          <w:szCs w:val="28"/>
        </w:rPr>
        <w:t>, 2020</w:t>
      </w:r>
      <w:r w:rsidRPr="00FD7388">
        <w:rPr>
          <w:rFonts w:ascii="Times New Roman" w:hAnsi="Times New Roman"/>
          <w:sz w:val="28"/>
          <w:szCs w:val="28"/>
        </w:rPr>
        <w:t xml:space="preserve"> г. –</w:t>
      </w:r>
      <w:r w:rsidR="00FA3AE5">
        <w:rPr>
          <w:rFonts w:ascii="Times New Roman" w:hAnsi="Times New Roman"/>
          <w:sz w:val="28"/>
          <w:szCs w:val="28"/>
        </w:rPr>
        <w:t xml:space="preserve"> </w:t>
      </w:r>
      <w:r w:rsidR="00FA3AE5" w:rsidRPr="00FA3AE5">
        <w:rPr>
          <w:rFonts w:ascii="Times New Roman" w:hAnsi="Times New Roman"/>
          <w:sz w:val="28"/>
          <w:szCs w:val="28"/>
        </w:rPr>
        <w:t>1091,2</w:t>
      </w:r>
      <w:r w:rsidRPr="00FD7388">
        <w:rPr>
          <w:rFonts w:ascii="Times New Roman" w:hAnsi="Times New Roman"/>
          <w:sz w:val="28"/>
          <w:szCs w:val="28"/>
        </w:rPr>
        <w:t>. Заболеваемость детей, посещающих детские дошкольные учреждения</w:t>
      </w:r>
      <w:r w:rsidR="009D152D">
        <w:rPr>
          <w:rFonts w:ascii="Times New Roman" w:hAnsi="Times New Roman"/>
          <w:sz w:val="28"/>
          <w:szCs w:val="28"/>
        </w:rPr>
        <w:t xml:space="preserve"> района, в 2020</w:t>
      </w:r>
      <w:r w:rsidRPr="00FD7388">
        <w:rPr>
          <w:rFonts w:ascii="Times New Roman" w:hAnsi="Times New Roman"/>
          <w:sz w:val="28"/>
          <w:szCs w:val="28"/>
        </w:rPr>
        <w:t xml:space="preserve"> году снизилась на 1,</w:t>
      </w:r>
      <w:r w:rsidR="009D152D">
        <w:rPr>
          <w:rFonts w:ascii="Times New Roman" w:hAnsi="Times New Roman"/>
          <w:sz w:val="28"/>
          <w:szCs w:val="28"/>
        </w:rPr>
        <w:t>09</w:t>
      </w:r>
      <w:r w:rsidRPr="00FD7388">
        <w:rPr>
          <w:rFonts w:ascii="Times New Roman" w:hAnsi="Times New Roman"/>
          <w:sz w:val="28"/>
          <w:szCs w:val="28"/>
        </w:rPr>
        <w:t xml:space="preserve"> % по сравнению с 2014 годом и составила 848,2 на 1000, против 1056,6 на 1000 в </w:t>
      </w:r>
      <w:smartTag w:uri="urn:schemas-microsoft-com:office:smarttags" w:element="metricconverter">
        <w:smartTagPr>
          <w:attr w:name="ProductID" w:val="2014 г"/>
        </w:smartTagPr>
        <w:r w:rsidRPr="00FD7388">
          <w:rPr>
            <w:rFonts w:ascii="Times New Roman" w:hAnsi="Times New Roman"/>
            <w:sz w:val="28"/>
            <w:szCs w:val="28"/>
          </w:rPr>
          <w:t>2014 г</w:t>
        </w:r>
      </w:smartTag>
      <w:r w:rsidRPr="00FD7388">
        <w:rPr>
          <w:rFonts w:ascii="Times New Roman" w:hAnsi="Times New Roman"/>
          <w:sz w:val="28"/>
          <w:szCs w:val="28"/>
        </w:rPr>
        <w:t>.</w:t>
      </w:r>
    </w:p>
    <w:p w14:paraId="650D4DE1" w14:textId="77777777" w:rsidR="007665AC" w:rsidRPr="00FD7388" w:rsidRDefault="007665AC" w:rsidP="00B72211">
      <w:pPr>
        <w:spacing w:after="0"/>
        <w:ind w:firstLine="709"/>
        <w:rPr>
          <w:rFonts w:ascii="Times New Roman" w:hAnsi="Times New Roman"/>
          <w:sz w:val="28"/>
          <w:szCs w:val="28"/>
        </w:rPr>
      </w:pPr>
    </w:p>
    <w:p w14:paraId="4A7192F8" w14:textId="5D61E2B4" w:rsidR="007665AC" w:rsidRPr="00FD7388" w:rsidRDefault="001D5810" w:rsidP="008D4D61">
      <w:pPr>
        <w:shd w:val="clear" w:color="auto" w:fill="FFFFFF"/>
        <w:spacing w:after="0" w:line="235" w:lineRule="auto"/>
        <w:ind w:firstLine="708"/>
        <w:jc w:val="both"/>
        <w:rPr>
          <w:rFonts w:ascii="Times New Roman" w:hAnsi="Times New Roman"/>
          <w:sz w:val="28"/>
          <w:szCs w:val="28"/>
        </w:rPr>
      </w:pPr>
      <w:r w:rsidRPr="00FD7388">
        <w:rPr>
          <w:rFonts w:ascii="Times New Roman" w:hAnsi="Times New Roman"/>
          <w:noProof/>
          <w:sz w:val="28"/>
          <w:szCs w:val="28"/>
        </w:rPr>
        <w:lastRenderedPageBreak/>
        <w:drawing>
          <wp:inline distT="0" distB="0" distL="0" distR="0" wp14:anchorId="6DE44A2A" wp14:editId="31D54750">
            <wp:extent cx="8823960" cy="3314700"/>
            <wp:effectExtent l="0" t="0" r="0" b="0"/>
            <wp:docPr id="23"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22012F5" w14:textId="77777777" w:rsidR="007665AC" w:rsidRPr="00FD7388" w:rsidRDefault="007665AC" w:rsidP="008D4D61">
      <w:pPr>
        <w:shd w:val="clear" w:color="auto" w:fill="FFFFFF"/>
        <w:spacing w:after="0" w:line="235" w:lineRule="auto"/>
        <w:ind w:firstLine="708"/>
        <w:jc w:val="both"/>
        <w:rPr>
          <w:rFonts w:ascii="Times New Roman" w:hAnsi="Times New Roman"/>
          <w:sz w:val="28"/>
          <w:szCs w:val="28"/>
        </w:rPr>
      </w:pPr>
    </w:p>
    <w:p w14:paraId="2383F2D5" w14:textId="2B481956" w:rsidR="007665AC" w:rsidRPr="00FD7388" w:rsidRDefault="00085EEB" w:rsidP="008D4D61">
      <w:pPr>
        <w:shd w:val="clear" w:color="auto" w:fill="FFFFFF"/>
        <w:spacing w:after="0" w:line="235" w:lineRule="auto"/>
        <w:ind w:firstLine="708"/>
        <w:jc w:val="both"/>
        <w:rPr>
          <w:rFonts w:ascii="Times New Roman" w:hAnsi="Times New Roman"/>
          <w:sz w:val="28"/>
          <w:szCs w:val="28"/>
        </w:rPr>
      </w:pPr>
      <w:r>
        <w:rPr>
          <w:rFonts w:ascii="Times New Roman" w:hAnsi="Times New Roman"/>
          <w:sz w:val="28"/>
          <w:szCs w:val="28"/>
        </w:rPr>
        <w:t>Рисунок-7</w:t>
      </w:r>
      <w:r w:rsidR="007665AC" w:rsidRPr="00FD7388">
        <w:rPr>
          <w:rFonts w:ascii="Times New Roman" w:hAnsi="Times New Roman"/>
          <w:sz w:val="28"/>
          <w:szCs w:val="28"/>
        </w:rPr>
        <w:t xml:space="preserve"> Динамика общей и первичной заболеваемости детей 0-17 лет по </w:t>
      </w:r>
      <w:proofErr w:type="spellStart"/>
      <w:r w:rsidR="007665AC" w:rsidRPr="00FD7388">
        <w:rPr>
          <w:rFonts w:ascii="Times New Roman" w:hAnsi="Times New Roman"/>
          <w:sz w:val="28"/>
          <w:szCs w:val="28"/>
        </w:rPr>
        <w:t>Круглянскому</w:t>
      </w:r>
      <w:proofErr w:type="spellEnd"/>
      <w:r w:rsidR="007665AC" w:rsidRPr="00FD7388">
        <w:rPr>
          <w:rFonts w:ascii="Times New Roman" w:hAnsi="Times New Roman"/>
          <w:sz w:val="28"/>
          <w:szCs w:val="28"/>
        </w:rPr>
        <w:t xml:space="preserve"> району (на 1000 чел)</w:t>
      </w:r>
    </w:p>
    <w:p w14:paraId="1807A735" w14:textId="77777777" w:rsidR="007665AC" w:rsidRPr="00FD7388" w:rsidRDefault="007665AC" w:rsidP="008D4D61">
      <w:pPr>
        <w:shd w:val="clear" w:color="auto" w:fill="FFFFFF"/>
        <w:spacing w:after="0" w:line="235" w:lineRule="auto"/>
        <w:ind w:firstLine="708"/>
        <w:jc w:val="both"/>
        <w:rPr>
          <w:rFonts w:ascii="Times New Roman" w:hAnsi="Times New Roman"/>
          <w:sz w:val="28"/>
          <w:szCs w:val="28"/>
        </w:rPr>
      </w:pPr>
    </w:p>
    <w:p w14:paraId="78A64DDA" w14:textId="12E7CC1B" w:rsidR="007665AC" w:rsidRPr="00FD7388" w:rsidRDefault="007665AC" w:rsidP="008D4D61">
      <w:pPr>
        <w:shd w:val="clear" w:color="auto" w:fill="FFFFFF"/>
        <w:spacing w:after="0" w:line="235" w:lineRule="auto"/>
        <w:ind w:firstLine="708"/>
        <w:jc w:val="both"/>
        <w:rPr>
          <w:rFonts w:ascii="Times New Roman" w:hAnsi="Times New Roman"/>
          <w:sz w:val="28"/>
          <w:szCs w:val="28"/>
        </w:rPr>
      </w:pPr>
      <w:r w:rsidRPr="00FD7388">
        <w:rPr>
          <w:rFonts w:ascii="Times New Roman" w:hAnsi="Times New Roman"/>
          <w:sz w:val="28"/>
          <w:szCs w:val="28"/>
        </w:rPr>
        <w:t>Показатель заболеваемости детского населения по первичной обращае</w:t>
      </w:r>
      <w:r w:rsidR="00B37A52">
        <w:rPr>
          <w:rFonts w:ascii="Times New Roman" w:hAnsi="Times New Roman"/>
          <w:sz w:val="28"/>
          <w:szCs w:val="28"/>
        </w:rPr>
        <w:t>мости за пять лет (с 2016</w:t>
      </w:r>
      <w:r w:rsidR="009D152D">
        <w:rPr>
          <w:rFonts w:ascii="Times New Roman" w:hAnsi="Times New Roman"/>
          <w:sz w:val="28"/>
          <w:szCs w:val="28"/>
        </w:rPr>
        <w:t xml:space="preserve"> по 2020</w:t>
      </w:r>
      <w:r w:rsidRPr="00FD7388">
        <w:rPr>
          <w:rFonts w:ascii="Times New Roman" w:hAnsi="Times New Roman"/>
          <w:sz w:val="28"/>
          <w:szCs w:val="28"/>
        </w:rPr>
        <w:t>гг.) увел</w:t>
      </w:r>
      <w:r w:rsidR="004250D9">
        <w:rPr>
          <w:rFonts w:ascii="Times New Roman" w:hAnsi="Times New Roman"/>
          <w:sz w:val="28"/>
          <w:szCs w:val="28"/>
        </w:rPr>
        <w:t>ичился на 13,2 %  и составил 897</w:t>
      </w:r>
      <w:r w:rsidRPr="00FD7388">
        <w:rPr>
          <w:rFonts w:ascii="Times New Roman" w:hAnsi="Times New Roman"/>
          <w:sz w:val="28"/>
          <w:szCs w:val="28"/>
        </w:rPr>
        <w:t>,</w:t>
      </w:r>
      <w:r w:rsidR="004250D9">
        <w:rPr>
          <w:rFonts w:ascii="Times New Roman" w:hAnsi="Times New Roman"/>
          <w:sz w:val="28"/>
          <w:szCs w:val="28"/>
        </w:rPr>
        <w:t>2</w:t>
      </w:r>
      <w:r w:rsidRPr="00FD7388">
        <w:rPr>
          <w:rFonts w:ascii="Times New Roman" w:hAnsi="Times New Roman"/>
          <w:sz w:val="28"/>
          <w:szCs w:val="28"/>
        </w:rPr>
        <w:t xml:space="preserve"> на 1000 детей в 20</w:t>
      </w:r>
      <w:r w:rsidR="004250D9">
        <w:rPr>
          <w:rFonts w:ascii="Times New Roman" w:hAnsi="Times New Roman"/>
          <w:sz w:val="28"/>
          <w:szCs w:val="28"/>
        </w:rPr>
        <w:t>20</w:t>
      </w:r>
      <w:r w:rsidRPr="00FD7388">
        <w:rPr>
          <w:rFonts w:ascii="Times New Roman" w:hAnsi="Times New Roman"/>
          <w:sz w:val="28"/>
          <w:szCs w:val="28"/>
        </w:rPr>
        <w:t xml:space="preserve"> г. (в </w:t>
      </w:r>
      <w:smartTag w:uri="urn:schemas-microsoft-com:office:smarttags" w:element="metricconverter">
        <w:smartTagPr>
          <w:attr w:name="ProductID" w:val="2015 г"/>
        </w:smartTagPr>
        <w:r w:rsidRPr="00FD7388">
          <w:rPr>
            <w:rFonts w:ascii="Times New Roman" w:hAnsi="Times New Roman"/>
            <w:sz w:val="28"/>
            <w:szCs w:val="28"/>
          </w:rPr>
          <w:t>2015 г</w:t>
        </w:r>
      </w:smartTag>
      <w:r w:rsidRPr="00FD7388">
        <w:rPr>
          <w:rFonts w:ascii="Times New Roman" w:hAnsi="Times New Roman"/>
          <w:sz w:val="28"/>
          <w:szCs w:val="28"/>
        </w:rPr>
        <w:t>. – 792,</w:t>
      </w:r>
      <w:r w:rsidR="004250D9">
        <w:rPr>
          <w:rFonts w:ascii="Times New Roman" w:hAnsi="Times New Roman"/>
          <w:sz w:val="28"/>
          <w:szCs w:val="28"/>
        </w:rPr>
        <w:t>3</w:t>
      </w:r>
      <w:r w:rsidRPr="00FD7388">
        <w:rPr>
          <w:rFonts w:ascii="Times New Roman" w:hAnsi="Times New Roman"/>
          <w:sz w:val="28"/>
          <w:szCs w:val="28"/>
        </w:rPr>
        <w:t xml:space="preserve"> на 1000 детей).</w:t>
      </w:r>
    </w:p>
    <w:p w14:paraId="1F05ADD7" w14:textId="77777777" w:rsidR="007665AC" w:rsidRPr="00FD7388" w:rsidRDefault="007665AC" w:rsidP="008D4D61">
      <w:pPr>
        <w:shd w:val="clear" w:color="auto" w:fill="FFFFFF"/>
        <w:spacing w:after="0" w:line="13" w:lineRule="exact"/>
        <w:rPr>
          <w:rFonts w:ascii="Times New Roman" w:hAnsi="Times New Roman"/>
          <w:sz w:val="28"/>
          <w:szCs w:val="28"/>
        </w:rPr>
      </w:pPr>
    </w:p>
    <w:p w14:paraId="37EADE82" w14:textId="22FB4E51" w:rsidR="007665AC" w:rsidRPr="00FD7388" w:rsidRDefault="007665AC" w:rsidP="008D4D61">
      <w:pPr>
        <w:shd w:val="clear" w:color="auto" w:fill="FFFFFF"/>
        <w:spacing w:after="0" w:line="238" w:lineRule="auto"/>
        <w:ind w:firstLine="708"/>
        <w:jc w:val="both"/>
        <w:rPr>
          <w:rFonts w:ascii="Times New Roman" w:hAnsi="Times New Roman"/>
          <w:sz w:val="28"/>
          <w:szCs w:val="28"/>
        </w:rPr>
      </w:pPr>
      <w:r w:rsidRPr="00FD7388">
        <w:rPr>
          <w:rFonts w:ascii="Times New Roman" w:hAnsi="Times New Roman"/>
          <w:sz w:val="28"/>
          <w:szCs w:val="28"/>
        </w:rPr>
        <w:t>Структура детской за</w:t>
      </w:r>
      <w:r w:rsidR="009D152D">
        <w:rPr>
          <w:rFonts w:ascii="Times New Roman" w:hAnsi="Times New Roman"/>
          <w:sz w:val="28"/>
          <w:szCs w:val="28"/>
        </w:rPr>
        <w:t>болеваемости за период 2015-2020</w:t>
      </w:r>
      <w:r w:rsidRPr="00FD7388">
        <w:rPr>
          <w:rFonts w:ascii="Times New Roman" w:hAnsi="Times New Roman"/>
          <w:sz w:val="28"/>
          <w:szCs w:val="28"/>
        </w:rPr>
        <w:t xml:space="preserve"> </w:t>
      </w:r>
      <w:proofErr w:type="spellStart"/>
      <w:r w:rsidRPr="00FD7388">
        <w:rPr>
          <w:rFonts w:ascii="Times New Roman" w:hAnsi="Times New Roman"/>
          <w:sz w:val="28"/>
          <w:szCs w:val="28"/>
        </w:rPr>
        <w:t>гг</w:t>
      </w:r>
      <w:proofErr w:type="spellEnd"/>
      <w:r w:rsidRPr="00FD7388">
        <w:rPr>
          <w:rFonts w:ascii="Times New Roman" w:hAnsi="Times New Roman"/>
          <w:sz w:val="28"/>
          <w:szCs w:val="28"/>
        </w:rPr>
        <w:t xml:space="preserve"> изменилась незначительно. Основной вклад в структуру общей заболеваемости детского населения внесли болезни органов дыхания – </w:t>
      </w:r>
      <w:r w:rsidR="002034F5">
        <w:rPr>
          <w:rFonts w:ascii="Times New Roman" w:hAnsi="Times New Roman"/>
          <w:sz w:val="28"/>
          <w:szCs w:val="28"/>
        </w:rPr>
        <w:t>59</w:t>
      </w:r>
      <w:r w:rsidRPr="00FD7388">
        <w:rPr>
          <w:rFonts w:ascii="Times New Roman" w:hAnsi="Times New Roman"/>
          <w:sz w:val="28"/>
          <w:szCs w:val="28"/>
        </w:rPr>
        <w:t>,</w:t>
      </w:r>
      <w:r w:rsidR="002034F5">
        <w:rPr>
          <w:rFonts w:ascii="Times New Roman" w:hAnsi="Times New Roman"/>
          <w:sz w:val="28"/>
          <w:szCs w:val="28"/>
        </w:rPr>
        <w:t>8</w:t>
      </w:r>
      <w:r w:rsidRPr="00FD7388">
        <w:rPr>
          <w:rFonts w:ascii="Times New Roman" w:hAnsi="Times New Roman"/>
          <w:sz w:val="28"/>
          <w:szCs w:val="28"/>
        </w:rPr>
        <w:t>%;</w:t>
      </w:r>
      <w:r w:rsidR="002034F5">
        <w:rPr>
          <w:rFonts w:ascii="Times New Roman" w:hAnsi="Times New Roman"/>
          <w:sz w:val="28"/>
          <w:szCs w:val="28"/>
        </w:rPr>
        <w:t xml:space="preserve"> болезни органов пищеварения – 4,</w:t>
      </w:r>
      <w:r w:rsidR="00F07E72">
        <w:rPr>
          <w:rFonts w:ascii="Times New Roman" w:hAnsi="Times New Roman"/>
          <w:sz w:val="28"/>
          <w:szCs w:val="28"/>
        </w:rPr>
        <w:t>5</w:t>
      </w:r>
      <w:r w:rsidRPr="00FD7388">
        <w:rPr>
          <w:rFonts w:ascii="Times New Roman" w:hAnsi="Times New Roman"/>
          <w:sz w:val="28"/>
          <w:szCs w:val="28"/>
        </w:rPr>
        <w:t xml:space="preserve">%; болезни глаза и его придаточного аппарата </w:t>
      </w:r>
      <w:r w:rsidR="002034F5">
        <w:rPr>
          <w:rFonts w:ascii="Times New Roman" w:hAnsi="Times New Roman"/>
          <w:sz w:val="28"/>
          <w:szCs w:val="28"/>
          <w:shd w:val="clear" w:color="auto" w:fill="FFFFFF"/>
        </w:rPr>
        <w:t>9,18</w:t>
      </w:r>
      <w:r w:rsidRPr="00FD7388">
        <w:rPr>
          <w:rFonts w:ascii="Times New Roman" w:hAnsi="Times New Roman"/>
          <w:sz w:val="28"/>
          <w:szCs w:val="28"/>
        </w:rPr>
        <w:t xml:space="preserve">%; </w:t>
      </w:r>
      <w:r w:rsidR="002034F5">
        <w:rPr>
          <w:rFonts w:ascii="Times New Roman" w:hAnsi="Times New Roman"/>
          <w:sz w:val="28"/>
          <w:szCs w:val="28"/>
        </w:rPr>
        <w:t xml:space="preserve">травмы и отравления – 4,3% </w:t>
      </w:r>
      <w:r w:rsidRPr="00FD7388">
        <w:rPr>
          <w:rFonts w:ascii="Times New Roman" w:hAnsi="Times New Roman"/>
          <w:sz w:val="28"/>
          <w:szCs w:val="28"/>
        </w:rPr>
        <w:t>и др.</w:t>
      </w:r>
    </w:p>
    <w:p w14:paraId="4866ED0E" w14:textId="77777777" w:rsidR="007665AC" w:rsidRPr="00FD7388" w:rsidRDefault="007665AC" w:rsidP="008D4D61">
      <w:pPr>
        <w:shd w:val="clear" w:color="auto" w:fill="FFFFFF"/>
        <w:spacing w:after="0" w:line="17" w:lineRule="exact"/>
        <w:rPr>
          <w:rFonts w:ascii="Times New Roman" w:hAnsi="Times New Roman"/>
          <w:sz w:val="28"/>
          <w:szCs w:val="28"/>
        </w:rPr>
      </w:pPr>
    </w:p>
    <w:p w14:paraId="2FA10508" w14:textId="77777777" w:rsidR="007665AC" w:rsidRPr="00FD7388" w:rsidRDefault="007665AC" w:rsidP="008D4D61">
      <w:pPr>
        <w:shd w:val="clear" w:color="auto" w:fill="FFFFFF"/>
        <w:spacing w:after="0" w:line="17" w:lineRule="exact"/>
        <w:rPr>
          <w:rFonts w:ascii="Times New Roman" w:hAnsi="Times New Roman"/>
          <w:sz w:val="28"/>
          <w:szCs w:val="28"/>
        </w:rPr>
      </w:pPr>
    </w:p>
    <w:p w14:paraId="4F4AE0AB" w14:textId="77777777" w:rsidR="007665AC" w:rsidRPr="00FD7388" w:rsidRDefault="007665AC" w:rsidP="00D57826">
      <w:pPr>
        <w:spacing w:after="0" w:line="14" w:lineRule="exact"/>
        <w:rPr>
          <w:rFonts w:ascii="Times New Roman" w:hAnsi="Times New Roman"/>
          <w:sz w:val="28"/>
          <w:szCs w:val="28"/>
        </w:rPr>
      </w:pPr>
    </w:p>
    <w:p w14:paraId="0699D505" w14:textId="6ACE3F4D" w:rsidR="007665AC" w:rsidRPr="00FD7388" w:rsidRDefault="001D5810" w:rsidP="000C40DA">
      <w:pPr>
        <w:spacing w:after="0" w:line="240" w:lineRule="auto"/>
        <w:jc w:val="center"/>
        <w:rPr>
          <w:rFonts w:ascii="Times New Roman" w:hAnsi="Times New Roman"/>
          <w:sz w:val="28"/>
          <w:szCs w:val="28"/>
        </w:rPr>
      </w:pPr>
      <w:r w:rsidRPr="00FD7388">
        <w:rPr>
          <w:rFonts w:ascii="Times New Roman" w:hAnsi="Times New Roman"/>
          <w:noProof/>
          <w:sz w:val="28"/>
          <w:szCs w:val="28"/>
        </w:rPr>
        <w:lastRenderedPageBreak/>
        <w:drawing>
          <wp:inline distT="0" distB="0" distL="0" distR="0" wp14:anchorId="69FE127C" wp14:editId="45CAF226">
            <wp:extent cx="7680960" cy="3002280"/>
            <wp:effectExtent l="0" t="0" r="0" b="0"/>
            <wp:docPr id="24"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8DCC93" w14:textId="77777777" w:rsidR="007665AC" w:rsidRPr="00FD7388" w:rsidRDefault="007665AC" w:rsidP="000C40DA">
      <w:pPr>
        <w:pStyle w:val="affc"/>
        <w:jc w:val="center"/>
        <w:rPr>
          <w:sz w:val="24"/>
        </w:rPr>
      </w:pPr>
    </w:p>
    <w:p w14:paraId="18EE003E" w14:textId="60BC36A6" w:rsidR="007665AC" w:rsidRPr="00FD7388" w:rsidRDefault="00085EEB" w:rsidP="00F03D5B">
      <w:pPr>
        <w:spacing w:after="0" w:line="240" w:lineRule="auto"/>
        <w:ind w:firstLine="852"/>
        <w:jc w:val="center"/>
        <w:rPr>
          <w:rFonts w:ascii="Times New Roman" w:hAnsi="Times New Roman"/>
          <w:sz w:val="28"/>
          <w:szCs w:val="28"/>
        </w:rPr>
      </w:pPr>
      <w:r>
        <w:rPr>
          <w:rFonts w:ascii="Times New Roman" w:hAnsi="Times New Roman"/>
          <w:sz w:val="28"/>
          <w:szCs w:val="28"/>
        </w:rPr>
        <w:t>Рисунок -8</w:t>
      </w:r>
      <w:r w:rsidR="007665AC" w:rsidRPr="00FD7388">
        <w:rPr>
          <w:rFonts w:ascii="Times New Roman" w:hAnsi="Times New Roman"/>
          <w:sz w:val="28"/>
          <w:szCs w:val="28"/>
        </w:rPr>
        <w:t xml:space="preserve"> Динамика общей заболеваемости детей по </w:t>
      </w:r>
      <w:proofErr w:type="spellStart"/>
      <w:r w:rsidR="007665AC" w:rsidRPr="00FD7388">
        <w:rPr>
          <w:rFonts w:ascii="Times New Roman" w:hAnsi="Times New Roman"/>
          <w:sz w:val="28"/>
          <w:szCs w:val="28"/>
        </w:rPr>
        <w:t>Круглянскому</w:t>
      </w:r>
      <w:proofErr w:type="spellEnd"/>
      <w:r w:rsidR="007665AC" w:rsidRPr="00FD7388">
        <w:rPr>
          <w:rFonts w:ascii="Times New Roman" w:hAnsi="Times New Roman"/>
          <w:sz w:val="28"/>
          <w:szCs w:val="28"/>
        </w:rPr>
        <w:t xml:space="preserve"> району по основным нозол</w:t>
      </w:r>
      <w:r w:rsidR="00AC2231">
        <w:rPr>
          <w:rFonts w:ascii="Times New Roman" w:hAnsi="Times New Roman"/>
          <w:sz w:val="28"/>
          <w:szCs w:val="28"/>
        </w:rPr>
        <w:t>огическим формам за период  2019</w:t>
      </w:r>
      <w:r w:rsidR="007665AC" w:rsidRPr="00FD7388">
        <w:rPr>
          <w:rFonts w:ascii="Times New Roman" w:hAnsi="Times New Roman"/>
          <w:sz w:val="28"/>
          <w:szCs w:val="28"/>
        </w:rPr>
        <w:t>-20</w:t>
      </w:r>
      <w:r w:rsidR="00AC2231">
        <w:rPr>
          <w:rFonts w:ascii="Times New Roman" w:hAnsi="Times New Roman"/>
          <w:sz w:val="28"/>
          <w:szCs w:val="28"/>
        </w:rPr>
        <w:t>20</w:t>
      </w:r>
      <w:r w:rsidR="007665AC" w:rsidRPr="00FD7388">
        <w:rPr>
          <w:rFonts w:ascii="Times New Roman" w:hAnsi="Times New Roman"/>
          <w:sz w:val="28"/>
          <w:szCs w:val="28"/>
        </w:rPr>
        <w:t>гг.</w:t>
      </w:r>
      <w:r w:rsidR="00B37A52">
        <w:rPr>
          <w:rFonts w:ascii="Times New Roman" w:hAnsi="Times New Roman"/>
          <w:sz w:val="28"/>
          <w:szCs w:val="28"/>
        </w:rPr>
        <w:t>(на 1000)</w:t>
      </w:r>
    </w:p>
    <w:p w14:paraId="7D8C0005" w14:textId="77777777" w:rsidR="007665AC" w:rsidRDefault="007665AC" w:rsidP="003169BD">
      <w:pPr>
        <w:spacing w:after="0" w:line="240" w:lineRule="auto"/>
        <w:jc w:val="center"/>
        <w:rPr>
          <w:rFonts w:ascii="Times New Roman" w:hAnsi="Times New Roman"/>
          <w:b/>
          <w:bCs/>
          <w:sz w:val="28"/>
          <w:szCs w:val="28"/>
        </w:rPr>
      </w:pPr>
    </w:p>
    <w:p w14:paraId="2D5E8DE9" w14:textId="77777777" w:rsidR="00941249" w:rsidRPr="00FD7388" w:rsidRDefault="00941249" w:rsidP="003169BD">
      <w:pPr>
        <w:spacing w:after="0" w:line="240" w:lineRule="auto"/>
        <w:jc w:val="center"/>
        <w:rPr>
          <w:rFonts w:ascii="Times New Roman" w:hAnsi="Times New Roman"/>
          <w:b/>
          <w:bCs/>
          <w:sz w:val="28"/>
          <w:szCs w:val="28"/>
        </w:rPr>
      </w:pPr>
    </w:p>
    <w:p w14:paraId="7EE9B42D" w14:textId="37FC4E2E" w:rsidR="007665AC" w:rsidRPr="0029143F" w:rsidRDefault="0029143F" w:rsidP="00B5357D">
      <w:pPr>
        <w:spacing w:after="0" w:line="240" w:lineRule="auto"/>
        <w:rPr>
          <w:rFonts w:ascii="Times New Roman" w:hAnsi="Times New Roman"/>
          <w:bCs/>
          <w:sz w:val="28"/>
          <w:szCs w:val="28"/>
        </w:rPr>
      </w:pPr>
      <w:r>
        <w:rPr>
          <w:rFonts w:ascii="Times New Roman" w:hAnsi="Times New Roman"/>
          <w:sz w:val="28"/>
          <w:szCs w:val="28"/>
        </w:rPr>
        <w:t>Таблица – 22.</w:t>
      </w:r>
      <w:r w:rsidR="007665AC" w:rsidRPr="00FD7388">
        <w:rPr>
          <w:rFonts w:ascii="Times New Roman" w:hAnsi="Times New Roman"/>
          <w:sz w:val="28"/>
          <w:szCs w:val="28"/>
        </w:rPr>
        <w:t xml:space="preserve">  </w:t>
      </w:r>
      <w:r w:rsidR="007665AC" w:rsidRPr="0029143F">
        <w:rPr>
          <w:rFonts w:ascii="Times New Roman" w:hAnsi="Times New Roman"/>
          <w:bCs/>
          <w:sz w:val="28"/>
          <w:szCs w:val="28"/>
        </w:rPr>
        <w:t xml:space="preserve">Отдельные нарушения состояния здоровья  </w:t>
      </w:r>
      <w:r w:rsidR="006A6D46">
        <w:rPr>
          <w:rFonts w:ascii="Times New Roman" w:hAnsi="Times New Roman"/>
          <w:bCs/>
          <w:sz w:val="28"/>
          <w:szCs w:val="28"/>
        </w:rPr>
        <w:t>детей (0-17</w:t>
      </w:r>
      <w:r w:rsidR="007665AC" w:rsidRPr="0029143F">
        <w:rPr>
          <w:rFonts w:ascii="Times New Roman" w:hAnsi="Times New Roman"/>
          <w:bCs/>
          <w:sz w:val="28"/>
          <w:szCs w:val="28"/>
        </w:rPr>
        <w:t xml:space="preserve"> лет) по данным профилактических  медосмотров (на 100 детей)</w:t>
      </w:r>
      <w:r w:rsidR="007665AC" w:rsidRPr="0029143F">
        <w:rPr>
          <w:rFonts w:ascii="Times New Roman" w:hAnsi="Times New Roman"/>
          <w:sz w:val="28"/>
          <w:szCs w:val="28"/>
        </w:rPr>
        <w:t xml:space="preserve"> в 201</w:t>
      </w:r>
      <w:r w:rsidR="00AC2231" w:rsidRPr="0029143F">
        <w:rPr>
          <w:rFonts w:ascii="Times New Roman" w:hAnsi="Times New Roman"/>
          <w:sz w:val="28"/>
          <w:szCs w:val="28"/>
        </w:rPr>
        <w:t>6-2020</w:t>
      </w:r>
      <w:r w:rsidR="007665AC" w:rsidRPr="0029143F">
        <w:rPr>
          <w:rFonts w:ascii="Times New Roman" w:hAnsi="Times New Roman"/>
          <w:sz w:val="28"/>
          <w:szCs w:val="28"/>
        </w:rPr>
        <w:t xml:space="preserve"> гг.(всего)</w:t>
      </w:r>
    </w:p>
    <w:tbl>
      <w:tblPr>
        <w:tblW w:w="15758" w:type="dxa"/>
        <w:tblInd w:w="-575" w:type="dxa"/>
        <w:tblLook w:val="00A0" w:firstRow="1" w:lastRow="0" w:firstColumn="1" w:lastColumn="0" w:noHBand="0" w:noVBand="0"/>
      </w:tblPr>
      <w:tblGrid>
        <w:gridCol w:w="2340"/>
        <w:gridCol w:w="900"/>
        <w:gridCol w:w="900"/>
        <w:gridCol w:w="900"/>
        <w:gridCol w:w="720"/>
        <w:gridCol w:w="900"/>
        <w:gridCol w:w="949"/>
        <w:gridCol w:w="851"/>
        <w:gridCol w:w="900"/>
        <w:gridCol w:w="900"/>
        <w:gridCol w:w="900"/>
        <w:gridCol w:w="998"/>
        <w:gridCol w:w="900"/>
        <w:gridCol w:w="900"/>
        <w:gridCol w:w="900"/>
        <w:gridCol w:w="900"/>
      </w:tblGrid>
      <w:tr w:rsidR="007665AC" w:rsidRPr="00FD7388" w14:paraId="27FC41FD" w14:textId="77777777" w:rsidTr="004242F6">
        <w:trPr>
          <w:trHeight w:val="255"/>
        </w:trPr>
        <w:tc>
          <w:tcPr>
            <w:tcW w:w="2340" w:type="dxa"/>
            <w:tcBorders>
              <w:top w:val="single" w:sz="4" w:space="0" w:color="auto"/>
              <w:left w:val="single" w:sz="4" w:space="0" w:color="auto"/>
              <w:bottom w:val="nil"/>
              <w:right w:val="single" w:sz="4" w:space="0" w:color="auto"/>
            </w:tcBorders>
            <w:noWrap/>
            <w:vAlign w:val="bottom"/>
          </w:tcPr>
          <w:p w14:paraId="66B225FF" w14:textId="77777777" w:rsidR="007665AC" w:rsidRPr="00FD7388" w:rsidRDefault="007665AC" w:rsidP="004242F6">
            <w:pPr>
              <w:spacing w:after="0" w:line="240" w:lineRule="auto"/>
              <w:rPr>
                <w:rFonts w:ascii="Times New Roman" w:hAnsi="Times New Roman"/>
                <w:sz w:val="20"/>
                <w:szCs w:val="20"/>
              </w:rPr>
            </w:pPr>
            <w:r w:rsidRPr="00FD7388">
              <w:rPr>
                <w:rFonts w:ascii="Times New Roman" w:hAnsi="Times New Roman"/>
                <w:sz w:val="20"/>
                <w:szCs w:val="20"/>
              </w:rPr>
              <w:t>Наименование территории</w:t>
            </w:r>
          </w:p>
        </w:tc>
        <w:tc>
          <w:tcPr>
            <w:tcW w:w="4320" w:type="dxa"/>
            <w:gridSpan w:val="5"/>
            <w:tcBorders>
              <w:top w:val="single" w:sz="4" w:space="0" w:color="auto"/>
              <w:left w:val="nil"/>
              <w:bottom w:val="single" w:sz="4" w:space="0" w:color="auto"/>
              <w:right w:val="single" w:sz="4" w:space="0" w:color="auto"/>
            </w:tcBorders>
            <w:noWrap/>
            <w:vAlign w:val="bottom"/>
          </w:tcPr>
          <w:p w14:paraId="5B688705" w14:textId="77777777" w:rsidR="007665AC" w:rsidRPr="00FD7388" w:rsidRDefault="007665AC" w:rsidP="004242F6">
            <w:pPr>
              <w:spacing w:after="0" w:line="240" w:lineRule="auto"/>
              <w:jc w:val="center"/>
              <w:rPr>
                <w:rFonts w:ascii="Times New Roman" w:hAnsi="Times New Roman"/>
                <w:sz w:val="20"/>
                <w:szCs w:val="20"/>
              </w:rPr>
            </w:pPr>
            <w:r w:rsidRPr="00FD7388">
              <w:rPr>
                <w:rFonts w:ascii="Times New Roman" w:hAnsi="Times New Roman"/>
                <w:sz w:val="20"/>
                <w:szCs w:val="20"/>
              </w:rPr>
              <w:t>Понижение остроты зрения</w:t>
            </w:r>
          </w:p>
        </w:tc>
        <w:tc>
          <w:tcPr>
            <w:tcW w:w="4500" w:type="dxa"/>
            <w:gridSpan w:val="5"/>
            <w:tcBorders>
              <w:top w:val="single" w:sz="4" w:space="0" w:color="auto"/>
              <w:left w:val="single" w:sz="4" w:space="0" w:color="auto"/>
              <w:bottom w:val="single" w:sz="4" w:space="0" w:color="auto"/>
              <w:right w:val="nil"/>
            </w:tcBorders>
            <w:noWrap/>
            <w:vAlign w:val="bottom"/>
          </w:tcPr>
          <w:p w14:paraId="5410AD6C" w14:textId="77777777" w:rsidR="007665AC" w:rsidRPr="00FD7388" w:rsidRDefault="007665AC" w:rsidP="004242F6">
            <w:pPr>
              <w:spacing w:after="0" w:line="240" w:lineRule="auto"/>
              <w:jc w:val="center"/>
              <w:rPr>
                <w:rFonts w:ascii="Times New Roman" w:hAnsi="Times New Roman"/>
                <w:sz w:val="20"/>
                <w:szCs w:val="20"/>
              </w:rPr>
            </w:pPr>
            <w:r w:rsidRPr="00FD7388">
              <w:rPr>
                <w:rFonts w:ascii="Times New Roman" w:hAnsi="Times New Roman"/>
                <w:sz w:val="20"/>
                <w:szCs w:val="20"/>
              </w:rPr>
              <w:t>Нарушения осанки</w:t>
            </w:r>
          </w:p>
        </w:tc>
        <w:tc>
          <w:tcPr>
            <w:tcW w:w="4598" w:type="dxa"/>
            <w:gridSpan w:val="5"/>
            <w:tcBorders>
              <w:top w:val="single" w:sz="4" w:space="0" w:color="auto"/>
              <w:left w:val="single" w:sz="4" w:space="0" w:color="auto"/>
              <w:bottom w:val="single" w:sz="4" w:space="0" w:color="auto"/>
              <w:right w:val="single" w:sz="4" w:space="0" w:color="auto"/>
            </w:tcBorders>
            <w:noWrap/>
            <w:vAlign w:val="bottom"/>
          </w:tcPr>
          <w:p w14:paraId="1ED9E393" w14:textId="77777777" w:rsidR="007665AC" w:rsidRPr="00FD7388" w:rsidRDefault="007665AC" w:rsidP="004242F6">
            <w:pPr>
              <w:spacing w:after="0" w:line="240" w:lineRule="auto"/>
              <w:jc w:val="center"/>
              <w:rPr>
                <w:rFonts w:ascii="Times New Roman" w:hAnsi="Times New Roman"/>
                <w:sz w:val="20"/>
                <w:szCs w:val="20"/>
              </w:rPr>
            </w:pPr>
            <w:r w:rsidRPr="00FD7388">
              <w:rPr>
                <w:rFonts w:ascii="Times New Roman" w:hAnsi="Times New Roman"/>
                <w:sz w:val="20"/>
                <w:szCs w:val="20"/>
              </w:rPr>
              <w:t>Сколиоз</w:t>
            </w:r>
          </w:p>
        </w:tc>
      </w:tr>
      <w:tr w:rsidR="007665AC" w:rsidRPr="00FD7388" w14:paraId="1EF6D292" w14:textId="77777777" w:rsidTr="004242F6">
        <w:trPr>
          <w:trHeight w:val="255"/>
        </w:trPr>
        <w:tc>
          <w:tcPr>
            <w:tcW w:w="2340" w:type="dxa"/>
            <w:tcBorders>
              <w:top w:val="nil"/>
              <w:left w:val="single" w:sz="4" w:space="0" w:color="auto"/>
              <w:bottom w:val="single" w:sz="4" w:space="0" w:color="auto"/>
              <w:right w:val="single" w:sz="4" w:space="0" w:color="auto"/>
            </w:tcBorders>
            <w:noWrap/>
            <w:vAlign w:val="bottom"/>
          </w:tcPr>
          <w:p w14:paraId="137C5A9C" w14:textId="77777777" w:rsidR="007665AC" w:rsidRPr="00FD7388" w:rsidRDefault="007665AC" w:rsidP="004242F6">
            <w:pPr>
              <w:spacing w:after="0" w:line="240" w:lineRule="auto"/>
              <w:rPr>
                <w:rFonts w:ascii="Times New Roman" w:hAnsi="Times New Roman"/>
                <w:sz w:val="20"/>
                <w:szCs w:val="20"/>
              </w:rPr>
            </w:pPr>
            <w:r w:rsidRPr="00FD7388">
              <w:rPr>
                <w:rFonts w:ascii="Times New Roman" w:hAnsi="Times New Roman"/>
                <w:sz w:val="20"/>
                <w:szCs w:val="20"/>
              </w:rPr>
              <w:t> </w:t>
            </w:r>
          </w:p>
        </w:tc>
        <w:tc>
          <w:tcPr>
            <w:tcW w:w="900" w:type="dxa"/>
            <w:tcBorders>
              <w:top w:val="nil"/>
              <w:left w:val="nil"/>
              <w:bottom w:val="nil"/>
              <w:right w:val="single" w:sz="4" w:space="0" w:color="auto"/>
            </w:tcBorders>
            <w:noWrap/>
            <w:vAlign w:val="bottom"/>
          </w:tcPr>
          <w:p w14:paraId="24ACC207" w14:textId="77777777" w:rsidR="007665AC" w:rsidRPr="00FD7388" w:rsidRDefault="007665AC" w:rsidP="004242F6">
            <w:pPr>
              <w:spacing w:after="0" w:line="240" w:lineRule="auto"/>
              <w:jc w:val="center"/>
              <w:rPr>
                <w:rFonts w:ascii="Times New Roman" w:hAnsi="Times New Roman"/>
                <w:sz w:val="20"/>
                <w:szCs w:val="20"/>
              </w:rPr>
            </w:pPr>
          </w:p>
          <w:p w14:paraId="129C5898" w14:textId="6381B2BA" w:rsidR="007665AC" w:rsidRPr="00FD7388" w:rsidRDefault="00AC2231" w:rsidP="004242F6">
            <w:pPr>
              <w:spacing w:after="0" w:line="240" w:lineRule="auto"/>
              <w:jc w:val="center"/>
              <w:rPr>
                <w:rFonts w:ascii="Times New Roman" w:hAnsi="Times New Roman"/>
                <w:sz w:val="20"/>
                <w:szCs w:val="20"/>
              </w:rPr>
            </w:pPr>
            <w:r>
              <w:rPr>
                <w:rFonts w:ascii="Times New Roman" w:hAnsi="Times New Roman"/>
                <w:sz w:val="20"/>
                <w:szCs w:val="20"/>
              </w:rPr>
              <w:t>2016</w:t>
            </w:r>
            <w:r w:rsidR="007665AC" w:rsidRPr="00FD7388">
              <w:rPr>
                <w:rFonts w:ascii="Times New Roman" w:hAnsi="Times New Roman"/>
                <w:sz w:val="20"/>
                <w:szCs w:val="20"/>
              </w:rPr>
              <w:t xml:space="preserve"> год</w:t>
            </w:r>
          </w:p>
        </w:tc>
        <w:tc>
          <w:tcPr>
            <w:tcW w:w="900" w:type="dxa"/>
            <w:tcBorders>
              <w:top w:val="nil"/>
              <w:left w:val="single" w:sz="4" w:space="0" w:color="auto"/>
              <w:bottom w:val="nil"/>
              <w:right w:val="nil"/>
            </w:tcBorders>
            <w:vAlign w:val="bottom"/>
          </w:tcPr>
          <w:p w14:paraId="12FF6EBA" w14:textId="1A341552" w:rsidR="007665AC" w:rsidRPr="00FD7388" w:rsidRDefault="00AC2231" w:rsidP="004242F6">
            <w:pPr>
              <w:spacing w:after="0" w:line="240" w:lineRule="auto"/>
              <w:jc w:val="center"/>
              <w:rPr>
                <w:rFonts w:ascii="Times New Roman" w:hAnsi="Times New Roman"/>
                <w:sz w:val="20"/>
                <w:szCs w:val="20"/>
              </w:rPr>
            </w:pPr>
            <w:r>
              <w:rPr>
                <w:rFonts w:ascii="Times New Roman" w:hAnsi="Times New Roman"/>
                <w:sz w:val="20"/>
                <w:szCs w:val="20"/>
              </w:rPr>
              <w:t>2017</w:t>
            </w:r>
            <w:r w:rsidR="007665AC" w:rsidRPr="00FD7388">
              <w:rPr>
                <w:rFonts w:ascii="Times New Roman" w:hAnsi="Times New Roman"/>
                <w:sz w:val="20"/>
                <w:szCs w:val="20"/>
              </w:rPr>
              <w:t xml:space="preserve"> год</w:t>
            </w:r>
          </w:p>
        </w:tc>
        <w:tc>
          <w:tcPr>
            <w:tcW w:w="900" w:type="dxa"/>
            <w:tcBorders>
              <w:top w:val="nil"/>
              <w:left w:val="single" w:sz="4" w:space="0" w:color="auto"/>
              <w:bottom w:val="single" w:sz="4" w:space="0" w:color="auto"/>
              <w:right w:val="single" w:sz="4" w:space="0" w:color="auto"/>
            </w:tcBorders>
            <w:noWrap/>
            <w:vAlign w:val="bottom"/>
          </w:tcPr>
          <w:p w14:paraId="6C478F30" w14:textId="43462E60" w:rsidR="007665AC" w:rsidRPr="00FD7388" w:rsidRDefault="00AC2231" w:rsidP="004242F6">
            <w:pPr>
              <w:spacing w:after="0" w:line="240" w:lineRule="auto"/>
              <w:jc w:val="center"/>
              <w:rPr>
                <w:rFonts w:ascii="Times New Roman" w:hAnsi="Times New Roman"/>
                <w:sz w:val="20"/>
                <w:szCs w:val="20"/>
              </w:rPr>
            </w:pPr>
            <w:r>
              <w:rPr>
                <w:rFonts w:ascii="Times New Roman" w:hAnsi="Times New Roman"/>
                <w:sz w:val="20"/>
                <w:szCs w:val="20"/>
              </w:rPr>
              <w:t>2018</w:t>
            </w:r>
            <w:r w:rsidR="007665AC" w:rsidRPr="00FD7388">
              <w:rPr>
                <w:rFonts w:ascii="Times New Roman" w:hAnsi="Times New Roman"/>
                <w:sz w:val="20"/>
                <w:szCs w:val="20"/>
              </w:rPr>
              <w:t xml:space="preserve"> год</w:t>
            </w:r>
          </w:p>
        </w:tc>
        <w:tc>
          <w:tcPr>
            <w:tcW w:w="720" w:type="dxa"/>
            <w:tcBorders>
              <w:top w:val="nil"/>
              <w:left w:val="nil"/>
              <w:bottom w:val="single" w:sz="4" w:space="0" w:color="auto"/>
              <w:right w:val="single" w:sz="4" w:space="0" w:color="auto"/>
            </w:tcBorders>
            <w:noWrap/>
            <w:vAlign w:val="bottom"/>
          </w:tcPr>
          <w:p w14:paraId="104D186E" w14:textId="2C1A3CF2" w:rsidR="007665AC" w:rsidRPr="00FD7388" w:rsidRDefault="007665AC" w:rsidP="00AC2231">
            <w:pPr>
              <w:spacing w:after="0" w:line="240" w:lineRule="auto"/>
              <w:jc w:val="center"/>
              <w:rPr>
                <w:rFonts w:ascii="Times New Roman" w:hAnsi="Times New Roman"/>
                <w:sz w:val="20"/>
                <w:szCs w:val="20"/>
              </w:rPr>
            </w:pPr>
            <w:r w:rsidRPr="00FD7388">
              <w:rPr>
                <w:rFonts w:ascii="Times New Roman" w:hAnsi="Times New Roman"/>
                <w:sz w:val="20"/>
                <w:szCs w:val="20"/>
              </w:rPr>
              <w:t>201</w:t>
            </w:r>
            <w:r w:rsidR="00AC2231">
              <w:rPr>
                <w:rFonts w:ascii="Times New Roman" w:hAnsi="Times New Roman"/>
                <w:sz w:val="20"/>
                <w:szCs w:val="20"/>
              </w:rPr>
              <w:t>9</w:t>
            </w:r>
            <w:r w:rsidRPr="00FD7388">
              <w:rPr>
                <w:rFonts w:ascii="Times New Roman" w:hAnsi="Times New Roman"/>
                <w:sz w:val="20"/>
                <w:szCs w:val="20"/>
              </w:rPr>
              <w:t xml:space="preserve"> год</w:t>
            </w:r>
          </w:p>
        </w:tc>
        <w:tc>
          <w:tcPr>
            <w:tcW w:w="900" w:type="dxa"/>
            <w:tcBorders>
              <w:top w:val="nil"/>
              <w:left w:val="nil"/>
              <w:bottom w:val="single" w:sz="4" w:space="0" w:color="auto"/>
              <w:right w:val="single" w:sz="4" w:space="0" w:color="auto"/>
            </w:tcBorders>
            <w:vAlign w:val="bottom"/>
          </w:tcPr>
          <w:p w14:paraId="78AEEE54" w14:textId="02D48F98" w:rsidR="007665AC" w:rsidRPr="00FD7388" w:rsidRDefault="007665AC" w:rsidP="004242F6">
            <w:pPr>
              <w:spacing w:after="0" w:line="240" w:lineRule="auto"/>
              <w:jc w:val="center"/>
              <w:rPr>
                <w:rFonts w:ascii="Times New Roman" w:hAnsi="Times New Roman"/>
                <w:sz w:val="20"/>
                <w:szCs w:val="20"/>
              </w:rPr>
            </w:pPr>
            <w:r w:rsidRPr="00FD7388">
              <w:rPr>
                <w:rFonts w:ascii="Times New Roman" w:hAnsi="Times New Roman"/>
                <w:sz w:val="20"/>
                <w:szCs w:val="20"/>
              </w:rPr>
              <w:t>2</w:t>
            </w:r>
            <w:r w:rsidR="00AC2231">
              <w:rPr>
                <w:rFonts w:ascii="Times New Roman" w:hAnsi="Times New Roman"/>
                <w:sz w:val="20"/>
                <w:szCs w:val="20"/>
              </w:rPr>
              <w:t>020</w:t>
            </w:r>
            <w:r w:rsidRPr="00FD7388">
              <w:rPr>
                <w:rFonts w:ascii="Times New Roman" w:hAnsi="Times New Roman"/>
                <w:sz w:val="20"/>
                <w:szCs w:val="20"/>
              </w:rPr>
              <w:t xml:space="preserve"> год</w:t>
            </w:r>
          </w:p>
        </w:tc>
        <w:tc>
          <w:tcPr>
            <w:tcW w:w="949" w:type="dxa"/>
            <w:tcBorders>
              <w:top w:val="nil"/>
              <w:left w:val="nil"/>
              <w:bottom w:val="nil"/>
              <w:right w:val="single" w:sz="4" w:space="0" w:color="auto"/>
            </w:tcBorders>
            <w:noWrap/>
            <w:vAlign w:val="bottom"/>
          </w:tcPr>
          <w:p w14:paraId="69F9F976" w14:textId="1B9E4863" w:rsidR="007665AC" w:rsidRPr="00FD7388" w:rsidRDefault="00AC2231" w:rsidP="004242F6">
            <w:pPr>
              <w:spacing w:after="0" w:line="240" w:lineRule="auto"/>
              <w:jc w:val="center"/>
              <w:rPr>
                <w:rFonts w:ascii="Times New Roman" w:hAnsi="Times New Roman"/>
                <w:sz w:val="20"/>
                <w:szCs w:val="20"/>
              </w:rPr>
            </w:pPr>
            <w:r>
              <w:rPr>
                <w:rFonts w:ascii="Times New Roman" w:hAnsi="Times New Roman"/>
                <w:sz w:val="20"/>
                <w:szCs w:val="20"/>
              </w:rPr>
              <w:t>2016</w:t>
            </w:r>
            <w:r w:rsidR="007665AC" w:rsidRPr="00FD7388">
              <w:rPr>
                <w:rFonts w:ascii="Times New Roman" w:hAnsi="Times New Roman"/>
                <w:sz w:val="20"/>
                <w:szCs w:val="20"/>
              </w:rPr>
              <w:t xml:space="preserve"> год</w:t>
            </w:r>
          </w:p>
        </w:tc>
        <w:tc>
          <w:tcPr>
            <w:tcW w:w="851" w:type="dxa"/>
            <w:tcBorders>
              <w:top w:val="nil"/>
              <w:left w:val="single" w:sz="4" w:space="0" w:color="auto"/>
              <w:bottom w:val="nil"/>
              <w:right w:val="nil"/>
            </w:tcBorders>
            <w:vAlign w:val="bottom"/>
          </w:tcPr>
          <w:p w14:paraId="35E401E7" w14:textId="2225D832" w:rsidR="007665AC" w:rsidRPr="00FD7388" w:rsidRDefault="00AC2231" w:rsidP="004242F6">
            <w:pPr>
              <w:spacing w:after="0" w:line="240" w:lineRule="auto"/>
              <w:jc w:val="center"/>
              <w:rPr>
                <w:rFonts w:ascii="Times New Roman" w:hAnsi="Times New Roman"/>
                <w:sz w:val="20"/>
                <w:szCs w:val="20"/>
              </w:rPr>
            </w:pPr>
            <w:r>
              <w:rPr>
                <w:rFonts w:ascii="Times New Roman" w:hAnsi="Times New Roman"/>
                <w:sz w:val="20"/>
                <w:szCs w:val="20"/>
              </w:rPr>
              <w:t>2017</w:t>
            </w:r>
            <w:r w:rsidR="007665AC" w:rsidRPr="00FD7388">
              <w:rPr>
                <w:rFonts w:ascii="Times New Roman" w:hAnsi="Times New Roman"/>
                <w:sz w:val="20"/>
                <w:szCs w:val="20"/>
              </w:rPr>
              <w:t xml:space="preserve"> год</w:t>
            </w:r>
          </w:p>
        </w:tc>
        <w:tc>
          <w:tcPr>
            <w:tcW w:w="900" w:type="dxa"/>
            <w:tcBorders>
              <w:top w:val="nil"/>
              <w:left w:val="single" w:sz="4" w:space="0" w:color="auto"/>
              <w:bottom w:val="single" w:sz="4" w:space="0" w:color="auto"/>
              <w:right w:val="single" w:sz="4" w:space="0" w:color="auto"/>
            </w:tcBorders>
            <w:noWrap/>
            <w:vAlign w:val="bottom"/>
          </w:tcPr>
          <w:p w14:paraId="0729D330" w14:textId="540218FC" w:rsidR="007665AC" w:rsidRPr="00FD7388" w:rsidRDefault="00AC2231" w:rsidP="004242F6">
            <w:pPr>
              <w:spacing w:after="0" w:line="240" w:lineRule="auto"/>
              <w:jc w:val="center"/>
              <w:rPr>
                <w:rFonts w:ascii="Times New Roman" w:hAnsi="Times New Roman"/>
                <w:sz w:val="20"/>
                <w:szCs w:val="20"/>
              </w:rPr>
            </w:pPr>
            <w:r>
              <w:rPr>
                <w:rFonts w:ascii="Times New Roman" w:hAnsi="Times New Roman"/>
                <w:sz w:val="20"/>
                <w:szCs w:val="20"/>
              </w:rPr>
              <w:t>2018</w:t>
            </w:r>
            <w:r w:rsidR="007665AC" w:rsidRPr="00FD7388">
              <w:rPr>
                <w:rFonts w:ascii="Times New Roman" w:hAnsi="Times New Roman"/>
                <w:sz w:val="20"/>
                <w:szCs w:val="20"/>
              </w:rPr>
              <w:t xml:space="preserve"> год</w:t>
            </w:r>
          </w:p>
        </w:tc>
        <w:tc>
          <w:tcPr>
            <w:tcW w:w="900" w:type="dxa"/>
            <w:tcBorders>
              <w:top w:val="nil"/>
              <w:left w:val="nil"/>
              <w:bottom w:val="single" w:sz="4" w:space="0" w:color="auto"/>
              <w:right w:val="single" w:sz="4" w:space="0" w:color="auto"/>
            </w:tcBorders>
            <w:noWrap/>
            <w:vAlign w:val="bottom"/>
          </w:tcPr>
          <w:p w14:paraId="6A978ADD" w14:textId="358486FF" w:rsidR="007665AC" w:rsidRPr="00FD7388" w:rsidRDefault="00AC2231" w:rsidP="004242F6">
            <w:pPr>
              <w:spacing w:after="0" w:line="240" w:lineRule="auto"/>
              <w:jc w:val="center"/>
              <w:rPr>
                <w:rFonts w:ascii="Times New Roman" w:hAnsi="Times New Roman"/>
                <w:sz w:val="20"/>
                <w:szCs w:val="20"/>
              </w:rPr>
            </w:pPr>
            <w:r>
              <w:rPr>
                <w:rFonts w:ascii="Times New Roman" w:hAnsi="Times New Roman"/>
                <w:sz w:val="20"/>
                <w:szCs w:val="20"/>
              </w:rPr>
              <w:t>2019</w:t>
            </w:r>
            <w:r w:rsidR="007665AC" w:rsidRPr="00FD7388">
              <w:rPr>
                <w:rFonts w:ascii="Times New Roman" w:hAnsi="Times New Roman"/>
                <w:sz w:val="20"/>
                <w:szCs w:val="20"/>
              </w:rPr>
              <w:t xml:space="preserve"> год</w:t>
            </w:r>
          </w:p>
        </w:tc>
        <w:tc>
          <w:tcPr>
            <w:tcW w:w="900" w:type="dxa"/>
            <w:tcBorders>
              <w:top w:val="nil"/>
              <w:left w:val="nil"/>
              <w:bottom w:val="single" w:sz="4" w:space="0" w:color="auto"/>
              <w:right w:val="single" w:sz="4" w:space="0" w:color="auto"/>
            </w:tcBorders>
            <w:vAlign w:val="bottom"/>
          </w:tcPr>
          <w:p w14:paraId="52B7237D" w14:textId="47F48DDC" w:rsidR="007665AC" w:rsidRPr="00FD7388" w:rsidRDefault="00AC2231" w:rsidP="004242F6">
            <w:pPr>
              <w:spacing w:after="0" w:line="240" w:lineRule="auto"/>
              <w:jc w:val="center"/>
              <w:rPr>
                <w:rFonts w:ascii="Times New Roman" w:hAnsi="Times New Roman"/>
                <w:sz w:val="20"/>
                <w:szCs w:val="20"/>
              </w:rPr>
            </w:pPr>
            <w:r>
              <w:rPr>
                <w:rFonts w:ascii="Times New Roman" w:hAnsi="Times New Roman"/>
                <w:sz w:val="20"/>
                <w:szCs w:val="20"/>
              </w:rPr>
              <w:t>2020</w:t>
            </w:r>
            <w:r w:rsidR="007665AC" w:rsidRPr="00FD7388">
              <w:rPr>
                <w:rFonts w:ascii="Times New Roman" w:hAnsi="Times New Roman"/>
                <w:sz w:val="20"/>
                <w:szCs w:val="20"/>
              </w:rPr>
              <w:t xml:space="preserve"> год</w:t>
            </w:r>
          </w:p>
        </w:tc>
        <w:tc>
          <w:tcPr>
            <w:tcW w:w="998" w:type="dxa"/>
            <w:tcBorders>
              <w:top w:val="nil"/>
              <w:left w:val="nil"/>
              <w:bottom w:val="nil"/>
              <w:right w:val="single" w:sz="4" w:space="0" w:color="auto"/>
            </w:tcBorders>
            <w:noWrap/>
            <w:vAlign w:val="bottom"/>
          </w:tcPr>
          <w:p w14:paraId="56D95F21" w14:textId="3F455ADA" w:rsidR="007665AC" w:rsidRPr="00FD7388" w:rsidRDefault="007665AC" w:rsidP="00AC2231">
            <w:pPr>
              <w:spacing w:after="0" w:line="240" w:lineRule="auto"/>
              <w:jc w:val="center"/>
              <w:rPr>
                <w:rFonts w:ascii="Times New Roman" w:hAnsi="Times New Roman"/>
                <w:sz w:val="20"/>
                <w:szCs w:val="20"/>
              </w:rPr>
            </w:pPr>
            <w:r w:rsidRPr="00FD7388">
              <w:rPr>
                <w:rFonts w:ascii="Times New Roman" w:hAnsi="Times New Roman"/>
                <w:sz w:val="20"/>
                <w:szCs w:val="20"/>
              </w:rPr>
              <w:t>201</w:t>
            </w:r>
            <w:r w:rsidR="00AC2231">
              <w:rPr>
                <w:rFonts w:ascii="Times New Roman" w:hAnsi="Times New Roman"/>
                <w:sz w:val="20"/>
                <w:szCs w:val="20"/>
              </w:rPr>
              <w:t>6</w:t>
            </w:r>
            <w:r w:rsidRPr="00FD7388">
              <w:rPr>
                <w:rFonts w:ascii="Times New Roman" w:hAnsi="Times New Roman"/>
                <w:sz w:val="20"/>
                <w:szCs w:val="20"/>
              </w:rPr>
              <w:t xml:space="preserve"> год</w:t>
            </w:r>
          </w:p>
        </w:tc>
        <w:tc>
          <w:tcPr>
            <w:tcW w:w="900" w:type="dxa"/>
            <w:tcBorders>
              <w:top w:val="nil"/>
              <w:left w:val="single" w:sz="4" w:space="0" w:color="auto"/>
              <w:bottom w:val="nil"/>
              <w:right w:val="nil"/>
            </w:tcBorders>
            <w:vAlign w:val="bottom"/>
          </w:tcPr>
          <w:p w14:paraId="6C236454" w14:textId="57F15E70" w:rsidR="007665AC" w:rsidRPr="00FD7388" w:rsidRDefault="007665AC" w:rsidP="00AC2231">
            <w:pPr>
              <w:spacing w:after="0" w:line="240" w:lineRule="auto"/>
              <w:jc w:val="center"/>
              <w:rPr>
                <w:rFonts w:ascii="Times New Roman" w:hAnsi="Times New Roman"/>
                <w:sz w:val="20"/>
                <w:szCs w:val="20"/>
              </w:rPr>
            </w:pPr>
            <w:r w:rsidRPr="00FD7388">
              <w:rPr>
                <w:rFonts w:ascii="Times New Roman" w:hAnsi="Times New Roman"/>
                <w:sz w:val="20"/>
                <w:szCs w:val="20"/>
              </w:rPr>
              <w:t>201</w:t>
            </w:r>
            <w:r w:rsidR="00AC2231">
              <w:rPr>
                <w:rFonts w:ascii="Times New Roman" w:hAnsi="Times New Roman"/>
                <w:sz w:val="20"/>
                <w:szCs w:val="20"/>
              </w:rPr>
              <w:t>7</w:t>
            </w:r>
            <w:r w:rsidRPr="00FD7388">
              <w:rPr>
                <w:rFonts w:ascii="Times New Roman" w:hAnsi="Times New Roman"/>
                <w:sz w:val="20"/>
                <w:szCs w:val="20"/>
              </w:rPr>
              <w:t xml:space="preserve"> год</w:t>
            </w:r>
          </w:p>
        </w:tc>
        <w:tc>
          <w:tcPr>
            <w:tcW w:w="900" w:type="dxa"/>
            <w:tcBorders>
              <w:top w:val="nil"/>
              <w:left w:val="single" w:sz="4" w:space="0" w:color="auto"/>
              <w:bottom w:val="single" w:sz="4" w:space="0" w:color="auto"/>
              <w:right w:val="single" w:sz="4" w:space="0" w:color="auto"/>
            </w:tcBorders>
            <w:noWrap/>
            <w:vAlign w:val="bottom"/>
          </w:tcPr>
          <w:p w14:paraId="24CCE793" w14:textId="41BBCBF6" w:rsidR="007665AC" w:rsidRPr="00FD7388" w:rsidRDefault="007665AC" w:rsidP="004242F6">
            <w:pPr>
              <w:spacing w:after="0" w:line="240" w:lineRule="auto"/>
              <w:jc w:val="center"/>
              <w:rPr>
                <w:rFonts w:ascii="Times New Roman" w:hAnsi="Times New Roman"/>
                <w:sz w:val="20"/>
                <w:szCs w:val="20"/>
              </w:rPr>
            </w:pPr>
            <w:r w:rsidRPr="00FD7388">
              <w:rPr>
                <w:rFonts w:ascii="Times New Roman" w:hAnsi="Times New Roman"/>
                <w:sz w:val="20"/>
                <w:szCs w:val="20"/>
              </w:rPr>
              <w:t>2</w:t>
            </w:r>
            <w:r w:rsidR="00AC2231">
              <w:rPr>
                <w:rFonts w:ascii="Times New Roman" w:hAnsi="Times New Roman"/>
                <w:sz w:val="20"/>
                <w:szCs w:val="20"/>
              </w:rPr>
              <w:t>018</w:t>
            </w:r>
            <w:r w:rsidRPr="00FD7388">
              <w:rPr>
                <w:rFonts w:ascii="Times New Roman" w:hAnsi="Times New Roman"/>
                <w:sz w:val="20"/>
                <w:szCs w:val="20"/>
              </w:rPr>
              <w:t xml:space="preserve"> год</w:t>
            </w:r>
          </w:p>
        </w:tc>
        <w:tc>
          <w:tcPr>
            <w:tcW w:w="900" w:type="dxa"/>
            <w:tcBorders>
              <w:top w:val="nil"/>
              <w:left w:val="nil"/>
              <w:bottom w:val="single" w:sz="4" w:space="0" w:color="auto"/>
              <w:right w:val="single" w:sz="4" w:space="0" w:color="auto"/>
            </w:tcBorders>
            <w:noWrap/>
            <w:vAlign w:val="bottom"/>
          </w:tcPr>
          <w:p w14:paraId="63DCAC05" w14:textId="48A466C7" w:rsidR="007665AC" w:rsidRPr="00FD7388" w:rsidRDefault="00AC2231" w:rsidP="004242F6">
            <w:pPr>
              <w:spacing w:after="0" w:line="240" w:lineRule="auto"/>
              <w:jc w:val="center"/>
              <w:rPr>
                <w:rFonts w:ascii="Times New Roman" w:hAnsi="Times New Roman"/>
                <w:sz w:val="20"/>
                <w:szCs w:val="20"/>
              </w:rPr>
            </w:pPr>
            <w:r>
              <w:rPr>
                <w:rFonts w:ascii="Times New Roman" w:hAnsi="Times New Roman"/>
                <w:sz w:val="20"/>
                <w:szCs w:val="20"/>
              </w:rPr>
              <w:t>2019</w:t>
            </w:r>
            <w:r w:rsidR="007665AC" w:rsidRPr="00FD7388">
              <w:rPr>
                <w:rFonts w:ascii="Times New Roman" w:hAnsi="Times New Roman"/>
                <w:sz w:val="20"/>
                <w:szCs w:val="20"/>
              </w:rPr>
              <w:t xml:space="preserve"> год</w:t>
            </w:r>
          </w:p>
        </w:tc>
        <w:tc>
          <w:tcPr>
            <w:tcW w:w="900" w:type="dxa"/>
            <w:tcBorders>
              <w:top w:val="nil"/>
              <w:left w:val="nil"/>
              <w:bottom w:val="single" w:sz="4" w:space="0" w:color="auto"/>
              <w:right w:val="single" w:sz="4" w:space="0" w:color="auto"/>
            </w:tcBorders>
            <w:vAlign w:val="bottom"/>
          </w:tcPr>
          <w:p w14:paraId="23C02FCF" w14:textId="7E89D124" w:rsidR="007665AC" w:rsidRPr="00FD7388" w:rsidRDefault="00AC2231" w:rsidP="004242F6">
            <w:pPr>
              <w:spacing w:after="0" w:line="240" w:lineRule="auto"/>
              <w:jc w:val="center"/>
              <w:rPr>
                <w:rFonts w:ascii="Times New Roman" w:hAnsi="Times New Roman"/>
                <w:sz w:val="20"/>
                <w:szCs w:val="20"/>
              </w:rPr>
            </w:pPr>
            <w:r>
              <w:rPr>
                <w:rFonts w:ascii="Times New Roman" w:hAnsi="Times New Roman"/>
                <w:sz w:val="20"/>
                <w:szCs w:val="20"/>
              </w:rPr>
              <w:t>2020</w:t>
            </w:r>
            <w:r w:rsidR="007665AC" w:rsidRPr="00FD7388">
              <w:rPr>
                <w:rFonts w:ascii="Times New Roman" w:hAnsi="Times New Roman"/>
                <w:sz w:val="20"/>
                <w:szCs w:val="20"/>
              </w:rPr>
              <w:t xml:space="preserve"> год</w:t>
            </w:r>
          </w:p>
        </w:tc>
      </w:tr>
      <w:tr w:rsidR="006A6D46" w:rsidRPr="00FD7388" w14:paraId="23EB4777" w14:textId="77777777" w:rsidTr="004242F6">
        <w:trPr>
          <w:trHeight w:val="330"/>
        </w:trPr>
        <w:tc>
          <w:tcPr>
            <w:tcW w:w="2340" w:type="dxa"/>
            <w:tcBorders>
              <w:top w:val="nil"/>
              <w:left w:val="single" w:sz="8" w:space="0" w:color="auto"/>
              <w:bottom w:val="single" w:sz="8" w:space="0" w:color="auto"/>
              <w:right w:val="nil"/>
            </w:tcBorders>
          </w:tcPr>
          <w:p w14:paraId="7DF8F19E" w14:textId="77777777" w:rsidR="006A6D46" w:rsidRPr="00FD7388" w:rsidRDefault="006A6D46" w:rsidP="004242F6">
            <w:pPr>
              <w:spacing w:after="0" w:line="240" w:lineRule="auto"/>
              <w:rPr>
                <w:rFonts w:ascii="Times New Roman" w:hAnsi="Times New Roman"/>
                <w:sz w:val="24"/>
                <w:szCs w:val="24"/>
              </w:rPr>
            </w:pPr>
            <w:r w:rsidRPr="00FD7388">
              <w:rPr>
                <w:rFonts w:ascii="Times New Roman" w:hAnsi="Times New Roman"/>
                <w:sz w:val="24"/>
                <w:szCs w:val="24"/>
              </w:rPr>
              <w:t>Могилевская область</w:t>
            </w:r>
          </w:p>
        </w:tc>
        <w:tc>
          <w:tcPr>
            <w:tcW w:w="900" w:type="dxa"/>
            <w:tcBorders>
              <w:top w:val="single" w:sz="4" w:space="0" w:color="auto"/>
              <w:left w:val="single" w:sz="4" w:space="0" w:color="auto"/>
              <w:bottom w:val="single" w:sz="4" w:space="0" w:color="auto"/>
              <w:right w:val="single" w:sz="4" w:space="0" w:color="auto"/>
            </w:tcBorders>
            <w:noWrap/>
            <w:vAlign w:val="bottom"/>
          </w:tcPr>
          <w:p w14:paraId="525A3EA5" w14:textId="624189DA" w:rsidR="006A6D46" w:rsidRPr="00FD7388" w:rsidRDefault="006A6D46" w:rsidP="004242F6">
            <w:pPr>
              <w:spacing w:after="0" w:line="240" w:lineRule="auto"/>
              <w:jc w:val="center"/>
              <w:rPr>
                <w:rFonts w:ascii="Times New Roman" w:hAnsi="Times New Roman"/>
                <w:sz w:val="20"/>
                <w:szCs w:val="20"/>
              </w:rPr>
            </w:pPr>
            <w:r w:rsidRPr="00911B01">
              <w:rPr>
                <w:rFonts w:ascii="Arial CYR" w:hAnsi="Arial CYR" w:cs="Arial CYR"/>
              </w:rPr>
              <w:t>8,8</w:t>
            </w:r>
          </w:p>
        </w:tc>
        <w:tc>
          <w:tcPr>
            <w:tcW w:w="900" w:type="dxa"/>
            <w:tcBorders>
              <w:top w:val="single" w:sz="4" w:space="0" w:color="auto"/>
              <w:left w:val="single" w:sz="4" w:space="0" w:color="auto"/>
              <w:bottom w:val="single" w:sz="4" w:space="0" w:color="auto"/>
              <w:right w:val="single" w:sz="4" w:space="0" w:color="auto"/>
            </w:tcBorders>
            <w:vAlign w:val="bottom"/>
          </w:tcPr>
          <w:p w14:paraId="6B2230B5" w14:textId="7EEE5EE6"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8,9</w:t>
            </w:r>
          </w:p>
        </w:tc>
        <w:tc>
          <w:tcPr>
            <w:tcW w:w="900" w:type="dxa"/>
            <w:tcBorders>
              <w:top w:val="nil"/>
              <w:left w:val="nil"/>
              <w:bottom w:val="single" w:sz="4" w:space="0" w:color="auto"/>
              <w:right w:val="single" w:sz="4" w:space="0" w:color="auto"/>
            </w:tcBorders>
            <w:noWrap/>
            <w:vAlign w:val="bottom"/>
          </w:tcPr>
          <w:p w14:paraId="19B377C2" w14:textId="4C2A3E09"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8,9</w:t>
            </w:r>
          </w:p>
        </w:tc>
        <w:tc>
          <w:tcPr>
            <w:tcW w:w="720" w:type="dxa"/>
            <w:tcBorders>
              <w:top w:val="nil"/>
              <w:left w:val="nil"/>
              <w:bottom w:val="single" w:sz="4" w:space="0" w:color="auto"/>
              <w:right w:val="single" w:sz="4" w:space="0" w:color="auto"/>
            </w:tcBorders>
            <w:noWrap/>
            <w:vAlign w:val="bottom"/>
          </w:tcPr>
          <w:p w14:paraId="15060573" w14:textId="4A828FEB"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8,9</w:t>
            </w:r>
          </w:p>
        </w:tc>
        <w:tc>
          <w:tcPr>
            <w:tcW w:w="900" w:type="dxa"/>
            <w:tcBorders>
              <w:top w:val="nil"/>
              <w:left w:val="nil"/>
              <w:bottom w:val="single" w:sz="4" w:space="0" w:color="auto"/>
              <w:right w:val="single" w:sz="4" w:space="0" w:color="auto"/>
            </w:tcBorders>
            <w:vAlign w:val="bottom"/>
          </w:tcPr>
          <w:p w14:paraId="230BDA8E" w14:textId="36765724"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8,9</w:t>
            </w:r>
          </w:p>
        </w:tc>
        <w:tc>
          <w:tcPr>
            <w:tcW w:w="949" w:type="dxa"/>
            <w:tcBorders>
              <w:top w:val="single" w:sz="4" w:space="0" w:color="auto"/>
              <w:left w:val="nil"/>
              <w:bottom w:val="single" w:sz="4" w:space="0" w:color="auto"/>
              <w:right w:val="single" w:sz="4" w:space="0" w:color="auto"/>
            </w:tcBorders>
            <w:noWrap/>
            <w:vAlign w:val="bottom"/>
          </w:tcPr>
          <w:p w14:paraId="18CC41E5" w14:textId="2C21EC79" w:rsidR="006A6D46" w:rsidRPr="00FD7388" w:rsidRDefault="006A6D46" w:rsidP="004242F6">
            <w:pPr>
              <w:spacing w:after="0" w:line="240" w:lineRule="auto"/>
              <w:jc w:val="center"/>
              <w:rPr>
                <w:rFonts w:ascii="Times New Roman" w:hAnsi="Times New Roman"/>
                <w:sz w:val="20"/>
                <w:szCs w:val="20"/>
              </w:rPr>
            </w:pPr>
            <w:r w:rsidRPr="00911B01">
              <w:rPr>
                <w:rFonts w:ascii="Arial CYR" w:hAnsi="Arial CYR" w:cs="Arial CYR"/>
              </w:rPr>
              <w:t>2,3</w:t>
            </w:r>
          </w:p>
        </w:tc>
        <w:tc>
          <w:tcPr>
            <w:tcW w:w="851" w:type="dxa"/>
            <w:tcBorders>
              <w:top w:val="single" w:sz="4" w:space="0" w:color="auto"/>
              <w:left w:val="nil"/>
              <w:bottom w:val="single" w:sz="4" w:space="0" w:color="auto"/>
              <w:right w:val="single" w:sz="4" w:space="0" w:color="auto"/>
            </w:tcBorders>
            <w:vAlign w:val="bottom"/>
          </w:tcPr>
          <w:p w14:paraId="6F08AC87" w14:textId="51FD7C44"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2,4</w:t>
            </w:r>
          </w:p>
        </w:tc>
        <w:tc>
          <w:tcPr>
            <w:tcW w:w="900" w:type="dxa"/>
            <w:tcBorders>
              <w:top w:val="nil"/>
              <w:left w:val="nil"/>
              <w:bottom w:val="single" w:sz="4" w:space="0" w:color="auto"/>
              <w:right w:val="single" w:sz="4" w:space="0" w:color="auto"/>
            </w:tcBorders>
            <w:noWrap/>
            <w:vAlign w:val="bottom"/>
          </w:tcPr>
          <w:p w14:paraId="3ACFBC0B" w14:textId="6951C45A"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2,4</w:t>
            </w:r>
          </w:p>
        </w:tc>
        <w:tc>
          <w:tcPr>
            <w:tcW w:w="900" w:type="dxa"/>
            <w:tcBorders>
              <w:top w:val="nil"/>
              <w:left w:val="nil"/>
              <w:bottom w:val="single" w:sz="4" w:space="0" w:color="auto"/>
              <w:right w:val="single" w:sz="4" w:space="0" w:color="auto"/>
            </w:tcBorders>
            <w:noWrap/>
            <w:vAlign w:val="bottom"/>
          </w:tcPr>
          <w:p w14:paraId="4E6DB55B" w14:textId="2A995632"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2,4</w:t>
            </w:r>
          </w:p>
        </w:tc>
        <w:tc>
          <w:tcPr>
            <w:tcW w:w="900" w:type="dxa"/>
            <w:tcBorders>
              <w:top w:val="nil"/>
              <w:left w:val="nil"/>
              <w:bottom w:val="single" w:sz="4" w:space="0" w:color="auto"/>
              <w:right w:val="single" w:sz="4" w:space="0" w:color="auto"/>
            </w:tcBorders>
            <w:vAlign w:val="bottom"/>
          </w:tcPr>
          <w:p w14:paraId="61D34936" w14:textId="47AE3E2D"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2,4</w:t>
            </w:r>
          </w:p>
        </w:tc>
        <w:tc>
          <w:tcPr>
            <w:tcW w:w="998" w:type="dxa"/>
            <w:tcBorders>
              <w:top w:val="single" w:sz="4" w:space="0" w:color="auto"/>
              <w:left w:val="nil"/>
              <w:bottom w:val="single" w:sz="4" w:space="0" w:color="auto"/>
              <w:right w:val="single" w:sz="4" w:space="0" w:color="auto"/>
            </w:tcBorders>
            <w:noWrap/>
            <w:vAlign w:val="bottom"/>
          </w:tcPr>
          <w:p w14:paraId="01AC7EB4" w14:textId="04EA050C" w:rsidR="006A6D46" w:rsidRPr="00FD7388" w:rsidRDefault="006A6D46" w:rsidP="004242F6">
            <w:pPr>
              <w:spacing w:after="0" w:line="240" w:lineRule="auto"/>
              <w:jc w:val="center"/>
              <w:rPr>
                <w:rFonts w:ascii="Times New Roman" w:hAnsi="Times New Roman"/>
                <w:sz w:val="20"/>
                <w:szCs w:val="20"/>
              </w:rPr>
            </w:pPr>
            <w:r w:rsidRPr="00911B01">
              <w:rPr>
                <w:rFonts w:ascii="Arial CYR" w:hAnsi="Arial CYR" w:cs="Arial CYR"/>
              </w:rPr>
              <w:t>1,9</w:t>
            </w:r>
          </w:p>
        </w:tc>
        <w:tc>
          <w:tcPr>
            <w:tcW w:w="900" w:type="dxa"/>
            <w:tcBorders>
              <w:top w:val="single" w:sz="4" w:space="0" w:color="auto"/>
              <w:left w:val="nil"/>
              <w:bottom w:val="single" w:sz="4" w:space="0" w:color="auto"/>
              <w:right w:val="single" w:sz="4" w:space="0" w:color="auto"/>
            </w:tcBorders>
            <w:vAlign w:val="bottom"/>
          </w:tcPr>
          <w:p w14:paraId="518569F3" w14:textId="73D3BDBC"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1,8</w:t>
            </w:r>
          </w:p>
        </w:tc>
        <w:tc>
          <w:tcPr>
            <w:tcW w:w="900" w:type="dxa"/>
            <w:tcBorders>
              <w:top w:val="nil"/>
              <w:left w:val="nil"/>
              <w:bottom w:val="single" w:sz="4" w:space="0" w:color="auto"/>
              <w:right w:val="single" w:sz="4" w:space="0" w:color="auto"/>
            </w:tcBorders>
            <w:noWrap/>
            <w:vAlign w:val="bottom"/>
          </w:tcPr>
          <w:p w14:paraId="063E6FB7" w14:textId="5C8ABF7D"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1,9</w:t>
            </w:r>
          </w:p>
        </w:tc>
        <w:tc>
          <w:tcPr>
            <w:tcW w:w="900" w:type="dxa"/>
            <w:tcBorders>
              <w:top w:val="nil"/>
              <w:left w:val="nil"/>
              <w:bottom w:val="single" w:sz="4" w:space="0" w:color="auto"/>
              <w:right w:val="single" w:sz="4" w:space="0" w:color="auto"/>
            </w:tcBorders>
            <w:noWrap/>
            <w:vAlign w:val="bottom"/>
          </w:tcPr>
          <w:p w14:paraId="24508132" w14:textId="420779BC"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1,9</w:t>
            </w:r>
          </w:p>
        </w:tc>
        <w:tc>
          <w:tcPr>
            <w:tcW w:w="900" w:type="dxa"/>
            <w:tcBorders>
              <w:top w:val="nil"/>
              <w:left w:val="nil"/>
              <w:bottom w:val="single" w:sz="4" w:space="0" w:color="auto"/>
              <w:right w:val="single" w:sz="4" w:space="0" w:color="auto"/>
            </w:tcBorders>
            <w:vAlign w:val="bottom"/>
          </w:tcPr>
          <w:p w14:paraId="3F791A1B" w14:textId="3597024A"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1,8</w:t>
            </w:r>
          </w:p>
        </w:tc>
      </w:tr>
      <w:tr w:rsidR="006A6D46" w:rsidRPr="00FD7388" w14:paraId="4D53BB80" w14:textId="77777777" w:rsidTr="004242F6">
        <w:trPr>
          <w:trHeight w:val="330"/>
        </w:trPr>
        <w:tc>
          <w:tcPr>
            <w:tcW w:w="2340" w:type="dxa"/>
            <w:tcBorders>
              <w:top w:val="nil"/>
              <w:left w:val="single" w:sz="8" w:space="0" w:color="auto"/>
              <w:bottom w:val="single" w:sz="8" w:space="0" w:color="auto"/>
              <w:right w:val="nil"/>
            </w:tcBorders>
          </w:tcPr>
          <w:p w14:paraId="142168EA" w14:textId="77777777" w:rsidR="006A6D46" w:rsidRPr="00FD7388" w:rsidRDefault="006A6D46" w:rsidP="004242F6">
            <w:pPr>
              <w:spacing w:after="0" w:line="240" w:lineRule="auto"/>
              <w:rPr>
                <w:rFonts w:ascii="Times New Roman" w:hAnsi="Times New Roman"/>
                <w:sz w:val="24"/>
                <w:szCs w:val="24"/>
              </w:rPr>
            </w:pPr>
            <w:r w:rsidRPr="00FD7388">
              <w:rPr>
                <w:rFonts w:ascii="Times New Roman" w:hAnsi="Times New Roman"/>
                <w:sz w:val="24"/>
                <w:szCs w:val="24"/>
              </w:rPr>
              <w:t>Круглянский</w:t>
            </w:r>
          </w:p>
        </w:tc>
        <w:tc>
          <w:tcPr>
            <w:tcW w:w="900" w:type="dxa"/>
            <w:tcBorders>
              <w:top w:val="nil"/>
              <w:left w:val="single" w:sz="4" w:space="0" w:color="auto"/>
              <w:bottom w:val="single" w:sz="4" w:space="0" w:color="auto"/>
              <w:right w:val="single" w:sz="4" w:space="0" w:color="auto"/>
            </w:tcBorders>
            <w:noWrap/>
            <w:vAlign w:val="bottom"/>
          </w:tcPr>
          <w:p w14:paraId="60C293D3" w14:textId="6619225B"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7,6</w:t>
            </w:r>
          </w:p>
        </w:tc>
        <w:tc>
          <w:tcPr>
            <w:tcW w:w="900" w:type="dxa"/>
            <w:tcBorders>
              <w:top w:val="nil"/>
              <w:left w:val="single" w:sz="4" w:space="0" w:color="auto"/>
              <w:bottom w:val="single" w:sz="4" w:space="0" w:color="auto"/>
              <w:right w:val="single" w:sz="4" w:space="0" w:color="auto"/>
            </w:tcBorders>
            <w:vAlign w:val="bottom"/>
          </w:tcPr>
          <w:p w14:paraId="23ADF60C" w14:textId="7BB51D10"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7,9</w:t>
            </w:r>
          </w:p>
        </w:tc>
        <w:tc>
          <w:tcPr>
            <w:tcW w:w="900" w:type="dxa"/>
            <w:tcBorders>
              <w:top w:val="nil"/>
              <w:left w:val="nil"/>
              <w:bottom w:val="single" w:sz="4" w:space="0" w:color="auto"/>
              <w:right w:val="single" w:sz="4" w:space="0" w:color="auto"/>
            </w:tcBorders>
            <w:noWrap/>
            <w:vAlign w:val="bottom"/>
          </w:tcPr>
          <w:p w14:paraId="63C4EF84" w14:textId="33384045"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8,0</w:t>
            </w:r>
          </w:p>
        </w:tc>
        <w:tc>
          <w:tcPr>
            <w:tcW w:w="720" w:type="dxa"/>
            <w:tcBorders>
              <w:top w:val="nil"/>
              <w:left w:val="nil"/>
              <w:bottom w:val="single" w:sz="4" w:space="0" w:color="auto"/>
              <w:right w:val="single" w:sz="4" w:space="0" w:color="auto"/>
            </w:tcBorders>
            <w:noWrap/>
            <w:vAlign w:val="bottom"/>
          </w:tcPr>
          <w:p w14:paraId="15258DE5" w14:textId="61854D32"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8,6</w:t>
            </w:r>
          </w:p>
        </w:tc>
        <w:tc>
          <w:tcPr>
            <w:tcW w:w="900" w:type="dxa"/>
            <w:tcBorders>
              <w:top w:val="nil"/>
              <w:left w:val="nil"/>
              <w:bottom w:val="single" w:sz="4" w:space="0" w:color="auto"/>
              <w:right w:val="single" w:sz="4" w:space="0" w:color="auto"/>
            </w:tcBorders>
            <w:vAlign w:val="bottom"/>
          </w:tcPr>
          <w:p w14:paraId="5CC15618" w14:textId="650924C6"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9,2</w:t>
            </w:r>
          </w:p>
        </w:tc>
        <w:tc>
          <w:tcPr>
            <w:tcW w:w="949" w:type="dxa"/>
            <w:tcBorders>
              <w:top w:val="nil"/>
              <w:left w:val="nil"/>
              <w:bottom w:val="single" w:sz="4" w:space="0" w:color="auto"/>
              <w:right w:val="single" w:sz="4" w:space="0" w:color="auto"/>
            </w:tcBorders>
            <w:noWrap/>
            <w:vAlign w:val="bottom"/>
          </w:tcPr>
          <w:p w14:paraId="0010B0A3" w14:textId="3D8E3907"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2,5</w:t>
            </w:r>
          </w:p>
        </w:tc>
        <w:tc>
          <w:tcPr>
            <w:tcW w:w="851" w:type="dxa"/>
            <w:tcBorders>
              <w:top w:val="nil"/>
              <w:left w:val="nil"/>
              <w:bottom w:val="single" w:sz="4" w:space="0" w:color="auto"/>
              <w:right w:val="single" w:sz="4" w:space="0" w:color="auto"/>
            </w:tcBorders>
            <w:vAlign w:val="bottom"/>
          </w:tcPr>
          <w:p w14:paraId="1B550F7F" w14:textId="57E134BE"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3,2</w:t>
            </w:r>
          </w:p>
        </w:tc>
        <w:tc>
          <w:tcPr>
            <w:tcW w:w="900" w:type="dxa"/>
            <w:tcBorders>
              <w:top w:val="nil"/>
              <w:left w:val="nil"/>
              <w:bottom w:val="single" w:sz="4" w:space="0" w:color="auto"/>
              <w:right w:val="single" w:sz="4" w:space="0" w:color="auto"/>
            </w:tcBorders>
            <w:noWrap/>
            <w:vAlign w:val="bottom"/>
          </w:tcPr>
          <w:p w14:paraId="29402A0C" w14:textId="2C307B56"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2,3</w:t>
            </w:r>
          </w:p>
        </w:tc>
        <w:tc>
          <w:tcPr>
            <w:tcW w:w="900" w:type="dxa"/>
            <w:tcBorders>
              <w:top w:val="nil"/>
              <w:left w:val="nil"/>
              <w:bottom w:val="single" w:sz="4" w:space="0" w:color="auto"/>
              <w:right w:val="single" w:sz="4" w:space="0" w:color="auto"/>
            </w:tcBorders>
            <w:noWrap/>
            <w:vAlign w:val="bottom"/>
          </w:tcPr>
          <w:p w14:paraId="1D99C43C" w14:textId="0494131E"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2,3</w:t>
            </w:r>
          </w:p>
        </w:tc>
        <w:tc>
          <w:tcPr>
            <w:tcW w:w="900" w:type="dxa"/>
            <w:tcBorders>
              <w:top w:val="nil"/>
              <w:left w:val="nil"/>
              <w:bottom w:val="single" w:sz="4" w:space="0" w:color="auto"/>
              <w:right w:val="single" w:sz="4" w:space="0" w:color="auto"/>
            </w:tcBorders>
            <w:vAlign w:val="bottom"/>
          </w:tcPr>
          <w:p w14:paraId="2F09FC47" w14:textId="1771AE22"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2,6</w:t>
            </w:r>
          </w:p>
        </w:tc>
        <w:tc>
          <w:tcPr>
            <w:tcW w:w="998" w:type="dxa"/>
            <w:tcBorders>
              <w:top w:val="nil"/>
              <w:left w:val="nil"/>
              <w:bottom w:val="single" w:sz="4" w:space="0" w:color="auto"/>
              <w:right w:val="single" w:sz="4" w:space="0" w:color="auto"/>
            </w:tcBorders>
            <w:noWrap/>
            <w:vAlign w:val="bottom"/>
          </w:tcPr>
          <w:p w14:paraId="2D1FF866" w14:textId="3DB92576"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1,8</w:t>
            </w:r>
          </w:p>
        </w:tc>
        <w:tc>
          <w:tcPr>
            <w:tcW w:w="900" w:type="dxa"/>
            <w:tcBorders>
              <w:top w:val="nil"/>
              <w:left w:val="nil"/>
              <w:bottom w:val="single" w:sz="4" w:space="0" w:color="auto"/>
              <w:right w:val="single" w:sz="4" w:space="0" w:color="auto"/>
            </w:tcBorders>
            <w:vAlign w:val="bottom"/>
          </w:tcPr>
          <w:p w14:paraId="3E893B45" w14:textId="401B5B0C"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2,9</w:t>
            </w:r>
          </w:p>
        </w:tc>
        <w:tc>
          <w:tcPr>
            <w:tcW w:w="900" w:type="dxa"/>
            <w:tcBorders>
              <w:top w:val="nil"/>
              <w:left w:val="nil"/>
              <w:bottom w:val="single" w:sz="4" w:space="0" w:color="auto"/>
              <w:right w:val="single" w:sz="4" w:space="0" w:color="auto"/>
            </w:tcBorders>
            <w:noWrap/>
            <w:vAlign w:val="bottom"/>
          </w:tcPr>
          <w:p w14:paraId="31B39438" w14:textId="06082CFC"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2,4</w:t>
            </w:r>
          </w:p>
        </w:tc>
        <w:tc>
          <w:tcPr>
            <w:tcW w:w="900" w:type="dxa"/>
            <w:tcBorders>
              <w:top w:val="nil"/>
              <w:left w:val="nil"/>
              <w:bottom w:val="single" w:sz="4" w:space="0" w:color="auto"/>
              <w:right w:val="single" w:sz="4" w:space="0" w:color="auto"/>
            </w:tcBorders>
            <w:noWrap/>
            <w:vAlign w:val="bottom"/>
          </w:tcPr>
          <w:p w14:paraId="5149ED21" w14:textId="14CAE9A5"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3,5</w:t>
            </w:r>
          </w:p>
        </w:tc>
        <w:tc>
          <w:tcPr>
            <w:tcW w:w="900" w:type="dxa"/>
            <w:tcBorders>
              <w:top w:val="nil"/>
              <w:left w:val="nil"/>
              <w:bottom w:val="single" w:sz="4" w:space="0" w:color="auto"/>
              <w:right w:val="single" w:sz="4" w:space="0" w:color="auto"/>
            </w:tcBorders>
            <w:vAlign w:val="bottom"/>
          </w:tcPr>
          <w:p w14:paraId="1C1ADB17" w14:textId="005BA2FA" w:rsidR="006A6D46" w:rsidRPr="00FD7388" w:rsidRDefault="006A6D46" w:rsidP="004242F6">
            <w:pPr>
              <w:spacing w:after="0" w:line="240" w:lineRule="auto"/>
              <w:jc w:val="center"/>
              <w:rPr>
                <w:rFonts w:ascii="Times New Roman" w:hAnsi="Times New Roman"/>
                <w:sz w:val="20"/>
                <w:szCs w:val="20"/>
              </w:rPr>
            </w:pPr>
            <w:r>
              <w:rPr>
                <w:rFonts w:ascii="Arial CYR" w:hAnsi="Arial CYR" w:cs="Arial CYR"/>
              </w:rPr>
              <w:t>4,3</w:t>
            </w:r>
          </w:p>
        </w:tc>
      </w:tr>
    </w:tbl>
    <w:p w14:paraId="1F76E3EF" w14:textId="77777777" w:rsidR="00941249" w:rsidRDefault="00941249" w:rsidP="003169BD">
      <w:pPr>
        <w:jc w:val="center"/>
        <w:rPr>
          <w:rFonts w:ascii="Times New Roman" w:hAnsi="Times New Roman"/>
          <w:sz w:val="28"/>
          <w:szCs w:val="28"/>
        </w:rPr>
      </w:pPr>
    </w:p>
    <w:p w14:paraId="43749962" w14:textId="62FF65A9" w:rsidR="007665AC" w:rsidRPr="0029143F" w:rsidRDefault="0029143F" w:rsidP="00941249">
      <w:pPr>
        <w:rPr>
          <w:rFonts w:ascii="Times New Roman" w:hAnsi="Times New Roman"/>
          <w:bCs/>
          <w:sz w:val="28"/>
          <w:szCs w:val="28"/>
        </w:rPr>
      </w:pPr>
      <w:r>
        <w:rPr>
          <w:rFonts w:ascii="Times New Roman" w:hAnsi="Times New Roman"/>
          <w:sz w:val="28"/>
          <w:szCs w:val="28"/>
        </w:rPr>
        <w:lastRenderedPageBreak/>
        <w:t>Таблица – 23.</w:t>
      </w:r>
      <w:r w:rsidR="007665AC" w:rsidRPr="00FD7388">
        <w:rPr>
          <w:rFonts w:ascii="Times New Roman" w:hAnsi="Times New Roman"/>
          <w:sz w:val="28"/>
          <w:szCs w:val="28"/>
        </w:rPr>
        <w:t xml:space="preserve">  </w:t>
      </w:r>
      <w:r w:rsidR="007665AC" w:rsidRPr="0029143F">
        <w:rPr>
          <w:rFonts w:ascii="Times New Roman" w:hAnsi="Times New Roman"/>
          <w:bCs/>
          <w:sz w:val="28"/>
          <w:szCs w:val="28"/>
        </w:rPr>
        <w:t>Отдельные нарушения состояния здоровья  школьников ( 6-17 лет) по данным профилактических  медосмотров (на 100 детей)</w:t>
      </w:r>
      <w:r w:rsidR="007665AC" w:rsidRPr="0029143F">
        <w:rPr>
          <w:rFonts w:ascii="Times New Roman" w:hAnsi="Times New Roman"/>
          <w:sz w:val="28"/>
          <w:szCs w:val="28"/>
        </w:rPr>
        <w:t xml:space="preserve"> в 201</w:t>
      </w:r>
      <w:r w:rsidR="00AC2231" w:rsidRPr="0029143F">
        <w:rPr>
          <w:rFonts w:ascii="Times New Roman" w:hAnsi="Times New Roman"/>
          <w:sz w:val="28"/>
          <w:szCs w:val="28"/>
        </w:rPr>
        <w:t>6-2020</w:t>
      </w:r>
      <w:r w:rsidR="007665AC" w:rsidRPr="0029143F">
        <w:rPr>
          <w:rFonts w:ascii="Times New Roman" w:hAnsi="Times New Roman"/>
          <w:sz w:val="28"/>
          <w:szCs w:val="28"/>
        </w:rPr>
        <w:t xml:space="preserve"> гг.(всего)</w:t>
      </w:r>
    </w:p>
    <w:tbl>
      <w:tblPr>
        <w:tblW w:w="16200" w:type="dxa"/>
        <w:tblInd w:w="-805" w:type="dxa"/>
        <w:tblLayout w:type="fixed"/>
        <w:tblLook w:val="00A0" w:firstRow="1" w:lastRow="0" w:firstColumn="1" w:lastColumn="0" w:noHBand="0" w:noVBand="0"/>
      </w:tblPr>
      <w:tblGrid>
        <w:gridCol w:w="1980"/>
        <w:gridCol w:w="720"/>
        <w:gridCol w:w="900"/>
        <w:gridCol w:w="900"/>
        <w:gridCol w:w="1080"/>
        <w:gridCol w:w="900"/>
        <w:gridCol w:w="900"/>
        <w:gridCol w:w="900"/>
        <w:gridCol w:w="1080"/>
        <w:gridCol w:w="900"/>
        <w:gridCol w:w="900"/>
        <w:gridCol w:w="900"/>
        <w:gridCol w:w="1080"/>
        <w:gridCol w:w="1080"/>
        <w:gridCol w:w="1080"/>
        <w:gridCol w:w="900"/>
      </w:tblGrid>
      <w:tr w:rsidR="007665AC" w:rsidRPr="00FD7388" w14:paraId="519C1A63" w14:textId="77777777" w:rsidTr="004242F6">
        <w:trPr>
          <w:trHeight w:val="255"/>
        </w:trPr>
        <w:tc>
          <w:tcPr>
            <w:tcW w:w="1980" w:type="dxa"/>
            <w:tcBorders>
              <w:top w:val="single" w:sz="4" w:space="0" w:color="auto"/>
              <w:left w:val="single" w:sz="4" w:space="0" w:color="auto"/>
              <w:bottom w:val="nil"/>
              <w:right w:val="single" w:sz="4" w:space="0" w:color="auto"/>
            </w:tcBorders>
            <w:noWrap/>
            <w:vAlign w:val="bottom"/>
          </w:tcPr>
          <w:p w14:paraId="6B2D0DCE" w14:textId="77777777" w:rsidR="007665AC" w:rsidRPr="00FD7388" w:rsidRDefault="007665AC" w:rsidP="004242F6">
            <w:pPr>
              <w:rPr>
                <w:rFonts w:ascii="Times New Roman" w:hAnsi="Times New Roman"/>
              </w:rPr>
            </w:pPr>
            <w:r w:rsidRPr="00FD7388">
              <w:rPr>
                <w:rFonts w:ascii="Times New Roman" w:hAnsi="Times New Roman"/>
              </w:rPr>
              <w:t>Наименование территории</w:t>
            </w:r>
          </w:p>
        </w:tc>
        <w:tc>
          <w:tcPr>
            <w:tcW w:w="4500" w:type="dxa"/>
            <w:gridSpan w:val="5"/>
            <w:tcBorders>
              <w:top w:val="single" w:sz="4" w:space="0" w:color="auto"/>
              <w:left w:val="nil"/>
              <w:bottom w:val="single" w:sz="4" w:space="0" w:color="auto"/>
              <w:right w:val="single" w:sz="4" w:space="0" w:color="auto"/>
            </w:tcBorders>
            <w:noWrap/>
            <w:vAlign w:val="bottom"/>
          </w:tcPr>
          <w:p w14:paraId="3A77836F" w14:textId="77777777" w:rsidR="007665AC" w:rsidRPr="00FD7388" w:rsidRDefault="007665AC" w:rsidP="004242F6">
            <w:pPr>
              <w:jc w:val="center"/>
              <w:rPr>
                <w:rFonts w:ascii="Times New Roman" w:hAnsi="Times New Roman"/>
              </w:rPr>
            </w:pPr>
            <w:r w:rsidRPr="00FD7388">
              <w:rPr>
                <w:rFonts w:ascii="Times New Roman" w:hAnsi="Times New Roman"/>
              </w:rPr>
              <w:t>Понижение остроты зрения</w:t>
            </w:r>
          </w:p>
        </w:tc>
        <w:tc>
          <w:tcPr>
            <w:tcW w:w="2880" w:type="dxa"/>
            <w:gridSpan w:val="3"/>
            <w:tcBorders>
              <w:top w:val="single" w:sz="4" w:space="0" w:color="auto"/>
              <w:left w:val="single" w:sz="4" w:space="0" w:color="auto"/>
              <w:bottom w:val="single" w:sz="4" w:space="0" w:color="auto"/>
              <w:right w:val="nil"/>
            </w:tcBorders>
            <w:noWrap/>
            <w:vAlign w:val="bottom"/>
          </w:tcPr>
          <w:p w14:paraId="15FA0CDF" w14:textId="77777777" w:rsidR="007665AC" w:rsidRPr="00FD7388" w:rsidRDefault="007665AC" w:rsidP="004242F6">
            <w:pPr>
              <w:jc w:val="center"/>
              <w:rPr>
                <w:rFonts w:ascii="Times New Roman" w:hAnsi="Times New Roman"/>
              </w:rPr>
            </w:pPr>
            <w:r w:rsidRPr="00FD7388">
              <w:rPr>
                <w:rFonts w:ascii="Times New Roman" w:hAnsi="Times New Roman"/>
              </w:rPr>
              <w:t>Нарушения осанки</w:t>
            </w:r>
          </w:p>
        </w:tc>
        <w:tc>
          <w:tcPr>
            <w:tcW w:w="1800" w:type="dxa"/>
            <w:gridSpan w:val="2"/>
            <w:tcBorders>
              <w:top w:val="single" w:sz="4" w:space="0" w:color="auto"/>
              <w:left w:val="nil"/>
              <w:bottom w:val="single" w:sz="4" w:space="0" w:color="auto"/>
              <w:right w:val="nil"/>
            </w:tcBorders>
            <w:noWrap/>
            <w:vAlign w:val="bottom"/>
          </w:tcPr>
          <w:p w14:paraId="34CC8ECB" w14:textId="77777777" w:rsidR="007665AC" w:rsidRPr="00FD7388" w:rsidRDefault="007665AC" w:rsidP="004242F6">
            <w:pPr>
              <w:jc w:val="center"/>
              <w:rPr>
                <w:rFonts w:ascii="Times New Roman" w:hAnsi="Times New Roman"/>
              </w:rPr>
            </w:pPr>
          </w:p>
        </w:tc>
        <w:tc>
          <w:tcPr>
            <w:tcW w:w="5040" w:type="dxa"/>
            <w:gridSpan w:val="5"/>
            <w:tcBorders>
              <w:top w:val="single" w:sz="4" w:space="0" w:color="auto"/>
              <w:left w:val="single" w:sz="4" w:space="0" w:color="auto"/>
              <w:bottom w:val="single" w:sz="4" w:space="0" w:color="auto"/>
              <w:right w:val="single" w:sz="4" w:space="0" w:color="auto"/>
            </w:tcBorders>
            <w:noWrap/>
            <w:vAlign w:val="bottom"/>
          </w:tcPr>
          <w:p w14:paraId="268EDC09" w14:textId="77777777" w:rsidR="007665AC" w:rsidRPr="00FD7388" w:rsidRDefault="007665AC" w:rsidP="004242F6">
            <w:pPr>
              <w:jc w:val="center"/>
              <w:rPr>
                <w:rFonts w:ascii="Times New Roman" w:hAnsi="Times New Roman"/>
              </w:rPr>
            </w:pPr>
            <w:r w:rsidRPr="00FD7388">
              <w:rPr>
                <w:rFonts w:ascii="Times New Roman" w:hAnsi="Times New Roman"/>
              </w:rPr>
              <w:t>Сколиоз</w:t>
            </w:r>
          </w:p>
        </w:tc>
      </w:tr>
      <w:tr w:rsidR="007665AC" w:rsidRPr="00FD7388" w14:paraId="0CC971F8" w14:textId="77777777" w:rsidTr="004242F6">
        <w:trPr>
          <w:trHeight w:val="255"/>
        </w:trPr>
        <w:tc>
          <w:tcPr>
            <w:tcW w:w="1980" w:type="dxa"/>
            <w:tcBorders>
              <w:top w:val="nil"/>
              <w:left w:val="single" w:sz="4" w:space="0" w:color="auto"/>
              <w:bottom w:val="single" w:sz="4" w:space="0" w:color="auto"/>
              <w:right w:val="single" w:sz="4" w:space="0" w:color="auto"/>
            </w:tcBorders>
            <w:noWrap/>
            <w:vAlign w:val="bottom"/>
          </w:tcPr>
          <w:p w14:paraId="6CAD2EFD" w14:textId="77777777" w:rsidR="007665AC" w:rsidRPr="00FD7388" w:rsidRDefault="007665AC" w:rsidP="004242F6">
            <w:pPr>
              <w:rPr>
                <w:rFonts w:ascii="Times New Roman" w:hAnsi="Times New Roman"/>
              </w:rPr>
            </w:pPr>
            <w:r w:rsidRPr="00FD7388">
              <w:rPr>
                <w:rFonts w:ascii="Times New Roman" w:hAnsi="Times New Roman"/>
              </w:rPr>
              <w:t> </w:t>
            </w:r>
          </w:p>
        </w:tc>
        <w:tc>
          <w:tcPr>
            <w:tcW w:w="720" w:type="dxa"/>
            <w:tcBorders>
              <w:top w:val="nil"/>
              <w:left w:val="nil"/>
              <w:bottom w:val="nil"/>
              <w:right w:val="single" w:sz="4" w:space="0" w:color="auto"/>
            </w:tcBorders>
            <w:noWrap/>
            <w:vAlign w:val="bottom"/>
          </w:tcPr>
          <w:p w14:paraId="4AF096BF" w14:textId="37A409EA" w:rsidR="007665AC" w:rsidRPr="00FD7388" w:rsidRDefault="007665AC" w:rsidP="00AC2231">
            <w:pPr>
              <w:jc w:val="center"/>
              <w:rPr>
                <w:rFonts w:ascii="Times New Roman" w:hAnsi="Times New Roman"/>
              </w:rPr>
            </w:pPr>
            <w:r w:rsidRPr="00FD7388">
              <w:rPr>
                <w:rFonts w:ascii="Times New Roman" w:hAnsi="Times New Roman"/>
              </w:rPr>
              <w:t>201</w:t>
            </w:r>
            <w:r w:rsidR="00AC2231">
              <w:rPr>
                <w:rFonts w:ascii="Times New Roman" w:hAnsi="Times New Roman"/>
              </w:rPr>
              <w:t>6</w:t>
            </w:r>
            <w:r w:rsidRPr="00FD7388">
              <w:rPr>
                <w:rFonts w:ascii="Times New Roman" w:hAnsi="Times New Roman"/>
              </w:rPr>
              <w:t xml:space="preserve"> год</w:t>
            </w:r>
          </w:p>
        </w:tc>
        <w:tc>
          <w:tcPr>
            <w:tcW w:w="900" w:type="dxa"/>
            <w:tcBorders>
              <w:top w:val="nil"/>
              <w:left w:val="single" w:sz="4" w:space="0" w:color="auto"/>
              <w:bottom w:val="nil"/>
              <w:right w:val="nil"/>
            </w:tcBorders>
            <w:vAlign w:val="bottom"/>
          </w:tcPr>
          <w:p w14:paraId="0AD3FA87" w14:textId="5222872B" w:rsidR="007665AC" w:rsidRPr="00FD7388" w:rsidRDefault="007665AC" w:rsidP="004242F6">
            <w:pPr>
              <w:jc w:val="center"/>
              <w:rPr>
                <w:rFonts w:ascii="Times New Roman" w:hAnsi="Times New Roman"/>
              </w:rPr>
            </w:pPr>
            <w:r w:rsidRPr="00FD7388">
              <w:rPr>
                <w:rFonts w:ascii="Times New Roman" w:hAnsi="Times New Roman"/>
              </w:rPr>
              <w:t>2</w:t>
            </w:r>
            <w:r w:rsidR="00AC2231">
              <w:rPr>
                <w:rFonts w:ascii="Times New Roman" w:hAnsi="Times New Roman"/>
              </w:rPr>
              <w:t>017</w:t>
            </w:r>
            <w:r w:rsidRPr="00FD7388">
              <w:rPr>
                <w:rFonts w:ascii="Times New Roman" w:hAnsi="Times New Roman"/>
              </w:rPr>
              <w:t xml:space="preserve"> год</w:t>
            </w:r>
          </w:p>
        </w:tc>
        <w:tc>
          <w:tcPr>
            <w:tcW w:w="900" w:type="dxa"/>
            <w:tcBorders>
              <w:top w:val="nil"/>
              <w:left w:val="single" w:sz="4" w:space="0" w:color="auto"/>
              <w:bottom w:val="single" w:sz="4" w:space="0" w:color="auto"/>
              <w:right w:val="single" w:sz="4" w:space="0" w:color="auto"/>
            </w:tcBorders>
            <w:noWrap/>
            <w:vAlign w:val="bottom"/>
          </w:tcPr>
          <w:p w14:paraId="013EB80E" w14:textId="4254928F" w:rsidR="007665AC" w:rsidRPr="00FD7388" w:rsidRDefault="00AC2231" w:rsidP="004242F6">
            <w:pPr>
              <w:jc w:val="center"/>
              <w:rPr>
                <w:rFonts w:ascii="Times New Roman" w:hAnsi="Times New Roman"/>
              </w:rPr>
            </w:pPr>
            <w:r>
              <w:rPr>
                <w:rFonts w:ascii="Times New Roman" w:hAnsi="Times New Roman"/>
              </w:rPr>
              <w:t>2018</w:t>
            </w:r>
            <w:r w:rsidR="007665AC" w:rsidRPr="00FD7388">
              <w:rPr>
                <w:rFonts w:ascii="Times New Roman" w:hAnsi="Times New Roman"/>
              </w:rPr>
              <w:t xml:space="preserve"> год</w:t>
            </w:r>
          </w:p>
        </w:tc>
        <w:tc>
          <w:tcPr>
            <w:tcW w:w="1080" w:type="dxa"/>
            <w:tcBorders>
              <w:top w:val="nil"/>
              <w:left w:val="nil"/>
              <w:bottom w:val="single" w:sz="4" w:space="0" w:color="auto"/>
              <w:right w:val="single" w:sz="4" w:space="0" w:color="auto"/>
            </w:tcBorders>
            <w:noWrap/>
            <w:vAlign w:val="bottom"/>
          </w:tcPr>
          <w:p w14:paraId="5E27AE9A" w14:textId="768F6C32" w:rsidR="007665AC" w:rsidRPr="00FD7388" w:rsidRDefault="00AC2231" w:rsidP="004242F6">
            <w:pPr>
              <w:jc w:val="center"/>
              <w:rPr>
                <w:rFonts w:ascii="Times New Roman" w:hAnsi="Times New Roman"/>
              </w:rPr>
            </w:pPr>
            <w:r>
              <w:rPr>
                <w:rFonts w:ascii="Times New Roman" w:hAnsi="Times New Roman"/>
              </w:rPr>
              <w:t>2019</w:t>
            </w:r>
            <w:r w:rsidR="007665AC" w:rsidRPr="00FD7388">
              <w:rPr>
                <w:rFonts w:ascii="Times New Roman" w:hAnsi="Times New Roman"/>
              </w:rPr>
              <w:t xml:space="preserve"> год</w:t>
            </w:r>
          </w:p>
        </w:tc>
        <w:tc>
          <w:tcPr>
            <w:tcW w:w="900" w:type="dxa"/>
            <w:tcBorders>
              <w:top w:val="nil"/>
              <w:left w:val="nil"/>
              <w:bottom w:val="single" w:sz="4" w:space="0" w:color="auto"/>
              <w:right w:val="single" w:sz="4" w:space="0" w:color="auto"/>
            </w:tcBorders>
            <w:vAlign w:val="bottom"/>
          </w:tcPr>
          <w:p w14:paraId="336228A8" w14:textId="7AE402B9" w:rsidR="007665AC" w:rsidRPr="00FD7388" w:rsidRDefault="00AC2231" w:rsidP="004242F6">
            <w:pPr>
              <w:jc w:val="center"/>
              <w:rPr>
                <w:rFonts w:ascii="Times New Roman" w:hAnsi="Times New Roman"/>
              </w:rPr>
            </w:pPr>
            <w:r>
              <w:rPr>
                <w:rFonts w:ascii="Times New Roman" w:hAnsi="Times New Roman"/>
              </w:rPr>
              <w:t>2020</w:t>
            </w:r>
            <w:r w:rsidR="007665AC" w:rsidRPr="00FD7388">
              <w:rPr>
                <w:rFonts w:ascii="Times New Roman" w:hAnsi="Times New Roman"/>
              </w:rPr>
              <w:t xml:space="preserve"> год</w:t>
            </w:r>
          </w:p>
        </w:tc>
        <w:tc>
          <w:tcPr>
            <w:tcW w:w="900" w:type="dxa"/>
            <w:tcBorders>
              <w:top w:val="nil"/>
              <w:left w:val="nil"/>
              <w:bottom w:val="nil"/>
              <w:right w:val="single" w:sz="4" w:space="0" w:color="auto"/>
            </w:tcBorders>
            <w:noWrap/>
            <w:vAlign w:val="bottom"/>
          </w:tcPr>
          <w:p w14:paraId="57BE8AC0" w14:textId="37E1500C" w:rsidR="007665AC" w:rsidRPr="00FD7388" w:rsidRDefault="00AC2231" w:rsidP="004242F6">
            <w:pPr>
              <w:jc w:val="center"/>
              <w:rPr>
                <w:rFonts w:ascii="Times New Roman" w:hAnsi="Times New Roman"/>
              </w:rPr>
            </w:pPr>
            <w:r>
              <w:rPr>
                <w:rFonts w:ascii="Times New Roman" w:hAnsi="Times New Roman"/>
              </w:rPr>
              <w:t>2016</w:t>
            </w:r>
            <w:r w:rsidR="007665AC" w:rsidRPr="00FD7388">
              <w:rPr>
                <w:rFonts w:ascii="Times New Roman" w:hAnsi="Times New Roman"/>
              </w:rPr>
              <w:t xml:space="preserve"> год</w:t>
            </w:r>
          </w:p>
        </w:tc>
        <w:tc>
          <w:tcPr>
            <w:tcW w:w="900" w:type="dxa"/>
            <w:tcBorders>
              <w:top w:val="nil"/>
              <w:left w:val="single" w:sz="4" w:space="0" w:color="auto"/>
              <w:bottom w:val="nil"/>
              <w:right w:val="nil"/>
            </w:tcBorders>
            <w:vAlign w:val="bottom"/>
          </w:tcPr>
          <w:p w14:paraId="43DDB9CC" w14:textId="44F672C7" w:rsidR="007665AC" w:rsidRPr="00FD7388" w:rsidRDefault="00AC2231" w:rsidP="004242F6">
            <w:pPr>
              <w:jc w:val="center"/>
              <w:rPr>
                <w:rFonts w:ascii="Times New Roman" w:hAnsi="Times New Roman"/>
              </w:rPr>
            </w:pPr>
            <w:r>
              <w:rPr>
                <w:rFonts w:ascii="Times New Roman" w:hAnsi="Times New Roman"/>
              </w:rPr>
              <w:t>2017</w:t>
            </w:r>
            <w:r w:rsidR="007665AC" w:rsidRPr="00FD7388">
              <w:rPr>
                <w:rFonts w:ascii="Times New Roman" w:hAnsi="Times New Roman"/>
              </w:rPr>
              <w:t xml:space="preserve"> год</w:t>
            </w:r>
          </w:p>
        </w:tc>
        <w:tc>
          <w:tcPr>
            <w:tcW w:w="1080" w:type="dxa"/>
            <w:tcBorders>
              <w:top w:val="nil"/>
              <w:left w:val="single" w:sz="4" w:space="0" w:color="auto"/>
              <w:bottom w:val="single" w:sz="4" w:space="0" w:color="auto"/>
              <w:right w:val="single" w:sz="4" w:space="0" w:color="auto"/>
            </w:tcBorders>
            <w:noWrap/>
            <w:vAlign w:val="bottom"/>
          </w:tcPr>
          <w:p w14:paraId="2C2D9CFB" w14:textId="06C092FC" w:rsidR="007665AC" w:rsidRPr="00FD7388" w:rsidRDefault="00AC2231" w:rsidP="004242F6">
            <w:pPr>
              <w:jc w:val="center"/>
              <w:rPr>
                <w:rFonts w:ascii="Times New Roman" w:hAnsi="Times New Roman"/>
              </w:rPr>
            </w:pPr>
            <w:r>
              <w:rPr>
                <w:rFonts w:ascii="Times New Roman" w:hAnsi="Times New Roman"/>
              </w:rPr>
              <w:t>2018</w:t>
            </w:r>
            <w:r w:rsidR="007665AC" w:rsidRPr="00FD7388">
              <w:rPr>
                <w:rFonts w:ascii="Times New Roman" w:hAnsi="Times New Roman"/>
              </w:rPr>
              <w:t xml:space="preserve"> год</w:t>
            </w:r>
          </w:p>
        </w:tc>
        <w:tc>
          <w:tcPr>
            <w:tcW w:w="900" w:type="dxa"/>
            <w:tcBorders>
              <w:top w:val="nil"/>
              <w:left w:val="nil"/>
              <w:bottom w:val="single" w:sz="4" w:space="0" w:color="auto"/>
              <w:right w:val="single" w:sz="4" w:space="0" w:color="auto"/>
            </w:tcBorders>
            <w:noWrap/>
            <w:vAlign w:val="bottom"/>
          </w:tcPr>
          <w:p w14:paraId="6CEC02CD" w14:textId="74E8E81A" w:rsidR="007665AC" w:rsidRPr="00FD7388" w:rsidRDefault="00AC2231" w:rsidP="004242F6">
            <w:pPr>
              <w:jc w:val="center"/>
              <w:rPr>
                <w:rFonts w:ascii="Times New Roman" w:hAnsi="Times New Roman"/>
              </w:rPr>
            </w:pPr>
            <w:r>
              <w:rPr>
                <w:rFonts w:ascii="Times New Roman" w:hAnsi="Times New Roman"/>
              </w:rPr>
              <w:t>2019</w:t>
            </w:r>
            <w:r w:rsidR="007665AC" w:rsidRPr="00FD7388">
              <w:rPr>
                <w:rFonts w:ascii="Times New Roman" w:hAnsi="Times New Roman"/>
              </w:rPr>
              <w:t xml:space="preserve"> год</w:t>
            </w:r>
          </w:p>
        </w:tc>
        <w:tc>
          <w:tcPr>
            <w:tcW w:w="900" w:type="dxa"/>
            <w:tcBorders>
              <w:top w:val="nil"/>
              <w:left w:val="nil"/>
              <w:bottom w:val="single" w:sz="4" w:space="0" w:color="auto"/>
              <w:right w:val="single" w:sz="4" w:space="0" w:color="auto"/>
            </w:tcBorders>
            <w:vAlign w:val="bottom"/>
          </w:tcPr>
          <w:p w14:paraId="35346676" w14:textId="41BA995B" w:rsidR="007665AC" w:rsidRPr="00FD7388" w:rsidRDefault="00AC2231" w:rsidP="004242F6">
            <w:pPr>
              <w:jc w:val="center"/>
              <w:rPr>
                <w:rFonts w:ascii="Times New Roman" w:hAnsi="Times New Roman"/>
              </w:rPr>
            </w:pPr>
            <w:r>
              <w:rPr>
                <w:rFonts w:ascii="Times New Roman" w:hAnsi="Times New Roman"/>
              </w:rPr>
              <w:t>2020</w:t>
            </w:r>
            <w:r w:rsidR="007665AC" w:rsidRPr="00FD7388">
              <w:rPr>
                <w:rFonts w:ascii="Times New Roman" w:hAnsi="Times New Roman"/>
              </w:rPr>
              <w:t xml:space="preserve"> год</w:t>
            </w:r>
          </w:p>
        </w:tc>
        <w:tc>
          <w:tcPr>
            <w:tcW w:w="900" w:type="dxa"/>
            <w:tcBorders>
              <w:top w:val="nil"/>
              <w:left w:val="nil"/>
              <w:bottom w:val="nil"/>
              <w:right w:val="single" w:sz="4" w:space="0" w:color="auto"/>
            </w:tcBorders>
            <w:noWrap/>
            <w:vAlign w:val="bottom"/>
          </w:tcPr>
          <w:p w14:paraId="364B9D9A" w14:textId="28935D11" w:rsidR="007665AC" w:rsidRPr="00FD7388" w:rsidRDefault="007665AC" w:rsidP="00AC2231">
            <w:pPr>
              <w:jc w:val="center"/>
              <w:rPr>
                <w:rFonts w:ascii="Times New Roman" w:hAnsi="Times New Roman"/>
              </w:rPr>
            </w:pPr>
            <w:r w:rsidRPr="00FD7388">
              <w:rPr>
                <w:rFonts w:ascii="Times New Roman" w:hAnsi="Times New Roman"/>
              </w:rPr>
              <w:t>201</w:t>
            </w:r>
            <w:r w:rsidR="00AC2231">
              <w:rPr>
                <w:rFonts w:ascii="Times New Roman" w:hAnsi="Times New Roman"/>
              </w:rPr>
              <w:t>6</w:t>
            </w:r>
            <w:r w:rsidRPr="00FD7388">
              <w:rPr>
                <w:rFonts w:ascii="Times New Roman" w:hAnsi="Times New Roman"/>
              </w:rPr>
              <w:t xml:space="preserve"> год</w:t>
            </w:r>
          </w:p>
        </w:tc>
        <w:tc>
          <w:tcPr>
            <w:tcW w:w="1080" w:type="dxa"/>
            <w:tcBorders>
              <w:top w:val="nil"/>
              <w:left w:val="single" w:sz="4" w:space="0" w:color="auto"/>
              <w:bottom w:val="nil"/>
              <w:right w:val="nil"/>
            </w:tcBorders>
            <w:vAlign w:val="bottom"/>
          </w:tcPr>
          <w:p w14:paraId="0DE9E388" w14:textId="71A63E95" w:rsidR="007665AC" w:rsidRPr="00FD7388" w:rsidRDefault="007665AC" w:rsidP="00AC2231">
            <w:pPr>
              <w:jc w:val="center"/>
              <w:rPr>
                <w:rFonts w:ascii="Times New Roman" w:hAnsi="Times New Roman"/>
              </w:rPr>
            </w:pPr>
            <w:r w:rsidRPr="00FD7388">
              <w:rPr>
                <w:rFonts w:ascii="Times New Roman" w:hAnsi="Times New Roman"/>
              </w:rPr>
              <w:t>201</w:t>
            </w:r>
            <w:r w:rsidR="00AC2231">
              <w:rPr>
                <w:rFonts w:ascii="Times New Roman" w:hAnsi="Times New Roman"/>
              </w:rPr>
              <w:t>7</w:t>
            </w:r>
            <w:r w:rsidRPr="00FD7388">
              <w:rPr>
                <w:rFonts w:ascii="Times New Roman" w:hAnsi="Times New Roman"/>
              </w:rPr>
              <w:t xml:space="preserve"> год</w:t>
            </w:r>
          </w:p>
        </w:tc>
        <w:tc>
          <w:tcPr>
            <w:tcW w:w="1080" w:type="dxa"/>
            <w:tcBorders>
              <w:top w:val="nil"/>
              <w:left w:val="single" w:sz="4" w:space="0" w:color="auto"/>
              <w:bottom w:val="single" w:sz="4" w:space="0" w:color="auto"/>
              <w:right w:val="single" w:sz="4" w:space="0" w:color="auto"/>
            </w:tcBorders>
            <w:noWrap/>
            <w:vAlign w:val="bottom"/>
          </w:tcPr>
          <w:p w14:paraId="60CA8FED" w14:textId="15930E09" w:rsidR="007665AC" w:rsidRPr="00FD7388" w:rsidRDefault="007665AC" w:rsidP="00AC2231">
            <w:pPr>
              <w:jc w:val="center"/>
              <w:rPr>
                <w:rFonts w:ascii="Times New Roman" w:hAnsi="Times New Roman"/>
              </w:rPr>
            </w:pPr>
            <w:r w:rsidRPr="00FD7388">
              <w:rPr>
                <w:rFonts w:ascii="Times New Roman" w:hAnsi="Times New Roman"/>
              </w:rPr>
              <w:t>201</w:t>
            </w:r>
            <w:r w:rsidR="00AC2231">
              <w:rPr>
                <w:rFonts w:ascii="Times New Roman" w:hAnsi="Times New Roman"/>
              </w:rPr>
              <w:t>8</w:t>
            </w:r>
            <w:r w:rsidRPr="00FD7388">
              <w:rPr>
                <w:rFonts w:ascii="Times New Roman" w:hAnsi="Times New Roman"/>
              </w:rPr>
              <w:t xml:space="preserve"> год</w:t>
            </w:r>
          </w:p>
        </w:tc>
        <w:tc>
          <w:tcPr>
            <w:tcW w:w="1080" w:type="dxa"/>
            <w:tcBorders>
              <w:top w:val="nil"/>
              <w:left w:val="nil"/>
              <w:bottom w:val="single" w:sz="4" w:space="0" w:color="auto"/>
              <w:right w:val="single" w:sz="4" w:space="0" w:color="auto"/>
            </w:tcBorders>
            <w:noWrap/>
            <w:vAlign w:val="bottom"/>
          </w:tcPr>
          <w:p w14:paraId="560067CA" w14:textId="23889BFD" w:rsidR="007665AC" w:rsidRPr="00FD7388" w:rsidRDefault="007665AC" w:rsidP="004242F6">
            <w:pPr>
              <w:jc w:val="center"/>
              <w:rPr>
                <w:rFonts w:ascii="Times New Roman" w:hAnsi="Times New Roman"/>
              </w:rPr>
            </w:pPr>
            <w:r w:rsidRPr="00FD7388">
              <w:rPr>
                <w:rFonts w:ascii="Times New Roman" w:hAnsi="Times New Roman"/>
              </w:rPr>
              <w:t>2</w:t>
            </w:r>
            <w:r w:rsidR="00AC2231">
              <w:rPr>
                <w:rFonts w:ascii="Times New Roman" w:hAnsi="Times New Roman"/>
              </w:rPr>
              <w:t>019</w:t>
            </w:r>
            <w:r w:rsidRPr="00FD7388">
              <w:rPr>
                <w:rFonts w:ascii="Times New Roman" w:hAnsi="Times New Roman"/>
              </w:rPr>
              <w:t xml:space="preserve"> год</w:t>
            </w:r>
          </w:p>
        </w:tc>
        <w:tc>
          <w:tcPr>
            <w:tcW w:w="900" w:type="dxa"/>
            <w:tcBorders>
              <w:top w:val="nil"/>
              <w:left w:val="nil"/>
              <w:bottom w:val="single" w:sz="4" w:space="0" w:color="auto"/>
              <w:right w:val="single" w:sz="4" w:space="0" w:color="auto"/>
            </w:tcBorders>
            <w:vAlign w:val="bottom"/>
          </w:tcPr>
          <w:p w14:paraId="689A916A" w14:textId="77470BC7" w:rsidR="007665AC" w:rsidRPr="00FD7388" w:rsidRDefault="00AC2231" w:rsidP="004242F6">
            <w:pPr>
              <w:jc w:val="center"/>
              <w:rPr>
                <w:rFonts w:ascii="Times New Roman" w:hAnsi="Times New Roman"/>
              </w:rPr>
            </w:pPr>
            <w:r>
              <w:rPr>
                <w:rFonts w:ascii="Times New Roman" w:hAnsi="Times New Roman"/>
              </w:rPr>
              <w:t>2020</w:t>
            </w:r>
            <w:r w:rsidR="007665AC" w:rsidRPr="00FD7388">
              <w:rPr>
                <w:rFonts w:ascii="Times New Roman" w:hAnsi="Times New Roman"/>
              </w:rPr>
              <w:t xml:space="preserve"> год</w:t>
            </w:r>
          </w:p>
        </w:tc>
      </w:tr>
      <w:tr w:rsidR="006A6D46" w:rsidRPr="00FD7388" w14:paraId="332E06BB" w14:textId="77777777" w:rsidTr="004242F6">
        <w:trPr>
          <w:trHeight w:val="330"/>
        </w:trPr>
        <w:tc>
          <w:tcPr>
            <w:tcW w:w="1980" w:type="dxa"/>
            <w:tcBorders>
              <w:top w:val="nil"/>
              <w:left w:val="single" w:sz="8" w:space="0" w:color="auto"/>
              <w:bottom w:val="single" w:sz="8" w:space="0" w:color="auto"/>
              <w:right w:val="nil"/>
            </w:tcBorders>
          </w:tcPr>
          <w:p w14:paraId="2725DE22" w14:textId="77777777" w:rsidR="006A6D46" w:rsidRPr="00FD7388" w:rsidRDefault="006A6D46" w:rsidP="004242F6">
            <w:pPr>
              <w:rPr>
                <w:rFonts w:ascii="Times New Roman" w:hAnsi="Times New Roman"/>
              </w:rPr>
            </w:pPr>
            <w:r w:rsidRPr="00FD7388">
              <w:rPr>
                <w:rFonts w:ascii="Times New Roman" w:hAnsi="Times New Roman"/>
              </w:rPr>
              <w:t>Могилевская область</w:t>
            </w:r>
          </w:p>
        </w:tc>
        <w:tc>
          <w:tcPr>
            <w:tcW w:w="720" w:type="dxa"/>
            <w:tcBorders>
              <w:top w:val="single" w:sz="4" w:space="0" w:color="auto"/>
              <w:left w:val="single" w:sz="4" w:space="0" w:color="auto"/>
              <w:bottom w:val="single" w:sz="4" w:space="0" w:color="auto"/>
              <w:right w:val="single" w:sz="4" w:space="0" w:color="auto"/>
            </w:tcBorders>
            <w:noWrap/>
            <w:vAlign w:val="bottom"/>
          </w:tcPr>
          <w:p w14:paraId="72C78A2D" w14:textId="75FA34A1" w:rsidR="006A6D46" w:rsidRPr="00FD7388" w:rsidRDefault="006A6D46" w:rsidP="004242F6">
            <w:pPr>
              <w:jc w:val="center"/>
              <w:rPr>
                <w:rFonts w:ascii="Times New Roman" w:hAnsi="Times New Roman"/>
              </w:rPr>
            </w:pPr>
            <w:r w:rsidRPr="00E32E5E">
              <w:rPr>
                <w:rFonts w:ascii="Arial CYR" w:hAnsi="Arial CYR" w:cs="Arial CYR"/>
              </w:rPr>
              <w:t>12,8</w:t>
            </w:r>
          </w:p>
        </w:tc>
        <w:tc>
          <w:tcPr>
            <w:tcW w:w="900" w:type="dxa"/>
            <w:tcBorders>
              <w:top w:val="single" w:sz="4" w:space="0" w:color="auto"/>
              <w:left w:val="single" w:sz="4" w:space="0" w:color="auto"/>
              <w:bottom w:val="single" w:sz="4" w:space="0" w:color="auto"/>
              <w:right w:val="single" w:sz="4" w:space="0" w:color="auto"/>
            </w:tcBorders>
            <w:vAlign w:val="bottom"/>
          </w:tcPr>
          <w:p w14:paraId="6C0CD9A7" w14:textId="1BF67D32" w:rsidR="006A6D46" w:rsidRPr="00FD7388" w:rsidRDefault="006A6D46" w:rsidP="004242F6">
            <w:pPr>
              <w:jc w:val="center"/>
              <w:rPr>
                <w:rFonts w:ascii="Times New Roman" w:hAnsi="Times New Roman"/>
              </w:rPr>
            </w:pPr>
            <w:r>
              <w:rPr>
                <w:rFonts w:ascii="Arial CYR" w:hAnsi="Arial CYR" w:cs="Arial CYR"/>
              </w:rPr>
              <w:t>12,7</w:t>
            </w:r>
          </w:p>
        </w:tc>
        <w:tc>
          <w:tcPr>
            <w:tcW w:w="900" w:type="dxa"/>
            <w:tcBorders>
              <w:top w:val="nil"/>
              <w:left w:val="nil"/>
              <w:bottom w:val="single" w:sz="4" w:space="0" w:color="auto"/>
              <w:right w:val="single" w:sz="4" w:space="0" w:color="auto"/>
            </w:tcBorders>
            <w:noWrap/>
            <w:vAlign w:val="bottom"/>
          </w:tcPr>
          <w:p w14:paraId="4406DEDE" w14:textId="2283F7E6" w:rsidR="006A6D46" w:rsidRPr="00FD7388" w:rsidRDefault="006A6D46" w:rsidP="004242F6">
            <w:pPr>
              <w:jc w:val="center"/>
              <w:rPr>
                <w:rFonts w:ascii="Times New Roman" w:hAnsi="Times New Roman"/>
              </w:rPr>
            </w:pPr>
            <w:r>
              <w:rPr>
                <w:rFonts w:ascii="Arial CYR" w:hAnsi="Arial CYR" w:cs="Arial CYR"/>
              </w:rPr>
              <w:t>12,5</w:t>
            </w:r>
          </w:p>
        </w:tc>
        <w:tc>
          <w:tcPr>
            <w:tcW w:w="1080" w:type="dxa"/>
            <w:tcBorders>
              <w:top w:val="nil"/>
              <w:left w:val="nil"/>
              <w:bottom w:val="single" w:sz="4" w:space="0" w:color="auto"/>
              <w:right w:val="single" w:sz="4" w:space="0" w:color="auto"/>
            </w:tcBorders>
            <w:noWrap/>
            <w:vAlign w:val="bottom"/>
          </w:tcPr>
          <w:p w14:paraId="56A0C696" w14:textId="4E8FCFCA" w:rsidR="006A6D46" w:rsidRPr="00FD7388" w:rsidRDefault="006A6D46" w:rsidP="004242F6">
            <w:pPr>
              <w:jc w:val="center"/>
              <w:rPr>
                <w:rFonts w:ascii="Times New Roman" w:hAnsi="Times New Roman"/>
              </w:rPr>
            </w:pPr>
            <w:r>
              <w:rPr>
                <w:rFonts w:ascii="Arial CYR" w:hAnsi="Arial CYR" w:cs="Arial CYR"/>
              </w:rPr>
              <w:t>12,2</w:t>
            </w:r>
          </w:p>
        </w:tc>
        <w:tc>
          <w:tcPr>
            <w:tcW w:w="900" w:type="dxa"/>
            <w:tcBorders>
              <w:top w:val="nil"/>
              <w:left w:val="nil"/>
              <w:bottom w:val="single" w:sz="4" w:space="0" w:color="auto"/>
              <w:right w:val="single" w:sz="4" w:space="0" w:color="auto"/>
            </w:tcBorders>
            <w:vAlign w:val="bottom"/>
          </w:tcPr>
          <w:p w14:paraId="70EF3D75" w14:textId="2C9D404D" w:rsidR="006A6D46" w:rsidRPr="00FD7388" w:rsidRDefault="006A6D46" w:rsidP="004242F6">
            <w:pPr>
              <w:jc w:val="center"/>
              <w:rPr>
                <w:rFonts w:ascii="Times New Roman" w:hAnsi="Times New Roman"/>
              </w:rPr>
            </w:pPr>
            <w:r>
              <w:rPr>
                <w:rFonts w:ascii="Arial CYR" w:hAnsi="Arial CYR" w:cs="Arial CYR"/>
              </w:rPr>
              <w:t>11,9</w:t>
            </w:r>
          </w:p>
        </w:tc>
        <w:tc>
          <w:tcPr>
            <w:tcW w:w="900" w:type="dxa"/>
            <w:tcBorders>
              <w:top w:val="single" w:sz="4" w:space="0" w:color="auto"/>
              <w:left w:val="nil"/>
              <w:bottom w:val="single" w:sz="4" w:space="0" w:color="auto"/>
              <w:right w:val="single" w:sz="4" w:space="0" w:color="auto"/>
            </w:tcBorders>
            <w:noWrap/>
            <w:vAlign w:val="bottom"/>
          </w:tcPr>
          <w:p w14:paraId="2515B0F5" w14:textId="711AF81D" w:rsidR="006A6D46" w:rsidRPr="00FD7388" w:rsidRDefault="006A6D46" w:rsidP="004242F6">
            <w:pPr>
              <w:jc w:val="center"/>
              <w:rPr>
                <w:rFonts w:ascii="Times New Roman" w:hAnsi="Times New Roman"/>
              </w:rPr>
            </w:pPr>
            <w:r w:rsidRPr="00E32E5E">
              <w:rPr>
                <w:rFonts w:ascii="Arial CYR" w:hAnsi="Arial CYR" w:cs="Arial CYR"/>
              </w:rPr>
              <w:t>3,5</w:t>
            </w:r>
          </w:p>
        </w:tc>
        <w:tc>
          <w:tcPr>
            <w:tcW w:w="900" w:type="dxa"/>
            <w:tcBorders>
              <w:top w:val="single" w:sz="4" w:space="0" w:color="auto"/>
              <w:left w:val="nil"/>
              <w:bottom w:val="single" w:sz="4" w:space="0" w:color="auto"/>
              <w:right w:val="single" w:sz="4" w:space="0" w:color="auto"/>
            </w:tcBorders>
            <w:vAlign w:val="bottom"/>
          </w:tcPr>
          <w:p w14:paraId="4C327FCB" w14:textId="3E4188A8" w:rsidR="006A6D46" w:rsidRPr="00FD7388" w:rsidRDefault="006A6D46" w:rsidP="004242F6">
            <w:pPr>
              <w:jc w:val="center"/>
              <w:rPr>
                <w:rFonts w:ascii="Times New Roman" w:hAnsi="Times New Roman"/>
              </w:rPr>
            </w:pPr>
            <w:r>
              <w:rPr>
                <w:rFonts w:ascii="Arial CYR" w:hAnsi="Arial CYR" w:cs="Arial CYR"/>
              </w:rPr>
              <w:t>3,5</w:t>
            </w:r>
          </w:p>
        </w:tc>
        <w:tc>
          <w:tcPr>
            <w:tcW w:w="1080" w:type="dxa"/>
            <w:tcBorders>
              <w:top w:val="nil"/>
              <w:left w:val="nil"/>
              <w:bottom w:val="single" w:sz="4" w:space="0" w:color="auto"/>
              <w:right w:val="single" w:sz="4" w:space="0" w:color="auto"/>
            </w:tcBorders>
            <w:noWrap/>
            <w:vAlign w:val="bottom"/>
          </w:tcPr>
          <w:p w14:paraId="485D71F3" w14:textId="5542EF43" w:rsidR="006A6D46" w:rsidRPr="00FD7388" w:rsidRDefault="006A6D46" w:rsidP="004242F6">
            <w:pPr>
              <w:jc w:val="center"/>
              <w:rPr>
                <w:rFonts w:ascii="Times New Roman" w:hAnsi="Times New Roman"/>
              </w:rPr>
            </w:pPr>
            <w:r>
              <w:rPr>
                <w:rFonts w:ascii="Arial CYR" w:hAnsi="Arial CYR" w:cs="Arial CYR"/>
              </w:rPr>
              <w:t>3,5</w:t>
            </w:r>
          </w:p>
        </w:tc>
        <w:tc>
          <w:tcPr>
            <w:tcW w:w="900" w:type="dxa"/>
            <w:tcBorders>
              <w:top w:val="nil"/>
              <w:left w:val="nil"/>
              <w:bottom w:val="single" w:sz="4" w:space="0" w:color="auto"/>
              <w:right w:val="single" w:sz="4" w:space="0" w:color="auto"/>
            </w:tcBorders>
            <w:noWrap/>
            <w:vAlign w:val="bottom"/>
          </w:tcPr>
          <w:p w14:paraId="43E96400" w14:textId="09704105" w:rsidR="006A6D46" w:rsidRPr="00FD7388" w:rsidRDefault="006A6D46" w:rsidP="004242F6">
            <w:pPr>
              <w:jc w:val="center"/>
              <w:rPr>
                <w:rFonts w:ascii="Times New Roman" w:hAnsi="Times New Roman"/>
              </w:rPr>
            </w:pPr>
            <w:r>
              <w:rPr>
                <w:rFonts w:ascii="Arial CYR" w:hAnsi="Arial CYR" w:cs="Arial CYR"/>
              </w:rPr>
              <w:t>3,5</w:t>
            </w:r>
          </w:p>
        </w:tc>
        <w:tc>
          <w:tcPr>
            <w:tcW w:w="900" w:type="dxa"/>
            <w:tcBorders>
              <w:top w:val="nil"/>
              <w:left w:val="nil"/>
              <w:bottom w:val="single" w:sz="4" w:space="0" w:color="auto"/>
              <w:right w:val="single" w:sz="4" w:space="0" w:color="auto"/>
            </w:tcBorders>
            <w:vAlign w:val="bottom"/>
          </w:tcPr>
          <w:p w14:paraId="6BAE1CFA" w14:textId="3518EB56" w:rsidR="006A6D46" w:rsidRPr="00FD7388" w:rsidRDefault="006A6D46" w:rsidP="004242F6">
            <w:pPr>
              <w:jc w:val="center"/>
              <w:rPr>
                <w:rFonts w:ascii="Times New Roman" w:hAnsi="Times New Roman"/>
              </w:rPr>
            </w:pPr>
            <w:r>
              <w:rPr>
                <w:rFonts w:ascii="Arial CYR" w:hAnsi="Arial CYR" w:cs="Arial CYR"/>
              </w:rPr>
              <w:t>3,3</w:t>
            </w:r>
          </w:p>
        </w:tc>
        <w:tc>
          <w:tcPr>
            <w:tcW w:w="900" w:type="dxa"/>
            <w:tcBorders>
              <w:top w:val="single" w:sz="4" w:space="0" w:color="auto"/>
              <w:left w:val="nil"/>
              <w:bottom w:val="single" w:sz="4" w:space="0" w:color="auto"/>
              <w:right w:val="single" w:sz="4" w:space="0" w:color="auto"/>
            </w:tcBorders>
            <w:noWrap/>
            <w:vAlign w:val="bottom"/>
          </w:tcPr>
          <w:p w14:paraId="119A9FE1" w14:textId="2C82119A" w:rsidR="006A6D46" w:rsidRPr="00FD7388" w:rsidRDefault="006A6D46" w:rsidP="004242F6">
            <w:pPr>
              <w:jc w:val="center"/>
              <w:rPr>
                <w:rFonts w:ascii="Times New Roman" w:hAnsi="Times New Roman"/>
              </w:rPr>
            </w:pPr>
            <w:r w:rsidRPr="00E32E5E">
              <w:rPr>
                <w:rFonts w:ascii="Arial CYR" w:hAnsi="Arial CYR" w:cs="Arial CYR"/>
              </w:rPr>
              <w:t>2,9</w:t>
            </w:r>
          </w:p>
        </w:tc>
        <w:tc>
          <w:tcPr>
            <w:tcW w:w="1080" w:type="dxa"/>
            <w:tcBorders>
              <w:top w:val="single" w:sz="4" w:space="0" w:color="auto"/>
              <w:left w:val="nil"/>
              <w:bottom w:val="single" w:sz="4" w:space="0" w:color="auto"/>
              <w:right w:val="single" w:sz="4" w:space="0" w:color="auto"/>
            </w:tcBorders>
            <w:vAlign w:val="bottom"/>
          </w:tcPr>
          <w:p w14:paraId="73F4345B" w14:textId="70E2076B" w:rsidR="006A6D46" w:rsidRPr="00FD7388" w:rsidRDefault="006A6D46" w:rsidP="004242F6">
            <w:pPr>
              <w:jc w:val="center"/>
              <w:rPr>
                <w:rFonts w:ascii="Times New Roman" w:hAnsi="Times New Roman"/>
              </w:rPr>
            </w:pPr>
            <w:r>
              <w:rPr>
                <w:rFonts w:ascii="Arial CYR" w:hAnsi="Arial CYR" w:cs="Arial CYR"/>
              </w:rPr>
              <w:t>2,8</w:t>
            </w:r>
          </w:p>
        </w:tc>
        <w:tc>
          <w:tcPr>
            <w:tcW w:w="1080" w:type="dxa"/>
            <w:tcBorders>
              <w:top w:val="nil"/>
              <w:left w:val="nil"/>
              <w:bottom w:val="single" w:sz="4" w:space="0" w:color="auto"/>
              <w:right w:val="single" w:sz="4" w:space="0" w:color="auto"/>
            </w:tcBorders>
            <w:noWrap/>
            <w:vAlign w:val="bottom"/>
          </w:tcPr>
          <w:p w14:paraId="7A897B0B" w14:textId="7AAED003" w:rsidR="006A6D46" w:rsidRPr="00FD7388" w:rsidRDefault="006A6D46" w:rsidP="004242F6">
            <w:pPr>
              <w:jc w:val="center"/>
              <w:rPr>
                <w:rFonts w:ascii="Times New Roman" w:hAnsi="Times New Roman"/>
              </w:rPr>
            </w:pPr>
            <w:r>
              <w:rPr>
                <w:rFonts w:ascii="Arial CYR" w:hAnsi="Arial CYR" w:cs="Arial CYR"/>
              </w:rPr>
              <w:t>2,9</w:t>
            </w:r>
          </w:p>
        </w:tc>
        <w:tc>
          <w:tcPr>
            <w:tcW w:w="1080" w:type="dxa"/>
            <w:tcBorders>
              <w:top w:val="nil"/>
              <w:left w:val="nil"/>
              <w:bottom w:val="single" w:sz="4" w:space="0" w:color="auto"/>
              <w:right w:val="single" w:sz="4" w:space="0" w:color="auto"/>
            </w:tcBorders>
            <w:noWrap/>
            <w:vAlign w:val="bottom"/>
          </w:tcPr>
          <w:p w14:paraId="07425C18" w14:textId="00348D8D" w:rsidR="006A6D46" w:rsidRPr="00FD7388" w:rsidRDefault="006A6D46" w:rsidP="004242F6">
            <w:pPr>
              <w:jc w:val="center"/>
              <w:rPr>
                <w:rFonts w:ascii="Times New Roman" w:hAnsi="Times New Roman"/>
              </w:rPr>
            </w:pPr>
            <w:r>
              <w:rPr>
                <w:rFonts w:ascii="Arial CYR" w:hAnsi="Arial CYR" w:cs="Arial CYR"/>
              </w:rPr>
              <w:t>2,8</w:t>
            </w:r>
          </w:p>
        </w:tc>
        <w:tc>
          <w:tcPr>
            <w:tcW w:w="900" w:type="dxa"/>
            <w:tcBorders>
              <w:top w:val="nil"/>
              <w:left w:val="nil"/>
              <w:bottom w:val="single" w:sz="4" w:space="0" w:color="auto"/>
              <w:right w:val="single" w:sz="4" w:space="0" w:color="auto"/>
            </w:tcBorders>
            <w:vAlign w:val="bottom"/>
          </w:tcPr>
          <w:p w14:paraId="17D3CB61" w14:textId="2625681B" w:rsidR="006A6D46" w:rsidRPr="00FD7388" w:rsidRDefault="006A6D46" w:rsidP="004242F6">
            <w:pPr>
              <w:jc w:val="center"/>
              <w:rPr>
                <w:rFonts w:ascii="Times New Roman" w:hAnsi="Times New Roman"/>
              </w:rPr>
            </w:pPr>
            <w:r>
              <w:rPr>
                <w:rFonts w:ascii="Arial CYR" w:hAnsi="Arial CYR" w:cs="Arial CYR"/>
              </w:rPr>
              <w:t>2,6</w:t>
            </w:r>
          </w:p>
        </w:tc>
      </w:tr>
      <w:tr w:rsidR="006A6D46" w:rsidRPr="00FD7388" w14:paraId="44A2C4FE" w14:textId="77777777" w:rsidTr="004242F6">
        <w:trPr>
          <w:trHeight w:val="330"/>
        </w:trPr>
        <w:tc>
          <w:tcPr>
            <w:tcW w:w="1980" w:type="dxa"/>
            <w:tcBorders>
              <w:top w:val="nil"/>
              <w:left w:val="single" w:sz="8" w:space="0" w:color="auto"/>
              <w:bottom w:val="single" w:sz="8" w:space="0" w:color="auto"/>
              <w:right w:val="nil"/>
            </w:tcBorders>
          </w:tcPr>
          <w:p w14:paraId="07C4FA25" w14:textId="77777777" w:rsidR="006A6D46" w:rsidRPr="00FD7388" w:rsidRDefault="006A6D46" w:rsidP="004242F6">
            <w:pPr>
              <w:rPr>
                <w:rFonts w:ascii="Times New Roman" w:hAnsi="Times New Roman"/>
              </w:rPr>
            </w:pPr>
            <w:r w:rsidRPr="00FD7388">
              <w:rPr>
                <w:rFonts w:ascii="Times New Roman" w:hAnsi="Times New Roman"/>
              </w:rPr>
              <w:t>Круглянский</w:t>
            </w:r>
          </w:p>
        </w:tc>
        <w:tc>
          <w:tcPr>
            <w:tcW w:w="720" w:type="dxa"/>
            <w:tcBorders>
              <w:top w:val="nil"/>
              <w:left w:val="single" w:sz="4" w:space="0" w:color="auto"/>
              <w:bottom w:val="single" w:sz="4" w:space="0" w:color="auto"/>
              <w:right w:val="single" w:sz="4" w:space="0" w:color="auto"/>
            </w:tcBorders>
            <w:noWrap/>
            <w:vAlign w:val="bottom"/>
          </w:tcPr>
          <w:p w14:paraId="2ABD187D" w14:textId="21A95469" w:rsidR="006A6D46" w:rsidRPr="00FD7388" w:rsidRDefault="006A6D46" w:rsidP="004242F6">
            <w:pPr>
              <w:jc w:val="center"/>
              <w:rPr>
                <w:rFonts w:ascii="Times New Roman" w:hAnsi="Times New Roman"/>
              </w:rPr>
            </w:pPr>
            <w:r>
              <w:rPr>
                <w:rFonts w:ascii="Arial CYR" w:hAnsi="Arial CYR" w:cs="Arial CYR"/>
              </w:rPr>
              <w:t>11,0</w:t>
            </w:r>
          </w:p>
        </w:tc>
        <w:tc>
          <w:tcPr>
            <w:tcW w:w="900" w:type="dxa"/>
            <w:tcBorders>
              <w:top w:val="nil"/>
              <w:left w:val="single" w:sz="4" w:space="0" w:color="auto"/>
              <w:bottom w:val="single" w:sz="4" w:space="0" w:color="auto"/>
              <w:right w:val="single" w:sz="4" w:space="0" w:color="auto"/>
            </w:tcBorders>
            <w:vAlign w:val="bottom"/>
          </w:tcPr>
          <w:p w14:paraId="33612BFB" w14:textId="4A6E267C" w:rsidR="006A6D46" w:rsidRPr="00FD7388" w:rsidRDefault="006A6D46" w:rsidP="004242F6">
            <w:pPr>
              <w:jc w:val="center"/>
              <w:rPr>
                <w:rFonts w:ascii="Times New Roman" w:hAnsi="Times New Roman"/>
              </w:rPr>
            </w:pPr>
            <w:r>
              <w:rPr>
                <w:rFonts w:ascii="Arial CYR" w:hAnsi="Arial CYR" w:cs="Arial CYR"/>
              </w:rPr>
              <w:t>11,3</w:t>
            </w:r>
          </w:p>
        </w:tc>
        <w:tc>
          <w:tcPr>
            <w:tcW w:w="900" w:type="dxa"/>
            <w:tcBorders>
              <w:top w:val="nil"/>
              <w:left w:val="nil"/>
              <w:bottom w:val="single" w:sz="4" w:space="0" w:color="auto"/>
              <w:right w:val="single" w:sz="4" w:space="0" w:color="auto"/>
            </w:tcBorders>
            <w:noWrap/>
            <w:vAlign w:val="bottom"/>
          </w:tcPr>
          <w:p w14:paraId="31E11B58" w14:textId="3CBC9F09" w:rsidR="006A6D46" w:rsidRPr="00FD7388" w:rsidRDefault="006A6D46" w:rsidP="004242F6">
            <w:pPr>
              <w:jc w:val="center"/>
              <w:rPr>
                <w:rFonts w:ascii="Times New Roman" w:hAnsi="Times New Roman"/>
              </w:rPr>
            </w:pPr>
            <w:r>
              <w:rPr>
                <w:rFonts w:ascii="Arial CYR" w:hAnsi="Arial CYR" w:cs="Arial CYR"/>
              </w:rPr>
              <w:t>11,1</w:t>
            </w:r>
          </w:p>
        </w:tc>
        <w:tc>
          <w:tcPr>
            <w:tcW w:w="1080" w:type="dxa"/>
            <w:tcBorders>
              <w:top w:val="nil"/>
              <w:left w:val="nil"/>
              <w:bottom w:val="single" w:sz="4" w:space="0" w:color="auto"/>
              <w:right w:val="single" w:sz="4" w:space="0" w:color="auto"/>
            </w:tcBorders>
            <w:noWrap/>
            <w:vAlign w:val="bottom"/>
          </w:tcPr>
          <w:p w14:paraId="23E2CCAC" w14:textId="19E348E7" w:rsidR="006A6D46" w:rsidRPr="00FD7388" w:rsidRDefault="006A6D46" w:rsidP="004242F6">
            <w:pPr>
              <w:jc w:val="center"/>
              <w:rPr>
                <w:rFonts w:ascii="Times New Roman" w:hAnsi="Times New Roman"/>
              </w:rPr>
            </w:pPr>
            <w:r>
              <w:rPr>
                <w:rFonts w:ascii="Arial CYR" w:hAnsi="Arial CYR" w:cs="Arial CYR"/>
              </w:rPr>
              <w:t>11,4</w:t>
            </w:r>
          </w:p>
        </w:tc>
        <w:tc>
          <w:tcPr>
            <w:tcW w:w="900" w:type="dxa"/>
            <w:tcBorders>
              <w:top w:val="nil"/>
              <w:left w:val="nil"/>
              <w:bottom w:val="single" w:sz="4" w:space="0" w:color="auto"/>
              <w:right w:val="single" w:sz="4" w:space="0" w:color="auto"/>
            </w:tcBorders>
            <w:vAlign w:val="bottom"/>
          </w:tcPr>
          <w:p w14:paraId="4ED2A3D2" w14:textId="5B664CE9" w:rsidR="006A6D46" w:rsidRPr="00FD7388" w:rsidRDefault="006A6D46" w:rsidP="004242F6">
            <w:pPr>
              <w:jc w:val="center"/>
              <w:rPr>
                <w:rFonts w:ascii="Times New Roman" w:hAnsi="Times New Roman"/>
              </w:rPr>
            </w:pPr>
            <w:r>
              <w:rPr>
                <w:rFonts w:ascii="Arial CYR" w:hAnsi="Arial CYR" w:cs="Arial CYR"/>
              </w:rPr>
              <w:t>12,0</w:t>
            </w:r>
          </w:p>
        </w:tc>
        <w:tc>
          <w:tcPr>
            <w:tcW w:w="900" w:type="dxa"/>
            <w:tcBorders>
              <w:top w:val="nil"/>
              <w:left w:val="nil"/>
              <w:bottom w:val="single" w:sz="4" w:space="0" w:color="auto"/>
              <w:right w:val="single" w:sz="4" w:space="0" w:color="auto"/>
            </w:tcBorders>
            <w:noWrap/>
            <w:vAlign w:val="bottom"/>
          </w:tcPr>
          <w:p w14:paraId="01E3981E" w14:textId="1D14B402" w:rsidR="006A6D46" w:rsidRPr="00FD7388" w:rsidRDefault="006A6D46" w:rsidP="004242F6">
            <w:pPr>
              <w:jc w:val="center"/>
              <w:rPr>
                <w:rFonts w:ascii="Times New Roman" w:hAnsi="Times New Roman"/>
              </w:rPr>
            </w:pPr>
            <w:r>
              <w:rPr>
                <w:rFonts w:ascii="Arial CYR" w:hAnsi="Arial CYR" w:cs="Arial CYR"/>
              </w:rPr>
              <w:t>3,7</w:t>
            </w:r>
          </w:p>
        </w:tc>
        <w:tc>
          <w:tcPr>
            <w:tcW w:w="900" w:type="dxa"/>
            <w:tcBorders>
              <w:top w:val="nil"/>
              <w:left w:val="nil"/>
              <w:bottom w:val="single" w:sz="4" w:space="0" w:color="auto"/>
              <w:right w:val="single" w:sz="4" w:space="0" w:color="auto"/>
            </w:tcBorders>
            <w:vAlign w:val="bottom"/>
          </w:tcPr>
          <w:p w14:paraId="134F6ECC" w14:textId="48969DAE" w:rsidR="006A6D46" w:rsidRPr="006A6D46" w:rsidRDefault="006A6D46" w:rsidP="004242F6">
            <w:pPr>
              <w:jc w:val="center"/>
              <w:rPr>
                <w:rFonts w:ascii="Arial CYR" w:hAnsi="Arial CYR" w:cs="Arial CYR"/>
              </w:rPr>
            </w:pPr>
            <w:r>
              <w:rPr>
                <w:rFonts w:ascii="Arial CYR" w:hAnsi="Arial CYR" w:cs="Arial CYR"/>
              </w:rPr>
              <w:t>4,6</w:t>
            </w:r>
          </w:p>
        </w:tc>
        <w:tc>
          <w:tcPr>
            <w:tcW w:w="1080" w:type="dxa"/>
            <w:tcBorders>
              <w:top w:val="nil"/>
              <w:left w:val="nil"/>
              <w:bottom w:val="single" w:sz="4" w:space="0" w:color="auto"/>
              <w:right w:val="single" w:sz="4" w:space="0" w:color="auto"/>
            </w:tcBorders>
            <w:noWrap/>
            <w:vAlign w:val="bottom"/>
          </w:tcPr>
          <w:p w14:paraId="695A4EEB" w14:textId="144B8E39" w:rsidR="006A6D46" w:rsidRPr="006A6D46" w:rsidRDefault="006A6D46" w:rsidP="004242F6">
            <w:pPr>
              <w:jc w:val="center"/>
              <w:rPr>
                <w:rFonts w:ascii="Arial CYR" w:hAnsi="Arial CYR" w:cs="Arial CYR"/>
              </w:rPr>
            </w:pPr>
            <w:r>
              <w:rPr>
                <w:rFonts w:ascii="Arial CYR" w:hAnsi="Arial CYR" w:cs="Arial CYR"/>
              </w:rPr>
              <w:t>3,4</w:t>
            </w:r>
          </w:p>
        </w:tc>
        <w:tc>
          <w:tcPr>
            <w:tcW w:w="900" w:type="dxa"/>
            <w:tcBorders>
              <w:top w:val="nil"/>
              <w:left w:val="nil"/>
              <w:bottom w:val="single" w:sz="4" w:space="0" w:color="auto"/>
              <w:right w:val="single" w:sz="4" w:space="0" w:color="auto"/>
            </w:tcBorders>
            <w:noWrap/>
            <w:vAlign w:val="bottom"/>
          </w:tcPr>
          <w:p w14:paraId="489270CD" w14:textId="437B117C" w:rsidR="006A6D46" w:rsidRPr="006A6D46" w:rsidRDefault="006A6D46" w:rsidP="004242F6">
            <w:pPr>
              <w:jc w:val="center"/>
              <w:rPr>
                <w:rFonts w:ascii="Arial CYR" w:hAnsi="Arial CYR" w:cs="Arial CYR"/>
              </w:rPr>
            </w:pPr>
            <w:r>
              <w:rPr>
                <w:rFonts w:ascii="Arial CYR" w:hAnsi="Arial CYR" w:cs="Arial CYR"/>
              </w:rPr>
              <w:t>3,3</w:t>
            </w:r>
          </w:p>
        </w:tc>
        <w:tc>
          <w:tcPr>
            <w:tcW w:w="900" w:type="dxa"/>
            <w:tcBorders>
              <w:top w:val="nil"/>
              <w:left w:val="nil"/>
              <w:bottom w:val="single" w:sz="4" w:space="0" w:color="auto"/>
              <w:right w:val="single" w:sz="4" w:space="0" w:color="auto"/>
            </w:tcBorders>
            <w:vAlign w:val="bottom"/>
          </w:tcPr>
          <w:p w14:paraId="34FE43BC" w14:textId="27E71072" w:rsidR="006A6D46" w:rsidRPr="006A6D46" w:rsidRDefault="006A6D46" w:rsidP="004242F6">
            <w:pPr>
              <w:jc w:val="center"/>
              <w:rPr>
                <w:rFonts w:ascii="Arial CYR" w:hAnsi="Arial CYR" w:cs="Arial CYR"/>
              </w:rPr>
            </w:pPr>
            <w:r>
              <w:rPr>
                <w:rFonts w:ascii="Arial CYR" w:hAnsi="Arial CYR" w:cs="Arial CYR"/>
              </w:rPr>
              <w:t>3,6</w:t>
            </w:r>
          </w:p>
        </w:tc>
        <w:tc>
          <w:tcPr>
            <w:tcW w:w="900" w:type="dxa"/>
            <w:tcBorders>
              <w:top w:val="nil"/>
              <w:left w:val="nil"/>
              <w:bottom w:val="single" w:sz="4" w:space="0" w:color="auto"/>
              <w:right w:val="single" w:sz="4" w:space="0" w:color="auto"/>
            </w:tcBorders>
            <w:noWrap/>
            <w:vAlign w:val="bottom"/>
          </w:tcPr>
          <w:p w14:paraId="19796648" w14:textId="6EEED4D0" w:rsidR="006A6D46" w:rsidRPr="00FD7388" w:rsidRDefault="006A6D46" w:rsidP="004242F6">
            <w:pPr>
              <w:jc w:val="center"/>
              <w:rPr>
                <w:rFonts w:ascii="Times New Roman" w:hAnsi="Times New Roman"/>
              </w:rPr>
            </w:pPr>
            <w:r>
              <w:rPr>
                <w:rFonts w:ascii="Arial CYR" w:hAnsi="Arial CYR" w:cs="Arial CYR"/>
              </w:rPr>
              <w:t>2,8</w:t>
            </w:r>
          </w:p>
        </w:tc>
        <w:tc>
          <w:tcPr>
            <w:tcW w:w="1080" w:type="dxa"/>
            <w:tcBorders>
              <w:top w:val="nil"/>
              <w:left w:val="nil"/>
              <w:bottom w:val="single" w:sz="4" w:space="0" w:color="auto"/>
              <w:right w:val="single" w:sz="4" w:space="0" w:color="auto"/>
            </w:tcBorders>
            <w:vAlign w:val="bottom"/>
          </w:tcPr>
          <w:p w14:paraId="6155899B" w14:textId="200ACAAD" w:rsidR="006A6D46" w:rsidRPr="00FD7388" w:rsidRDefault="006A6D46" w:rsidP="004242F6">
            <w:pPr>
              <w:jc w:val="center"/>
              <w:rPr>
                <w:rFonts w:ascii="Times New Roman" w:hAnsi="Times New Roman"/>
              </w:rPr>
            </w:pPr>
            <w:r>
              <w:rPr>
                <w:rFonts w:ascii="Arial CYR" w:hAnsi="Arial CYR" w:cs="Arial CYR"/>
              </w:rPr>
              <w:t>4,3</w:t>
            </w:r>
          </w:p>
        </w:tc>
        <w:tc>
          <w:tcPr>
            <w:tcW w:w="1080" w:type="dxa"/>
            <w:tcBorders>
              <w:top w:val="nil"/>
              <w:left w:val="nil"/>
              <w:bottom w:val="single" w:sz="4" w:space="0" w:color="auto"/>
              <w:right w:val="single" w:sz="4" w:space="0" w:color="auto"/>
            </w:tcBorders>
            <w:noWrap/>
            <w:vAlign w:val="bottom"/>
          </w:tcPr>
          <w:p w14:paraId="298CFB04" w14:textId="0DD469C7" w:rsidR="006A6D46" w:rsidRPr="00FD7388" w:rsidRDefault="006A6D46" w:rsidP="004242F6">
            <w:pPr>
              <w:jc w:val="center"/>
              <w:rPr>
                <w:rFonts w:ascii="Times New Roman" w:hAnsi="Times New Roman"/>
              </w:rPr>
            </w:pPr>
            <w:r>
              <w:rPr>
                <w:rFonts w:ascii="Arial CYR" w:hAnsi="Arial CYR" w:cs="Arial CYR"/>
              </w:rPr>
              <w:t>3,5</w:t>
            </w:r>
          </w:p>
        </w:tc>
        <w:tc>
          <w:tcPr>
            <w:tcW w:w="1080" w:type="dxa"/>
            <w:tcBorders>
              <w:top w:val="nil"/>
              <w:left w:val="nil"/>
              <w:bottom w:val="single" w:sz="4" w:space="0" w:color="auto"/>
              <w:right w:val="single" w:sz="4" w:space="0" w:color="auto"/>
            </w:tcBorders>
            <w:noWrap/>
            <w:vAlign w:val="bottom"/>
          </w:tcPr>
          <w:p w14:paraId="20869E06" w14:textId="500A5DB1" w:rsidR="006A6D46" w:rsidRPr="00FD7388" w:rsidRDefault="006A6D46" w:rsidP="004242F6">
            <w:pPr>
              <w:jc w:val="center"/>
              <w:rPr>
                <w:rFonts w:ascii="Times New Roman" w:hAnsi="Times New Roman"/>
              </w:rPr>
            </w:pPr>
            <w:r>
              <w:rPr>
                <w:rFonts w:ascii="Arial CYR" w:hAnsi="Arial CYR" w:cs="Arial CYR"/>
              </w:rPr>
              <w:t>5,0</w:t>
            </w:r>
          </w:p>
        </w:tc>
        <w:tc>
          <w:tcPr>
            <w:tcW w:w="900" w:type="dxa"/>
            <w:tcBorders>
              <w:top w:val="nil"/>
              <w:left w:val="nil"/>
              <w:bottom w:val="single" w:sz="4" w:space="0" w:color="auto"/>
              <w:right w:val="single" w:sz="4" w:space="0" w:color="auto"/>
            </w:tcBorders>
            <w:vAlign w:val="bottom"/>
          </w:tcPr>
          <w:p w14:paraId="6769104A" w14:textId="330A34A3" w:rsidR="006A6D46" w:rsidRPr="00FD7388" w:rsidRDefault="006A6D46" w:rsidP="004242F6">
            <w:pPr>
              <w:jc w:val="center"/>
              <w:rPr>
                <w:rFonts w:ascii="Times New Roman" w:hAnsi="Times New Roman"/>
              </w:rPr>
            </w:pPr>
            <w:r>
              <w:rPr>
                <w:rFonts w:ascii="Arial CYR" w:hAnsi="Arial CYR" w:cs="Arial CYR"/>
              </w:rPr>
              <w:t>5,9</w:t>
            </w:r>
          </w:p>
        </w:tc>
      </w:tr>
    </w:tbl>
    <w:p w14:paraId="336C2382" w14:textId="77777777" w:rsidR="007665AC" w:rsidRPr="00FD7388" w:rsidRDefault="007665AC" w:rsidP="003169BD">
      <w:pPr>
        <w:spacing w:after="0" w:line="240" w:lineRule="auto"/>
        <w:ind w:firstLine="709"/>
        <w:jc w:val="both"/>
        <w:rPr>
          <w:rFonts w:ascii="Times New Roman" w:hAnsi="Times New Roman"/>
          <w:sz w:val="28"/>
          <w:szCs w:val="28"/>
        </w:rPr>
      </w:pPr>
    </w:p>
    <w:p w14:paraId="569B06E5" w14:textId="3BC6DE1D" w:rsidR="007665AC" w:rsidRPr="00FD7388" w:rsidRDefault="0029143F" w:rsidP="00183C43">
      <w:pPr>
        <w:rPr>
          <w:rFonts w:ascii="Times New Roman" w:hAnsi="Times New Roman"/>
          <w:b/>
        </w:rPr>
      </w:pPr>
      <w:r>
        <w:rPr>
          <w:rFonts w:ascii="Times New Roman" w:hAnsi="Times New Roman"/>
          <w:sz w:val="28"/>
          <w:szCs w:val="28"/>
        </w:rPr>
        <w:t>Таблица – 24.</w:t>
      </w:r>
      <w:r w:rsidR="007665AC" w:rsidRPr="00FD7388">
        <w:rPr>
          <w:rFonts w:ascii="Times New Roman" w:hAnsi="Times New Roman"/>
          <w:sz w:val="28"/>
          <w:szCs w:val="28"/>
        </w:rPr>
        <w:t xml:space="preserve"> </w:t>
      </w:r>
      <w:r w:rsidR="007665AC" w:rsidRPr="0029143F">
        <w:rPr>
          <w:rFonts w:ascii="Times New Roman" w:hAnsi="Times New Roman"/>
          <w:bCs/>
          <w:sz w:val="28"/>
          <w:szCs w:val="28"/>
        </w:rPr>
        <w:t xml:space="preserve">Распределение детей  школьного возраста (6-17 лет) </w:t>
      </w:r>
      <w:r w:rsidR="00AC2231" w:rsidRPr="0029143F">
        <w:rPr>
          <w:rFonts w:ascii="Times New Roman" w:hAnsi="Times New Roman"/>
          <w:bCs/>
          <w:sz w:val="28"/>
          <w:szCs w:val="28"/>
        </w:rPr>
        <w:t>по группам здоровья в 2019-2020</w:t>
      </w:r>
      <w:r w:rsidR="007665AC" w:rsidRPr="0029143F">
        <w:rPr>
          <w:rFonts w:ascii="Times New Roman" w:hAnsi="Times New Roman"/>
          <w:bCs/>
          <w:sz w:val="28"/>
          <w:szCs w:val="28"/>
        </w:rPr>
        <w:t xml:space="preserve"> гг.</w:t>
      </w:r>
    </w:p>
    <w:tbl>
      <w:tblPr>
        <w:tblW w:w="13505" w:type="dxa"/>
        <w:tblInd w:w="103" w:type="dxa"/>
        <w:tblLook w:val="0000" w:firstRow="0" w:lastRow="0" w:firstColumn="0" w:lastColumn="0" w:noHBand="0" w:noVBand="0"/>
      </w:tblPr>
      <w:tblGrid>
        <w:gridCol w:w="3245"/>
        <w:gridCol w:w="1260"/>
        <w:gridCol w:w="1260"/>
        <w:gridCol w:w="1080"/>
        <w:gridCol w:w="1260"/>
        <w:gridCol w:w="1440"/>
        <w:gridCol w:w="1260"/>
        <w:gridCol w:w="1260"/>
        <w:gridCol w:w="1440"/>
      </w:tblGrid>
      <w:tr w:rsidR="007665AC" w:rsidRPr="00FD7388" w14:paraId="571A4667" w14:textId="77777777" w:rsidTr="00FE7991">
        <w:trPr>
          <w:trHeight w:val="240"/>
        </w:trPr>
        <w:tc>
          <w:tcPr>
            <w:tcW w:w="3245" w:type="dxa"/>
            <w:vMerge w:val="restart"/>
            <w:tcBorders>
              <w:top w:val="single" w:sz="4" w:space="0" w:color="auto"/>
              <w:left w:val="single" w:sz="4" w:space="0" w:color="auto"/>
              <w:right w:val="single" w:sz="4" w:space="0" w:color="auto"/>
            </w:tcBorders>
            <w:noWrap/>
            <w:vAlign w:val="bottom"/>
          </w:tcPr>
          <w:p w14:paraId="6A2E08C3" w14:textId="77777777" w:rsidR="007665AC" w:rsidRPr="00FD7388" w:rsidRDefault="007665AC" w:rsidP="00FE7991">
            <w:pPr>
              <w:rPr>
                <w:rFonts w:ascii="Times New Roman" w:hAnsi="Times New Roman"/>
                <w:b/>
                <w:bCs/>
              </w:rPr>
            </w:pPr>
            <w:r w:rsidRPr="00FD7388">
              <w:rPr>
                <w:rFonts w:ascii="Times New Roman" w:hAnsi="Times New Roman"/>
                <w:b/>
                <w:bCs/>
              </w:rPr>
              <w:t>Наименование территорий</w:t>
            </w:r>
          </w:p>
        </w:tc>
        <w:tc>
          <w:tcPr>
            <w:tcW w:w="2520" w:type="dxa"/>
            <w:gridSpan w:val="2"/>
            <w:tcBorders>
              <w:top w:val="single" w:sz="8" w:space="0" w:color="auto"/>
              <w:left w:val="single" w:sz="8" w:space="0" w:color="auto"/>
              <w:bottom w:val="single" w:sz="4" w:space="0" w:color="auto"/>
              <w:right w:val="single" w:sz="8" w:space="0" w:color="auto"/>
            </w:tcBorders>
          </w:tcPr>
          <w:p w14:paraId="031321F2" w14:textId="77777777" w:rsidR="007665AC" w:rsidRPr="00FD7388" w:rsidRDefault="007665AC" w:rsidP="00FE7991">
            <w:pPr>
              <w:jc w:val="center"/>
              <w:rPr>
                <w:rFonts w:ascii="Times New Roman" w:hAnsi="Times New Roman"/>
                <w:b/>
                <w:bCs/>
              </w:rPr>
            </w:pPr>
            <w:r w:rsidRPr="00FD7388">
              <w:rPr>
                <w:rFonts w:ascii="Times New Roman" w:hAnsi="Times New Roman"/>
                <w:b/>
                <w:bCs/>
              </w:rPr>
              <w:t>I группа</w:t>
            </w:r>
          </w:p>
        </w:tc>
        <w:tc>
          <w:tcPr>
            <w:tcW w:w="2340" w:type="dxa"/>
            <w:gridSpan w:val="2"/>
            <w:tcBorders>
              <w:top w:val="single" w:sz="8" w:space="0" w:color="auto"/>
              <w:left w:val="nil"/>
              <w:bottom w:val="single" w:sz="4" w:space="0" w:color="auto"/>
              <w:right w:val="single" w:sz="8" w:space="0" w:color="auto"/>
            </w:tcBorders>
          </w:tcPr>
          <w:p w14:paraId="1009F31F" w14:textId="77777777" w:rsidR="007665AC" w:rsidRPr="00FD7388" w:rsidRDefault="007665AC" w:rsidP="00FE7991">
            <w:pPr>
              <w:jc w:val="center"/>
              <w:rPr>
                <w:rFonts w:ascii="Times New Roman" w:hAnsi="Times New Roman"/>
                <w:b/>
                <w:bCs/>
              </w:rPr>
            </w:pPr>
            <w:r w:rsidRPr="00FD7388">
              <w:rPr>
                <w:rFonts w:ascii="Times New Roman" w:hAnsi="Times New Roman"/>
                <w:b/>
                <w:bCs/>
              </w:rPr>
              <w:t>II группа</w:t>
            </w:r>
          </w:p>
        </w:tc>
        <w:tc>
          <w:tcPr>
            <w:tcW w:w="2700" w:type="dxa"/>
            <w:gridSpan w:val="2"/>
            <w:tcBorders>
              <w:top w:val="single" w:sz="8" w:space="0" w:color="auto"/>
              <w:left w:val="nil"/>
              <w:bottom w:val="single" w:sz="4" w:space="0" w:color="auto"/>
              <w:right w:val="single" w:sz="4" w:space="0" w:color="auto"/>
            </w:tcBorders>
          </w:tcPr>
          <w:p w14:paraId="68C09433" w14:textId="77777777" w:rsidR="007665AC" w:rsidRPr="00FD7388" w:rsidRDefault="007665AC" w:rsidP="00FE7991">
            <w:pPr>
              <w:jc w:val="center"/>
              <w:rPr>
                <w:rFonts w:ascii="Times New Roman" w:hAnsi="Times New Roman"/>
                <w:b/>
                <w:bCs/>
              </w:rPr>
            </w:pPr>
            <w:r w:rsidRPr="00FD7388">
              <w:rPr>
                <w:rFonts w:ascii="Times New Roman" w:hAnsi="Times New Roman"/>
                <w:b/>
                <w:bCs/>
              </w:rPr>
              <w:t>III группа</w:t>
            </w:r>
          </w:p>
        </w:tc>
        <w:tc>
          <w:tcPr>
            <w:tcW w:w="2700" w:type="dxa"/>
            <w:gridSpan w:val="2"/>
            <w:tcBorders>
              <w:top w:val="single" w:sz="4" w:space="0" w:color="auto"/>
              <w:left w:val="single" w:sz="4" w:space="0" w:color="auto"/>
              <w:bottom w:val="single" w:sz="4" w:space="0" w:color="auto"/>
              <w:right w:val="single" w:sz="4" w:space="0" w:color="auto"/>
            </w:tcBorders>
          </w:tcPr>
          <w:p w14:paraId="3F025240" w14:textId="77777777" w:rsidR="007665AC" w:rsidRPr="00FD7388" w:rsidRDefault="007665AC" w:rsidP="00FE7991">
            <w:pPr>
              <w:jc w:val="center"/>
              <w:rPr>
                <w:rFonts w:ascii="Times New Roman" w:hAnsi="Times New Roman"/>
                <w:b/>
                <w:bCs/>
              </w:rPr>
            </w:pPr>
            <w:r w:rsidRPr="00FD7388">
              <w:rPr>
                <w:rFonts w:ascii="Times New Roman" w:hAnsi="Times New Roman"/>
                <w:b/>
                <w:bCs/>
              </w:rPr>
              <w:t>IV группа</w:t>
            </w:r>
          </w:p>
        </w:tc>
      </w:tr>
      <w:tr w:rsidR="007665AC" w:rsidRPr="00FD7388" w14:paraId="226DDC33" w14:textId="77777777" w:rsidTr="00FE7991">
        <w:trPr>
          <w:trHeight w:val="380"/>
        </w:trPr>
        <w:tc>
          <w:tcPr>
            <w:tcW w:w="3245" w:type="dxa"/>
            <w:vMerge/>
            <w:tcBorders>
              <w:left w:val="single" w:sz="4" w:space="0" w:color="auto"/>
              <w:bottom w:val="single" w:sz="4" w:space="0" w:color="auto"/>
              <w:right w:val="single" w:sz="4" w:space="0" w:color="auto"/>
            </w:tcBorders>
            <w:noWrap/>
            <w:vAlign w:val="bottom"/>
          </w:tcPr>
          <w:p w14:paraId="260BBF80" w14:textId="77777777" w:rsidR="007665AC" w:rsidRPr="00FD7388" w:rsidRDefault="007665AC" w:rsidP="00FE7991">
            <w:pPr>
              <w:rPr>
                <w:rFonts w:ascii="Times New Roman" w:hAnsi="Times New Roman"/>
                <w:b/>
                <w:bCs/>
              </w:rPr>
            </w:pPr>
          </w:p>
        </w:tc>
        <w:tc>
          <w:tcPr>
            <w:tcW w:w="1260" w:type="dxa"/>
            <w:tcBorders>
              <w:top w:val="single" w:sz="4" w:space="0" w:color="auto"/>
              <w:left w:val="single" w:sz="8" w:space="0" w:color="auto"/>
              <w:bottom w:val="single" w:sz="8" w:space="0" w:color="auto"/>
              <w:right w:val="single" w:sz="4" w:space="0" w:color="auto"/>
            </w:tcBorders>
            <w:vAlign w:val="bottom"/>
          </w:tcPr>
          <w:p w14:paraId="2BBE626D" w14:textId="6BFE1EE4" w:rsidR="007665AC" w:rsidRPr="00FD7388" w:rsidRDefault="007665AC" w:rsidP="00AC2231">
            <w:pPr>
              <w:jc w:val="center"/>
              <w:rPr>
                <w:rFonts w:ascii="Times New Roman" w:hAnsi="Times New Roman"/>
                <w:bCs/>
              </w:rPr>
            </w:pPr>
            <w:r w:rsidRPr="00FD7388">
              <w:rPr>
                <w:rFonts w:ascii="Times New Roman" w:hAnsi="Times New Roman"/>
                <w:bCs/>
              </w:rPr>
              <w:t>201</w:t>
            </w:r>
            <w:r w:rsidR="00AC2231">
              <w:rPr>
                <w:rFonts w:ascii="Times New Roman" w:hAnsi="Times New Roman"/>
                <w:bCs/>
              </w:rPr>
              <w:t>9</w:t>
            </w:r>
            <w:r w:rsidRPr="00FD7388">
              <w:rPr>
                <w:rFonts w:ascii="Times New Roman" w:hAnsi="Times New Roman"/>
                <w:bCs/>
              </w:rPr>
              <w:t>г.</w:t>
            </w:r>
          </w:p>
        </w:tc>
        <w:tc>
          <w:tcPr>
            <w:tcW w:w="1260" w:type="dxa"/>
            <w:tcBorders>
              <w:top w:val="single" w:sz="4" w:space="0" w:color="auto"/>
              <w:left w:val="single" w:sz="4" w:space="0" w:color="auto"/>
              <w:bottom w:val="single" w:sz="8" w:space="0" w:color="auto"/>
              <w:right w:val="single" w:sz="8" w:space="0" w:color="auto"/>
            </w:tcBorders>
            <w:vAlign w:val="bottom"/>
          </w:tcPr>
          <w:p w14:paraId="41D2A9AB" w14:textId="29DF4C65" w:rsidR="007665AC" w:rsidRPr="00FD7388" w:rsidRDefault="007665AC" w:rsidP="00FE7991">
            <w:pPr>
              <w:jc w:val="center"/>
              <w:rPr>
                <w:rFonts w:ascii="Times New Roman" w:hAnsi="Times New Roman"/>
                <w:bCs/>
              </w:rPr>
            </w:pPr>
            <w:r w:rsidRPr="00FD7388">
              <w:rPr>
                <w:rFonts w:ascii="Times New Roman" w:hAnsi="Times New Roman"/>
                <w:bCs/>
              </w:rPr>
              <w:t>2</w:t>
            </w:r>
            <w:r w:rsidR="00AC2231">
              <w:rPr>
                <w:rFonts w:ascii="Times New Roman" w:hAnsi="Times New Roman"/>
                <w:bCs/>
              </w:rPr>
              <w:t>020</w:t>
            </w:r>
            <w:r w:rsidRPr="00FD7388">
              <w:rPr>
                <w:rFonts w:ascii="Times New Roman" w:hAnsi="Times New Roman"/>
                <w:bCs/>
              </w:rPr>
              <w:t>г.</w:t>
            </w:r>
          </w:p>
        </w:tc>
        <w:tc>
          <w:tcPr>
            <w:tcW w:w="1080" w:type="dxa"/>
            <w:tcBorders>
              <w:top w:val="single" w:sz="4" w:space="0" w:color="auto"/>
              <w:left w:val="nil"/>
              <w:bottom w:val="single" w:sz="8" w:space="0" w:color="auto"/>
              <w:right w:val="single" w:sz="4" w:space="0" w:color="auto"/>
            </w:tcBorders>
            <w:vAlign w:val="bottom"/>
          </w:tcPr>
          <w:p w14:paraId="49C3D631" w14:textId="6C1372B0" w:rsidR="007665AC" w:rsidRPr="00FD7388" w:rsidRDefault="00AC2231" w:rsidP="00FE7991">
            <w:pPr>
              <w:jc w:val="center"/>
              <w:rPr>
                <w:rFonts w:ascii="Times New Roman" w:hAnsi="Times New Roman"/>
                <w:bCs/>
              </w:rPr>
            </w:pPr>
            <w:r>
              <w:rPr>
                <w:rFonts w:ascii="Times New Roman" w:hAnsi="Times New Roman"/>
                <w:bCs/>
              </w:rPr>
              <w:t>2019</w:t>
            </w:r>
            <w:r w:rsidR="007665AC" w:rsidRPr="00FD7388">
              <w:rPr>
                <w:rFonts w:ascii="Times New Roman" w:hAnsi="Times New Roman"/>
                <w:bCs/>
              </w:rPr>
              <w:t>г.</w:t>
            </w:r>
          </w:p>
        </w:tc>
        <w:tc>
          <w:tcPr>
            <w:tcW w:w="1260" w:type="dxa"/>
            <w:tcBorders>
              <w:top w:val="single" w:sz="4" w:space="0" w:color="auto"/>
              <w:left w:val="single" w:sz="4" w:space="0" w:color="auto"/>
              <w:bottom w:val="single" w:sz="8" w:space="0" w:color="auto"/>
              <w:right w:val="single" w:sz="8" w:space="0" w:color="auto"/>
            </w:tcBorders>
            <w:vAlign w:val="bottom"/>
          </w:tcPr>
          <w:p w14:paraId="78FD042B" w14:textId="73DA39E5" w:rsidR="007665AC" w:rsidRPr="00FD7388" w:rsidRDefault="00AC2231" w:rsidP="00FE7991">
            <w:pPr>
              <w:jc w:val="center"/>
              <w:rPr>
                <w:rFonts w:ascii="Times New Roman" w:hAnsi="Times New Roman"/>
                <w:bCs/>
              </w:rPr>
            </w:pPr>
            <w:r>
              <w:rPr>
                <w:rFonts w:ascii="Times New Roman" w:hAnsi="Times New Roman"/>
                <w:bCs/>
              </w:rPr>
              <w:t>2020</w:t>
            </w:r>
            <w:r w:rsidR="007665AC" w:rsidRPr="00FD7388">
              <w:rPr>
                <w:rFonts w:ascii="Times New Roman" w:hAnsi="Times New Roman"/>
                <w:bCs/>
              </w:rPr>
              <w:t>г.</w:t>
            </w:r>
          </w:p>
        </w:tc>
        <w:tc>
          <w:tcPr>
            <w:tcW w:w="1440" w:type="dxa"/>
            <w:tcBorders>
              <w:top w:val="single" w:sz="4" w:space="0" w:color="auto"/>
              <w:left w:val="nil"/>
              <w:bottom w:val="single" w:sz="8" w:space="0" w:color="auto"/>
              <w:right w:val="single" w:sz="4" w:space="0" w:color="auto"/>
            </w:tcBorders>
            <w:vAlign w:val="bottom"/>
          </w:tcPr>
          <w:p w14:paraId="1D95D4D1" w14:textId="4B63FDED" w:rsidR="007665AC" w:rsidRPr="00FD7388" w:rsidRDefault="00AC2231" w:rsidP="00FE7991">
            <w:pPr>
              <w:jc w:val="center"/>
              <w:rPr>
                <w:rFonts w:ascii="Times New Roman" w:hAnsi="Times New Roman"/>
                <w:bCs/>
              </w:rPr>
            </w:pPr>
            <w:r>
              <w:rPr>
                <w:rFonts w:ascii="Times New Roman" w:hAnsi="Times New Roman"/>
                <w:bCs/>
              </w:rPr>
              <w:t>2019</w:t>
            </w:r>
            <w:r w:rsidR="007665AC" w:rsidRPr="00FD7388">
              <w:rPr>
                <w:rFonts w:ascii="Times New Roman" w:hAnsi="Times New Roman"/>
                <w:bCs/>
              </w:rPr>
              <w:t>г.</w:t>
            </w:r>
          </w:p>
        </w:tc>
        <w:tc>
          <w:tcPr>
            <w:tcW w:w="1260" w:type="dxa"/>
            <w:tcBorders>
              <w:top w:val="single" w:sz="4" w:space="0" w:color="auto"/>
              <w:left w:val="nil"/>
              <w:bottom w:val="single" w:sz="8" w:space="0" w:color="auto"/>
              <w:right w:val="single" w:sz="4" w:space="0" w:color="auto"/>
            </w:tcBorders>
            <w:vAlign w:val="bottom"/>
          </w:tcPr>
          <w:p w14:paraId="18121EAF" w14:textId="1511BE0E" w:rsidR="007665AC" w:rsidRPr="00FD7388" w:rsidRDefault="00AC2231" w:rsidP="00FE7991">
            <w:pPr>
              <w:jc w:val="center"/>
              <w:rPr>
                <w:rFonts w:ascii="Times New Roman" w:hAnsi="Times New Roman"/>
                <w:bCs/>
              </w:rPr>
            </w:pPr>
            <w:r>
              <w:rPr>
                <w:rFonts w:ascii="Times New Roman" w:hAnsi="Times New Roman"/>
                <w:bCs/>
              </w:rPr>
              <w:t>2020</w:t>
            </w:r>
            <w:r w:rsidR="007665AC" w:rsidRPr="00FD7388">
              <w:rPr>
                <w:rFonts w:ascii="Times New Roman" w:hAnsi="Times New Roman"/>
                <w:bCs/>
              </w:rPr>
              <w:t>г.</w:t>
            </w:r>
          </w:p>
        </w:tc>
        <w:tc>
          <w:tcPr>
            <w:tcW w:w="1260" w:type="dxa"/>
            <w:tcBorders>
              <w:top w:val="single" w:sz="4" w:space="0" w:color="auto"/>
              <w:left w:val="single" w:sz="4" w:space="0" w:color="auto"/>
              <w:bottom w:val="single" w:sz="8" w:space="0" w:color="auto"/>
              <w:right w:val="single" w:sz="4" w:space="0" w:color="auto"/>
            </w:tcBorders>
            <w:vAlign w:val="bottom"/>
          </w:tcPr>
          <w:p w14:paraId="0A2FE15D" w14:textId="1E46DD21" w:rsidR="007665AC" w:rsidRPr="00FD7388" w:rsidRDefault="007665AC" w:rsidP="00AC2231">
            <w:pPr>
              <w:jc w:val="center"/>
              <w:rPr>
                <w:rFonts w:ascii="Times New Roman" w:hAnsi="Times New Roman"/>
                <w:bCs/>
              </w:rPr>
            </w:pPr>
            <w:r w:rsidRPr="00FD7388">
              <w:rPr>
                <w:rFonts w:ascii="Times New Roman" w:hAnsi="Times New Roman"/>
                <w:bCs/>
              </w:rPr>
              <w:t>201</w:t>
            </w:r>
            <w:r w:rsidR="00AC2231">
              <w:rPr>
                <w:rFonts w:ascii="Times New Roman" w:hAnsi="Times New Roman"/>
                <w:bCs/>
              </w:rPr>
              <w:t>9</w:t>
            </w:r>
            <w:r w:rsidRPr="00FD7388">
              <w:rPr>
                <w:rFonts w:ascii="Times New Roman" w:hAnsi="Times New Roman"/>
                <w:bCs/>
              </w:rPr>
              <w:t>г.</w:t>
            </w:r>
          </w:p>
        </w:tc>
        <w:tc>
          <w:tcPr>
            <w:tcW w:w="1440" w:type="dxa"/>
            <w:tcBorders>
              <w:top w:val="single" w:sz="4" w:space="0" w:color="auto"/>
              <w:left w:val="single" w:sz="4" w:space="0" w:color="auto"/>
              <w:bottom w:val="single" w:sz="8" w:space="0" w:color="auto"/>
              <w:right w:val="single" w:sz="4" w:space="0" w:color="auto"/>
            </w:tcBorders>
            <w:vAlign w:val="bottom"/>
          </w:tcPr>
          <w:p w14:paraId="69E572B1" w14:textId="482A3D9C" w:rsidR="007665AC" w:rsidRPr="00FD7388" w:rsidRDefault="007665AC" w:rsidP="00AC2231">
            <w:pPr>
              <w:jc w:val="center"/>
              <w:rPr>
                <w:rFonts w:ascii="Times New Roman" w:hAnsi="Times New Roman"/>
                <w:bCs/>
              </w:rPr>
            </w:pPr>
            <w:r w:rsidRPr="00FD7388">
              <w:rPr>
                <w:rFonts w:ascii="Times New Roman" w:hAnsi="Times New Roman"/>
                <w:bCs/>
              </w:rPr>
              <w:t>20</w:t>
            </w:r>
            <w:r w:rsidR="00AC2231">
              <w:rPr>
                <w:rFonts w:ascii="Times New Roman" w:hAnsi="Times New Roman"/>
                <w:bCs/>
              </w:rPr>
              <w:t>20</w:t>
            </w:r>
            <w:r w:rsidRPr="00FD7388">
              <w:rPr>
                <w:rFonts w:ascii="Times New Roman" w:hAnsi="Times New Roman"/>
                <w:bCs/>
              </w:rPr>
              <w:t>г.</w:t>
            </w:r>
          </w:p>
        </w:tc>
      </w:tr>
      <w:tr w:rsidR="006A6D46" w:rsidRPr="00FD7388" w14:paraId="716183ED" w14:textId="77777777" w:rsidTr="00FE7991">
        <w:trPr>
          <w:trHeight w:val="315"/>
        </w:trPr>
        <w:tc>
          <w:tcPr>
            <w:tcW w:w="3245" w:type="dxa"/>
            <w:tcBorders>
              <w:top w:val="nil"/>
              <w:left w:val="single" w:sz="8" w:space="0" w:color="auto"/>
              <w:bottom w:val="single" w:sz="8" w:space="0" w:color="auto"/>
              <w:right w:val="single" w:sz="8" w:space="0" w:color="auto"/>
            </w:tcBorders>
          </w:tcPr>
          <w:p w14:paraId="6BA55995" w14:textId="4CAC0B60" w:rsidR="006A6D46" w:rsidRPr="00FD7388" w:rsidRDefault="006A6D46" w:rsidP="00FE7991">
            <w:pPr>
              <w:rPr>
                <w:rFonts w:ascii="Times New Roman" w:hAnsi="Times New Roman"/>
              </w:rPr>
            </w:pPr>
            <w:r w:rsidRPr="00CA7C07">
              <w:rPr>
                <w:rFonts w:ascii="Arial" w:hAnsi="Arial" w:cs="Arial"/>
              </w:rPr>
              <w:t>Круглянский</w:t>
            </w:r>
          </w:p>
        </w:tc>
        <w:tc>
          <w:tcPr>
            <w:tcW w:w="1260" w:type="dxa"/>
            <w:tcBorders>
              <w:top w:val="nil"/>
              <w:left w:val="nil"/>
              <w:bottom w:val="single" w:sz="8" w:space="0" w:color="auto"/>
              <w:right w:val="single" w:sz="4" w:space="0" w:color="auto"/>
            </w:tcBorders>
            <w:vAlign w:val="bottom"/>
          </w:tcPr>
          <w:p w14:paraId="416A86CA" w14:textId="6D8CF19A" w:rsidR="006A6D46" w:rsidRPr="00FD7388" w:rsidRDefault="006A6D46" w:rsidP="00FE7991">
            <w:pPr>
              <w:jc w:val="center"/>
              <w:rPr>
                <w:rFonts w:ascii="Times New Roman" w:hAnsi="Times New Roman"/>
              </w:rPr>
            </w:pPr>
            <w:r w:rsidRPr="006970E3">
              <w:rPr>
                <w:rFonts w:ascii="Arial" w:hAnsi="Arial" w:cs="Arial"/>
                <w:color w:val="000000"/>
              </w:rPr>
              <w:t>26,73</w:t>
            </w:r>
          </w:p>
        </w:tc>
        <w:tc>
          <w:tcPr>
            <w:tcW w:w="1260" w:type="dxa"/>
            <w:tcBorders>
              <w:top w:val="nil"/>
              <w:left w:val="single" w:sz="4" w:space="0" w:color="auto"/>
              <w:bottom w:val="single" w:sz="8" w:space="0" w:color="auto"/>
              <w:right w:val="single" w:sz="8" w:space="0" w:color="auto"/>
            </w:tcBorders>
            <w:vAlign w:val="bottom"/>
          </w:tcPr>
          <w:p w14:paraId="2EC1CF52" w14:textId="335CF94F" w:rsidR="006A6D46" w:rsidRPr="00FD7388" w:rsidRDefault="006A6D46" w:rsidP="00FE7991">
            <w:pPr>
              <w:jc w:val="center"/>
              <w:rPr>
                <w:rFonts w:ascii="Times New Roman" w:hAnsi="Times New Roman"/>
              </w:rPr>
            </w:pPr>
            <w:r w:rsidRPr="00412615">
              <w:rPr>
                <w:rFonts w:ascii="Arial" w:hAnsi="Arial" w:cs="Arial"/>
                <w:color w:val="000000"/>
              </w:rPr>
              <w:t>22,73</w:t>
            </w:r>
          </w:p>
        </w:tc>
        <w:tc>
          <w:tcPr>
            <w:tcW w:w="1080" w:type="dxa"/>
            <w:tcBorders>
              <w:top w:val="nil"/>
              <w:left w:val="nil"/>
              <w:bottom w:val="single" w:sz="8" w:space="0" w:color="auto"/>
              <w:right w:val="single" w:sz="4" w:space="0" w:color="auto"/>
            </w:tcBorders>
            <w:vAlign w:val="bottom"/>
          </w:tcPr>
          <w:p w14:paraId="5C3B51C2" w14:textId="5CF10696" w:rsidR="006A6D46" w:rsidRPr="00FD7388" w:rsidRDefault="006A6D46" w:rsidP="00FE7991">
            <w:pPr>
              <w:jc w:val="center"/>
              <w:rPr>
                <w:rFonts w:ascii="Times New Roman" w:hAnsi="Times New Roman"/>
              </w:rPr>
            </w:pPr>
            <w:r w:rsidRPr="006970E3">
              <w:rPr>
                <w:rFonts w:ascii="Arial" w:hAnsi="Arial" w:cs="Arial"/>
                <w:color w:val="000000"/>
              </w:rPr>
              <w:t>56,54</w:t>
            </w:r>
          </w:p>
        </w:tc>
        <w:tc>
          <w:tcPr>
            <w:tcW w:w="1260" w:type="dxa"/>
            <w:tcBorders>
              <w:top w:val="nil"/>
              <w:left w:val="single" w:sz="4" w:space="0" w:color="auto"/>
              <w:bottom w:val="single" w:sz="8" w:space="0" w:color="auto"/>
              <w:right w:val="single" w:sz="8" w:space="0" w:color="auto"/>
            </w:tcBorders>
            <w:vAlign w:val="bottom"/>
          </w:tcPr>
          <w:p w14:paraId="6ABC5890" w14:textId="1CF58751" w:rsidR="006A6D46" w:rsidRPr="00FD7388" w:rsidRDefault="006A6D46" w:rsidP="00FE7991">
            <w:pPr>
              <w:jc w:val="center"/>
              <w:rPr>
                <w:rFonts w:ascii="Times New Roman" w:hAnsi="Times New Roman"/>
              </w:rPr>
            </w:pPr>
            <w:r w:rsidRPr="00412615">
              <w:rPr>
                <w:rFonts w:ascii="Arial" w:hAnsi="Arial" w:cs="Arial"/>
                <w:color w:val="000000"/>
              </w:rPr>
              <w:t>62,87</w:t>
            </w:r>
          </w:p>
        </w:tc>
        <w:tc>
          <w:tcPr>
            <w:tcW w:w="1440" w:type="dxa"/>
            <w:tcBorders>
              <w:top w:val="nil"/>
              <w:left w:val="nil"/>
              <w:bottom w:val="single" w:sz="8" w:space="0" w:color="auto"/>
              <w:right w:val="single" w:sz="4" w:space="0" w:color="auto"/>
            </w:tcBorders>
            <w:vAlign w:val="bottom"/>
          </w:tcPr>
          <w:p w14:paraId="569E8B64" w14:textId="5F9BB35F" w:rsidR="006A6D46" w:rsidRPr="00FD7388" w:rsidRDefault="006A6D46" w:rsidP="00FE7991">
            <w:pPr>
              <w:jc w:val="center"/>
              <w:rPr>
                <w:rFonts w:ascii="Times New Roman" w:hAnsi="Times New Roman"/>
              </w:rPr>
            </w:pPr>
            <w:r w:rsidRPr="006970E3">
              <w:rPr>
                <w:rFonts w:ascii="Arial" w:hAnsi="Arial" w:cs="Arial"/>
                <w:color w:val="000000"/>
              </w:rPr>
              <w:t>14,93</w:t>
            </w:r>
          </w:p>
        </w:tc>
        <w:tc>
          <w:tcPr>
            <w:tcW w:w="1260" w:type="dxa"/>
            <w:tcBorders>
              <w:top w:val="nil"/>
              <w:left w:val="nil"/>
              <w:bottom w:val="single" w:sz="8" w:space="0" w:color="auto"/>
              <w:right w:val="single" w:sz="4" w:space="0" w:color="auto"/>
            </w:tcBorders>
            <w:vAlign w:val="bottom"/>
          </w:tcPr>
          <w:p w14:paraId="1B565791" w14:textId="0AD834A8" w:rsidR="006A6D46" w:rsidRPr="00FD7388" w:rsidRDefault="006A6D46" w:rsidP="00FE7991">
            <w:pPr>
              <w:jc w:val="center"/>
              <w:rPr>
                <w:rFonts w:ascii="Times New Roman" w:hAnsi="Times New Roman"/>
              </w:rPr>
            </w:pPr>
            <w:r w:rsidRPr="00412615">
              <w:rPr>
                <w:rFonts w:ascii="Arial" w:hAnsi="Arial" w:cs="Arial"/>
                <w:color w:val="000000"/>
              </w:rPr>
              <w:t>12,76</w:t>
            </w:r>
          </w:p>
        </w:tc>
        <w:tc>
          <w:tcPr>
            <w:tcW w:w="1260" w:type="dxa"/>
            <w:tcBorders>
              <w:top w:val="single" w:sz="8" w:space="0" w:color="auto"/>
              <w:left w:val="single" w:sz="4" w:space="0" w:color="auto"/>
              <w:bottom w:val="single" w:sz="8" w:space="0" w:color="auto"/>
              <w:right w:val="single" w:sz="4" w:space="0" w:color="auto"/>
            </w:tcBorders>
            <w:vAlign w:val="bottom"/>
          </w:tcPr>
          <w:p w14:paraId="5A6A2027" w14:textId="03C0927E" w:rsidR="006A6D46" w:rsidRPr="00FD7388" w:rsidRDefault="006A6D46" w:rsidP="00FE7991">
            <w:pPr>
              <w:jc w:val="center"/>
              <w:rPr>
                <w:rFonts w:ascii="Times New Roman" w:hAnsi="Times New Roman"/>
              </w:rPr>
            </w:pPr>
            <w:r w:rsidRPr="006970E3">
              <w:rPr>
                <w:rFonts w:ascii="Arial" w:hAnsi="Arial" w:cs="Arial"/>
                <w:color w:val="000000"/>
              </w:rPr>
              <w:t>1,81</w:t>
            </w:r>
          </w:p>
        </w:tc>
        <w:tc>
          <w:tcPr>
            <w:tcW w:w="1440" w:type="dxa"/>
            <w:tcBorders>
              <w:top w:val="single" w:sz="8" w:space="0" w:color="auto"/>
              <w:left w:val="single" w:sz="4" w:space="0" w:color="auto"/>
              <w:bottom w:val="single" w:sz="8" w:space="0" w:color="auto"/>
              <w:right w:val="single" w:sz="4" w:space="0" w:color="auto"/>
            </w:tcBorders>
            <w:vAlign w:val="bottom"/>
          </w:tcPr>
          <w:p w14:paraId="34606723" w14:textId="2F5A0690" w:rsidR="006A6D46" w:rsidRPr="00FD7388" w:rsidRDefault="006A6D46" w:rsidP="00FE7991">
            <w:pPr>
              <w:jc w:val="center"/>
              <w:rPr>
                <w:rFonts w:ascii="Times New Roman" w:hAnsi="Times New Roman"/>
              </w:rPr>
            </w:pPr>
            <w:r w:rsidRPr="004B29A9">
              <w:rPr>
                <w:rFonts w:ascii="Arial" w:hAnsi="Arial" w:cs="Arial"/>
                <w:color w:val="000000"/>
              </w:rPr>
              <w:t>1,64</w:t>
            </w:r>
          </w:p>
        </w:tc>
      </w:tr>
      <w:tr w:rsidR="006A6D46" w:rsidRPr="00FD7388" w14:paraId="5E592D5D" w14:textId="77777777" w:rsidTr="00FE7991">
        <w:trPr>
          <w:trHeight w:val="359"/>
        </w:trPr>
        <w:tc>
          <w:tcPr>
            <w:tcW w:w="3245" w:type="dxa"/>
            <w:tcBorders>
              <w:top w:val="nil"/>
              <w:left w:val="single" w:sz="8" w:space="0" w:color="auto"/>
              <w:bottom w:val="single" w:sz="8" w:space="0" w:color="auto"/>
              <w:right w:val="single" w:sz="8" w:space="0" w:color="auto"/>
            </w:tcBorders>
          </w:tcPr>
          <w:p w14:paraId="450F0F9C" w14:textId="3ED132A8" w:rsidR="006A6D46" w:rsidRPr="0029143F" w:rsidRDefault="006A6D46" w:rsidP="00FE7991">
            <w:pPr>
              <w:rPr>
                <w:rFonts w:ascii="Times New Roman" w:hAnsi="Times New Roman"/>
                <w:bCs/>
              </w:rPr>
            </w:pPr>
            <w:r w:rsidRPr="00CA7C07">
              <w:rPr>
                <w:rFonts w:ascii="Arial" w:hAnsi="Arial" w:cs="Arial"/>
                <w:b/>
                <w:bCs/>
              </w:rPr>
              <w:t>Могилевская область</w:t>
            </w:r>
          </w:p>
        </w:tc>
        <w:tc>
          <w:tcPr>
            <w:tcW w:w="1260" w:type="dxa"/>
            <w:tcBorders>
              <w:top w:val="nil"/>
              <w:left w:val="nil"/>
              <w:bottom w:val="single" w:sz="8" w:space="0" w:color="auto"/>
              <w:right w:val="single" w:sz="4" w:space="0" w:color="auto"/>
            </w:tcBorders>
            <w:vAlign w:val="bottom"/>
          </w:tcPr>
          <w:p w14:paraId="6DD6BEE4" w14:textId="2D12C372" w:rsidR="006A6D46" w:rsidRPr="00FD7388" w:rsidRDefault="006A6D46" w:rsidP="00FE7991">
            <w:pPr>
              <w:jc w:val="center"/>
              <w:rPr>
                <w:rFonts w:ascii="Times New Roman" w:hAnsi="Times New Roman"/>
              </w:rPr>
            </w:pPr>
            <w:r w:rsidRPr="006970E3">
              <w:rPr>
                <w:rFonts w:ascii="Arial" w:hAnsi="Arial" w:cs="Arial"/>
                <w:color w:val="000000"/>
              </w:rPr>
              <w:t>28,37</w:t>
            </w:r>
          </w:p>
        </w:tc>
        <w:tc>
          <w:tcPr>
            <w:tcW w:w="1260" w:type="dxa"/>
            <w:tcBorders>
              <w:top w:val="nil"/>
              <w:left w:val="single" w:sz="4" w:space="0" w:color="auto"/>
              <w:bottom w:val="single" w:sz="8" w:space="0" w:color="auto"/>
              <w:right w:val="single" w:sz="8" w:space="0" w:color="auto"/>
            </w:tcBorders>
            <w:vAlign w:val="bottom"/>
          </w:tcPr>
          <w:p w14:paraId="62662E42" w14:textId="20874445" w:rsidR="006A6D46" w:rsidRPr="00FD7388" w:rsidRDefault="006A6D46" w:rsidP="00FE7991">
            <w:pPr>
              <w:jc w:val="center"/>
              <w:rPr>
                <w:rFonts w:ascii="Times New Roman" w:hAnsi="Times New Roman"/>
              </w:rPr>
            </w:pPr>
            <w:r w:rsidRPr="00412615">
              <w:rPr>
                <w:rFonts w:ascii="Arial" w:hAnsi="Arial" w:cs="Arial"/>
                <w:color w:val="000000"/>
              </w:rPr>
              <w:t>28,12</w:t>
            </w:r>
          </w:p>
        </w:tc>
        <w:tc>
          <w:tcPr>
            <w:tcW w:w="1080" w:type="dxa"/>
            <w:tcBorders>
              <w:top w:val="nil"/>
              <w:left w:val="nil"/>
              <w:bottom w:val="single" w:sz="8" w:space="0" w:color="auto"/>
              <w:right w:val="single" w:sz="4" w:space="0" w:color="auto"/>
            </w:tcBorders>
            <w:vAlign w:val="bottom"/>
          </w:tcPr>
          <w:p w14:paraId="05097684" w14:textId="05EDF7ED" w:rsidR="006A6D46" w:rsidRPr="00FD7388" w:rsidRDefault="006A6D46" w:rsidP="00FE7991">
            <w:pPr>
              <w:jc w:val="center"/>
              <w:rPr>
                <w:rFonts w:ascii="Times New Roman" w:hAnsi="Times New Roman"/>
              </w:rPr>
            </w:pPr>
            <w:r>
              <w:rPr>
                <w:rFonts w:ascii="Arial" w:hAnsi="Arial" w:cs="Arial"/>
                <w:color w:val="000000"/>
              </w:rPr>
              <w:t>54,91</w:t>
            </w:r>
          </w:p>
        </w:tc>
        <w:tc>
          <w:tcPr>
            <w:tcW w:w="1260" w:type="dxa"/>
            <w:tcBorders>
              <w:top w:val="nil"/>
              <w:left w:val="single" w:sz="4" w:space="0" w:color="auto"/>
              <w:bottom w:val="single" w:sz="8" w:space="0" w:color="auto"/>
              <w:right w:val="single" w:sz="8" w:space="0" w:color="auto"/>
            </w:tcBorders>
            <w:vAlign w:val="bottom"/>
          </w:tcPr>
          <w:p w14:paraId="571465F1" w14:textId="41A72C9B" w:rsidR="006A6D46" w:rsidRPr="00FD7388" w:rsidRDefault="006A6D46" w:rsidP="00FE7991">
            <w:pPr>
              <w:jc w:val="center"/>
              <w:rPr>
                <w:rFonts w:ascii="Times New Roman" w:hAnsi="Times New Roman"/>
              </w:rPr>
            </w:pPr>
            <w:r w:rsidRPr="00412615">
              <w:rPr>
                <w:rFonts w:ascii="Arial" w:hAnsi="Arial" w:cs="Arial"/>
                <w:color w:val="000000"/>
              </w:rPr>
              <w:t>54,76</w:t>
            </w:r>
          </w:p>
        </w:tc>
        <w:tc>
          <w:tcPr>
            <w:tcW w:w="1440" w:type="dxa"/>
            <w:tcBorders>
              <w:top w:val="nil"/>
              <w:left w:val="nil"/>
              <w:bottom w:val="single" w:sz="8" w:space="0" w:color="auto"/>
              <w:right w:val="single" w:sz="4" w:space="0" w:color="auto"/>
            </w:tcBorders>
            <w:vAlign w:val="bottom"/>
          </w:tcPr>
          <w:p w14:paraId="4497AD09" w14:textId="1CE20F17" w:rsidR="006A6D46" w:rsidRPr="00FD7388" w:rsidRDefault="006A6D46" w:rsidP="00FE7991">
            <w:pPr>
              <w:jc w:val="center"/>
              <w:rPr>
                <w:rFonts w:ascii="Times New Roman" w:hAnsi="Times New Roman"/>
              </w:rPr>
            </w:pPr>
            <w:r>
              <w:rPr>
                <w:rFonts w:ascii="Arial" w:hAnsi="Arial" w:cs="Arial"/>
                <w:color w:val="000000"/>
              </w:rPr>
              <w:t>14,81</w:t>
            </w:r>
          </w:p>
        </w:tc>
        <w:tc>
          <w:tcPr>
            <w:tcW w:w="1260" w:type="dxa"/>
            <w:tcBorders>
              <w:top w:val="nil"/>
              <w:left w:val="nil"/>
              <w:bottom w:val="single" w:sz="8" w:space="0" w:color="auto"/>
              <w:right w:val="single" w:sz="4" w:space="0" w:color="auto"/>
            </w:tcBorders>
            <w:vAlign w:val="bottom"/>
          </w:tcPr>
          <w:p w14:paraId="09D60DFC" w14:textId="1D156724" w:rsidR="006A6D46" w:rsidRPr="00FD7388" w:rsidRDefault="006A6D46" w:rsidP="00FE7991">
            <w:pPr>
              <w:jc w:val="center"/>
              <w:rPr>
                <w:rFonts w:ascii="Times New Roman" w:hAnsi="Times New Roman"/>
              </w:rPr>
            </w:pPr>
            <w:r w:rsidRPr="00412615">
              <w:rPr>
                <w:rFonts w:ascii="Arial" w:hAnsi="Arial" w:cs="Arial"/>
                <w:color w:val="000000"/>
              </w:rPr>
              <w:t>15,14</w:t>
            </w:r>
          </w:p>
        </w:tc>
        <w:tc>
          <w:tcPr>
            <w:tcW w:w="1260" w:type="dxa"/>
            <w:tcBorders>
              <w:top w:val="single" w:sz="8" w:space="0" w:color="auto"/>
              <w:left w:val="single" w:sz="4" w:space="0" w:color="auto"/>
              <w:bottom w:val="single" w:sz="4" w:space="0" w:color="auto"/>
              <w:right w:val="single" w:sz="4" w:space="0" w:color="auto"/>
            </w:tcBorders>
            <w:vAlign w:val="bottom"/>
          </w:tcPr>
          <w:p w14:paraId="73E33C9C" w14:textId="2105D7BF" w:rsidR="006A6D46" w:rsidRPr="00FD7388" w:rsidRDefault="006A6D46" w:rsidP="00FE7991">
            <w:pPr>
              <w:jc w:val="center"/>
              <w:rPr>
                <w:rFonts w:ascii="Times New Roman" w:hAnsi="Times New Roman"/>
              </w:rPr>
            </w:pPr>
            <w:r w:rsidRPr="006970E3">
              <w:rPr>
                <w:rFonts w:ascii="Arial" w:hAnsi="Arial" w:cs="Arial"/>
                <w:color w:val="000000"/>
              </w:rPr>
              <w:t>1,92</w:t>
            </w:r>
          </w:p>
        </w:tc>
        <w:tc>
          <w:tcPr>
            <w:tcW w:w="1440" w:type="dxa"/>
            <w:tcBorders>
              <w:top w:val="single" w:sz="8" w:space="0" w:color="auto"/>
              <w:left w:val="single" w:sz="4" w:space="0" w:color="auto"/>
              <w:bottom w:val="single" w:sz="4" w:space="0" w:color="auto"/>
              <w:right w:val="single" w:sz="4" w:space="0" w:color="auto"/>
            </w:tcBorders>
            <w:vAlign w:val="bottom"/>
          </w:tcPr>
          <w:p w14:paraId="6F99121F" w14:textId="41EFA5FC" w:rsidR="006A6D46" w:rsidRPr="00FD7388" w:rsidRDefault="006A6D46" w:rsidP="00FE7991">
            <w:pPr>
              <w:jc w:val="center"/>
              <w:rPr>
                <w:rFonts w:ascii="Times New Roman" w:hAnsi="Times New Roman"/>
              </w:rPr>
            </w:pPr>
            <w:r w:rsidRPr="004B29A9">
              <w:rPr>
                <w:rFonts w:ascii="Arial" w:hAnsi="Arial" w:cs="Arial"/>
                <w:color w:val="000000"/>
              </w:rPr>
              <w:t>1,98</w:t>
            </w:r>
          </w:p>
        </w:tc>
      </w:tr>
    </w:tbl>
    <w:p w14:paraId="1E2E3D9A" w14:textId="77777777" w:rsidR="007665AC" w:rsidRPr="00FD7388" w:rsidRDefault="007665AC" w:rsidP="00183C43">
      <w:pPr>
        <w:jc w:val="center"/>
        <w:rPr>
          <w:rFonts w:ascii="Times New Roman" w:hAnsi="Times New Roman"/>
        </w:rPr>
      </w:pPr>
    </w:p>
    <w:p w14:paraId="16540358" w14:textId="77777777" w:rsidR="007665AC" w:rsidRPr="00FD7388" w:rsidRDefault="007665AC" w:rsidP="000C40DA">
      <w:pPr>
        <w:spacing w:after="0" w:line="240" w:lineRule="auto"/>
        <w:ind w:firstLine="852"/>
        <w:jc w:val="both"/>
        <w:rPr>
          <w:rFonts w:ascii="Times New Roman" w:hAnsi="Times New Roman"/>
          <w:sz w:val="28"/>
          <w:szCs w:val="28"/>
        </w:rPr>
      </w:pPr>
      <w:r w:rsidRPr="00FD7388">
        <w:rPr>
          <w:rFonts w:ascii="Times New Roman" w:hAnsi="Times New Roman"/>
          <w:sz w:val="28"/>
          <w:szCs w:val="28"/>
        </w:rPr>
        <w:t>Ежегодно проводится углубленный медицинский осмотр школьников с участием врачей-специалистов. Результаты углубленного осмотра учащихся с врачебными рекомендациями для формирования групп по физическому воспитанию, заполнению листков здоровья, проведению рассадки представляются в школы.</w:t>
      </w:r>
    </w:p>
    <w:p w14:paraId="3010F1AE" w14:textId="77777777" w:rsidR="007665AC" w:rsidRPr="00FD7388" w:rsidRDefault="007665AC" w:rsidP="00D57826">
      <w:pPr>
        <w:spacing w:after="0" w:line="18" w:lineRule="exact"/>
        <w:rPr>
          <w:rFonts w:ascii="Times New Roman" w:hAnsi="Times New Roman"/>
          <w:sz w:val="28"/>
          <w:szCs w:val="28"/>
        </w:rPr>
      </w:pPr>
    </w:p>
    <w:p w14:paraId="15146838" w14:textId="77777777" w:rsidR="007665AC" w:rsidRPr="00FD7388" w:rsidRDefault="007665AC" w:rsidP="00F03D5B">
      <w:pPr>
        <w:spacing w:after="0" w:line="238" w:lineRule="auto"/>
        <w:ind w:firstLine="844"/>
        <w:jc w:val="both"/>
        <w:rPr>
          <w:rFonts w:ascii="Times New Roman" w:hAnsi="Times New Roman"/>
          <w:sz w:val="28"/>
          <w:szCs w:val="28"/>
        </w:rPr>
      </w:pPr>
      <w:r w:rsidRPr="00FD7388">
        <w:rPr>
          <w:rFonts w:ascii="Times New Roman" w:hAnsi="Times New Roman"/>
          <w:sz w:val="28"/>
          <w:szCs w:val="28"/>
        </w:rPr>
        <w:t xml:space="preserve">В то же время при проведении в учреждениях образования мониторинга состояния здоровья и физической подготовленности детей педиатрической службой не определяются конкретные для каждого ребенка коррекционные мероприятия, обеспечивающие оздоровление, не в полном объеме используются лечебно-оздоровительные технологии, воздействие которых обеспечивает восстановление физического здоровья детей, не на должном уровне оказывается консультативная помощь администрации учреждений образования, преподавателям физического воспитания, классным руководителям в организации дифференцированного подхода к ученикам с учетом их состояния здоровья и особенностей </w:t>
      </w:r>
      <w:r w:rsidRPr="00FD7388">
        <w:rPr>
          <w:rFonts w:ascii="Times New Roman" w:hAnsi="Times New Roman"/>
          <w:sz w:val="28"/>
          <w:szCs w:val="28"/>
        </w:rPr>
        <w:lastRenderedPageBreak/>
        <w:t>развития, не проводится работа по состоянию индивидуальных реабилитационных мероприятий, направленных на восстановление здоровья, психологического статуса и работоспособности ребенка.</w:t>
      </w:r>
    </w:p>
    <w:p w14:paraId="4AEEF52C" w14:textId="77777777" w:rsidR="007665AC" w:rsidRPr="00FD7388" w:rsidRDefault="007665AC" w:rsidP="00F03D5B">
      <w:pPr>
        <w:spacing w:after="0" w:line="238" w:lineRule="auto"/>
        <w:ind w:firstLine="851"/>
        <w:jc w:val="both"/>
        <w:rPr>
          <w:rFonts w:ascii="Times New Roman" w:hAnsi="Times New Roman"/>
          <w:b/>
          <w:sz w:val="28"/>
          <w:szCs w:val="28"/>
        </w:rPr>
      </w:pPr>
    </w:p>
    <w:p w14:paraId="4C40881A" w14:textId="533AE8B4" w:rsidR="007665AC" w:rsidRPr="00FD7388" w:rsidRDefault="007665AC" w:rsidP="00F03D5B">
      <w:pPr>
        <w:spacing w:after="0" w:line="238" w:lineRule="auto"/>
        <w:ind w:firstLine="851"/>
        <w:jc w:val="both"/>
        <w:rPr>
          <w:rFonts w:ascii="Times New Roman" w:hAnsi="Times New Roman"/>
          <w:b/>
          <w:sz w:val="28"/>
          <w:szCs w:val="28"/>
        </w:rPr>
      </w:pPr>
      <w:r w:rsidRPr="00FD7388">
        <w:rPr>
          <w:rFonts w:ascii="Times New Roman" w:hAnsi="Times New Roman"/>
          <w:b/>
          <w:sz w:val="28"/>
          <w:szCs w:val="28"/>
        </w:rPr>
        <w:t xml:space="preserve">Гигиеническая оценка </w:t>
      </w:r>
      <w:proofErr w:type="gramStart"/>
      <w:r w:rsidRPr="00FD7388">
        <w:rPr>
          <w:rFonts w:ascii="Times New Roman" w:hAnsi="Times New Roman"/>
          <w:b/>
          <w:sz w:val="28"/>
          <w:szCs w:val="28"/>
        </w:rPr>
        <w:t>состояния  материально</w:t>
      </w:r>
      <w:proofErr w:type="gramEnd"/>
      <w:r w:rsidRPr="00FD7388">
        <w:rPr>
          <w:rFonts w:ascii="Times New Roman" w:hAnsi="Times New Roman"/>
          <w:b/>
          <w:sz w:val="28"/>
          <w:szCs w:val="28"/>
        </w:rPr>
        <w:t>-технической базы де</w:t>
      </w:r>
      <w:r w:rsidR="00DA763A">
        <w:rPr>
          <w:rFonts w:ascii="Times New Roman" w:hAnsi="Times New Roman"/>
          <w:b/>
          <w:sz w:val="28"/>
          <w:szCs w:val="28"/>
        </w:rPr>
        <w:t>тских и подростковых учреждений</w:t>
      </w:r>
    </w:p>
    <w:p w14:paraId="62B23598" w14:textId="77777777" w:rsidR="007665AC" w:rsidRPr="00FD7388" w:rsidRDefault="007665AC" w:rsidP="00F03D5B">
      <w:pPr>
        <w:spacing w:after="0" w:line="238" w:lineRule="auto"/>
        <w:ind w:firstLine="851"/>
        <w:jc w:val="both"/>
        <w:rPr>
          <w:rFonts w:ascii="Times New Roman" w:hAnsi="Times New Roman"/>
          <w:sz w:val="28"/>
          <w:szCs w:val="28"/>
        </w:rPr>
      </w:pPr>
    </w:p>
    <w:p w14:paraId="69BEF47D" w14:textId="77777777" w:rsidR="007665AC" w:rsidRPr="00FD7388" w:rsidRDefault="007665AC" w:rsidP="00F03D5B">
      <w:pPr>
        <w:spacing w:after="0" w:line="238" w:lineRule="auto"/>
        <w:ind w:firstLine="851"/>
        <w:jc w:val="both"/>
        <w:rPr>
          <w:rFonts w:ascii="Times New Roman" w:hAnsi="Times New Roman"/>
          <w:sz w:val="28"/>
          <w:szCs w:val="28"/>
        </w:rPr>
      </w:pPr>
      <w:r w:rsidRPr="00FD7388">
        <w:rPr>
          <w:rFonts w:ascii="Times New Roman" w:hAnsi="Times New Roman"/>
          <w:sz w:val="28"/>
          <w:szCs w:val="28"/>
        </w:rPr>
        <w:t xml:space="preserve">Одним из существенных факторов, влияющих на состояние здоровья детей и подростков, следует рассматривать условия пребывания в общеобразовательных учреждениях. Напряженный характер учебы, значительный объем учебной программы, снижение физической активности оказывают неблагоприятные воздействия на развивающийся детский организм. В этой связи, одной из главных задач, стоящих перед системой образования является не только внедрение в учебный процесс </w:t>
      </w:r>
      <w:proofErr w:type="spellStart"/>
      <w:r w:rsidRPr="00FD7388">
        <w:rPr>
          <w:rFonts w:ascii="Times New Roman" w:hAnsi="Times New Roman"/>
          <w:sz w:val="28"/>
          <w:szCs w:val="28"/>
        </w:rPr>
        <w:t>здоровьесберегающих</w:t>
      </w:r>
      <w:proofErr w:type="spellEnd"/>
      <w:r w:rsidRPr="00FD7388">
        <w:rPr>
          <w:rFonts w:ascii="Times New Roman" w:hAnsi="Times New Roman"/>
          <w:sz w:val="28"/>
          <w:szCs w:val="28"/>
        </w:rPr>
        <w:t xml:space="preserve"> технологий, оздоровление учащихся, но и оптимизация условий в которых происходит процесс обучения.</w:t>
      </w:r>
    </w:p>
    <w:p w14:paraId="42DEF1B5" w14:textId="252683A0" w:rsidR="007665AC" w:rsidRPr="000F55E1" w:rsidRDefault="007665AC" w:rsidP="000F55E1">
      <w:pPr>
        <w:spacing w:after="0" w:line="238" w:lineRule="auto"/>
        <w:ind w:firstLine="851"/>
        <w:jc w:val="both"/>
        <w:rPr>
          <w:rFonts w:ascii="Times New Roman" w:hAnsi="Times New Roman"/>
          <w:sz w:val="28"/>
          <w:szCs w:val="28"/>
        </w:rPr>
      </w:pPr>
      <w:r w:rsidRPr="00FD7388">
        <w:rPr>
          <w:rFonts w:ascii="Times New Roman" w:hAnsi="Times New Roman"/>
          <w:sz w:val="28"/>
          <w:szCs w:val="28"/>
        </w:rPr>
        <w:t xml:space="preserve">Огромное внимание на </w:t>
      </w:r>
      <w:r w:rsidRPr="000F55E1">
        <w:rPr>
          <w:rFonts w:ascii="Times New Roman" w:hAnsi="Times New Roman"/>
          <w:sz w:val="28"/>
          <w:szCs w:val="28"/>
        </w:rPr>
        <w:t xml:space="preserve">протяжении </w:t>
      </w:r>
      <w:r w:rsidR="000F55E1" w:rsidRPr="000F55E1">
        <w:rPr>
          <w:rFonts w:ascii="Times New Roman" w:hAnsi="Times New Roman"/>
          <w:sz w:val="28"/>
          <w:szCs w:val="28"/>
        </w:rPr>
        <w:t>2020</w:t>
      </w:r>
      <w:r w:rsidRPr="00FD7388">
        <w:rPr>
          <w:rFonts w:ascii="Times New Roman" w:hAnsi="Times New Roman"/>
          <w:sz w:val="28"/>
          <w:szCs w:val="28"/>
        </w:rPr>
        <w:t xml:space="preserve"> года уделялось безопасности и сбалансированности питания детей, соблюдении технологии приготовления блюд, </w:t>
      </w:r>
      <w:proofErr w:type="spellStart"/>
      <w:r w:rsidRPr="00FD7388">
        <w:rPr>
          <w:rFonts w:ascii="Times New Roman" w:hAnsi="Times New Roman"/>
          <w:sz w:val="28"/>
          <w:szCs w:val="28"/>
        </w:rPr>
        <w:t>санэпидрежима</w:t>
      </w:r>
      <w:proofErr w:type="spellEnd"/>
      <w:r w:rsidRPr="00FD7388">
        <w:rPr>
          <w:rFonts w:ascii="Times New Roman" w:hAnsi="Times New Roman"/>
          <w:sz w:val="28"/>
          <w:szCs w:val="28"/>
        </w:rPr>
        <w:t xml:space="preserve"> в помещениях пищеблоков. </w:t>
      </w:r>
    </w:p>
    <w:p w14:paraId="4F5249FE" w14:textId="77777777" w:rsidR="007665AC" w:rsidRPr="00FD7388" w:rsidRDefault="007665AC" w:rsidP="00F03D5B">
      <w:pPr>
        <w:spacing w:after="0" w:line="240" w:lineRule="auto"/>
        <w:ind w:firstLine="851"/>
        <w:jc w:val="both"/>
        <w:rPr>
          <w:rFonts w:ascii="Times New Roman" w:hAnsi="Times New Roman"/>
          <w:sz w:val="28"/>
        </w:rPr>
      </w:pPr>
      <w:r w:rsidRPr="00FD7388">
        <w:rPr>
          <w:rFonts w:ascii="Times New Roman" w:hAnsi="Times New Roman"/>
          <w:sz w:val="28"/>
        </w:rPr>
        <w:t>Приобретено достаточное количество кухонной и столовой посуды, разделочного инвентаря.</w:t>
      </w:r>
    </w:p>
    <w:p w14:paraId="22ED84FE" w14:textId="2696A149" w:rsidR="007665AC" w:rsidRPr="00FD7388" w:rsidRDefault="00AC2231" w:rsidP="00F03D5B">
      <w:pPr>
        <w:spacing w:after="0" w:line="240" w:lineRule="auto"/>
        <w:ind w:firstLine="851"/>
        <w:jc w:val="both"/>
        <w:rPr>
          <w:rFonts w:ascii="Times New Roman" w:hAnsi="Times New Roman"/>
          <w:sz w:val="28"/>
        </w:rPr>
      </w:pPr>
      <w:r>
        <w:rPr>
          <w:rFonts w:ascii="Times New Roman" w:hAnsi="Times New Roman"/>
          <w:sz w:val="28"/>
        </w:rPr>
        <w:t>За 2020</w:t>
      </w:r>
      <w:r w:rsidR="007665AC" w:rsidRPr="00FD7388">
        <w:rPr>
          <w:rFonts w:ascii="Times New Roman" w:hAnsi="Times New Roman"/>
          <w:sz w:val="28"/>
        </w:rPr>
        <w:t xml:space="preserve"> год в ходе проведения мониторингов обследованы все объекты. По вопросам организации питания в части выполнения натуральных норм нарушения выявлены на 100 % объектов. По результатам проведенных мониторингов   руководителям учреждений образования </w:t>
      </w:r>
      <w:r w:rsidR="007665AC" w:rsidRPr="000F55E1">
        <w:rPr>
          <w:rFonts w:ascii="Times New Roman" w:hAnsi="Times New Roman"/>
          <w:sz w:val="28"/>
        </w:rPr>
        <w:t xml:space="preserve">направлено </w:t>
      </w:r>
      <w:r w:rsidR="000F55E1" w:rsidRPr="000F55E1">
        <w:rPr>
          <w:rFonts w:ascii="Times New Roman" w:hAnsi="Times New Roman"/>
          <w:sz w:val="28"/>
        </w:rPr>
        <w:t>26</w:t>
      </w:r>
      <w:r w:rsidR="007665AC" w:rsidRPr="000F55E1">
        <w:rPr>
          <w:rFonts w:ascii="Times New Roman" w:hAnsi="Times New Roman"/>
          <w:sz w:val="28"/>
        </w:rPr>
        <w:t xml:space="preserve"> рекомендаций</w:t>
      </w:r>
      <w:r w:rsidR="000F55E1">
        <w:rPr>
          <w:rFonts w:ascii="Times New Roman" w:hAnsi="Times New Roman"/>
          <w:sz w:val="28"/>
        </w:rPr>
        <w:t>.</w:t>
      </w:r>
    </w:p>
    <w:p w14:paraId="0D13D773" w14:textId="556752E9" w:rsidR="007665AC" w:rsidRPr="00FD7388" w:rsidRDefault="00AC2231" w:rsidP="00F03D5B">
      <w:pPr>
        <w:spacing w:after="0" w:line="240" w:lineRule="auto"/>
        <w:ind w:firstLine="851"/>
        <w:jc w:val="both"/>
        <w:rPr>
          <w:rFonts w:ascii="Times New Roman" w:hAnsi="Times New Roman"/>
          <w:sz w:val="28"/>
        </w:rPr>
      </w:pPr>
      <w:r>
        <w:rPr>
          <w:rFonts w:ascii="Times New Roman" w:hAnsi="Times New Roman"/>
          <w:sz w:val="28"/>
        </w:rPr>
        <w:t>В 2020</w:t>
      </w:r>
      <w:r w:rsidR="007665AC" w:rsidRPr="00FD7388">
        <w:rPr>
          <w:rFonts w:ascii="Times New Roman" w:hAnsi="Times New Roman"/>
          <w:sz w:val="28"/>
        </w:rPr>
        <w:t xml:space="preserve"> году специалистами </w:t>
      </w:r>
      <w:proofErr w:type="gramStart"/>
      <w:r w:rsidR="007665AC" w:rsidRPr="00FD7388">
        <w:rPr>
          <w:rFonts w:ascii="Times New Roman" w:hAnsi="Times New Roman"/>
          <w:sz w:val="28"/>
        </w:rPr>
        <w:t>райЦГЭ  совместно</w:t>
      </w:r>
      <w:proofErr w:type="gramEnd"/>
      <w:r w:rsidR="007665AC" w:rsidRPr="00FD7388">
        <w:rPr>
          <w:rFonts w:ascii="Times New Roman" w:hAnsi="Times New Roman"/>
          <w:sz w:val="28"/>
        </w:rPr>
        <w:t xml:space="preserve"> с работниками отдела образования проводились обучающие семинары с руководителями учреждений образования и их заместителями, работниками  пищеблоков, начальниками и работниками оздоровительных лагерей, техническими работниками. Проведено гигиеническое обучение и аттестация </w:t>
      </w:r>
      <w:r w:rsidR="000F55E1">
        <w:rPr>
          <w:rFonts w:ascii="Times New Roman" w:hAnsi="Times New Roman"/>
          <w:sz w:val="28"/>
        </w:rPr>
        <w:t>264 работников учреждения</w:t>
      </w:r>
      <w:r w:rsidR="007665AC" w:rsidRPr="00FD7388">
        <w:rPr>
          <w:rFonts w:ascii="Times New Roman" w:hAnsi="Times New Roman"/>
          <w:sz w:val="28"/>
        </w:rPr>
        <w:t xml:space="preserve"> образования.</w:t>
      </w:r>
    </w:p>
    <w:p w14:paraId="4D3CFBB7" w14:textId="50D1A439" w:rsidR="007665AC" w:rsidRPr="00FD7388" w:rsidRDefault="007665AC" w:rsidP="00F03D5B">
      <w:pPr>
        <w:spacing w:after="0" w:line="240" w:lineRule="auto"/>
        <w:ind w:firstLine="851"/>
        <w:jc w:val="both"/>
        <w:rPr>
          <w:rFonts w:ascii="Times New Roman" w:hAnsi="Times New Roman"/>
          <w:sz w:val="28"/>
        </w:rPr>
      </w:pPr>
      <w:r w:rsidRPr="00FD7388">
        <w:rPr>
          <w:rFonts w:ascii="Times New Roman" w:hAnsi="Times New Roman"/>
          <w:sz w:val="28"/>
        </w:rPr>
        <w:t xml:space="preserve">На протяжении </w:t>
      </w:r>
      <w:r w:rsidR="00AC2231">
        <w:rPr>
          <w:rFonts w:ascii="Times New Roman" w:hAnsi="Times New Roman"/>
          <w:sz w:val="28"/>
        </w:rPr>
        <w:t>2020</w:t>
      </w:r>
      <w:r w:rsidRPr="00FD7388">
        <w:rPr>
          <w:rFonts w:ascii="Times New Roman" w:hAnsi="Times New Roman"/>
          <w:sz w:val="28"/>
        </w:rPr>
        <w:t xml:space="preserve"> года в учреждениях образования проводился контроль за работой программы производственного контроля. Администрации учреждений сами выявляют, оценивают, контролируют и корректируют риски (явные и </w:t>
      </w:r>
      <w:proofErr w:type="spellStart"/>
      <w:r w:rsidRPr="00FD7388">
        <w:rPr>
          <w:rFonts w:ascii="Times New Roman" w:hAnsi="Times New Roman"/>
          <w:sz w:val="28"/>
        </w:rPr>
        <w:t>потенционально</w:t>
      </w:r>
      <w:proofErr w:type="spellEnd"/>
      <w:r w:rsidRPr="00FD7388">
        <w:rPr>
          <w:rFonts w:ascii="Times New Roman" w:hAnsi="Times New Roman"/>
          <w:sz w:val="28"/>
        </w:rPr>
        <w:t xml:space="preserve"> возможные опасности, которые сопряжены с пребыванием в учреждениях образования и которые необходимо предотвратить, снизить до приемлемого уровня).</w:t>
      </w:r>
    </w:p>
    <w:p w14:paraId="37918A60" w14:textId="78A2511B" w:rsidR="007665AC" w:rsidRPr="00FD7388" w:rsidRDefault="00AC2231" w:rsidP="00F03D5B">
      <w:pPr>
        <w:spacing w:after="0" w:line="240" w:lineRule="auto"/>
        <w:ind w:firstLine="851"/>
        <w:jc w:val="both"/>
        <w:rPr>
          <w:rFonts w:ascii="Times New Roman" w:hAnsi="Times New Roman"/>
          <w:sz w:val="28"/>
        </w:rPr>
      </w:pPr>
      <w:r>
        <w:rPr>
          <w:rFonts w:ascii="Times New Roman" w:hAnsi="Times New Roman"/>
          <w:sz w:val="28"/>
        </w:rPr>
        <w:t>В 2020</w:t>
      </w:r>
      <w:r w:rsidR="007665AC" w:rsidRPr="00FD7388">
        <w:rPr>
          <w:rFonts w:ascii="Times New Roman" w:hAnsi="Times New Roman"/>
          <w:sz w:val="28"/>
        </w:rPr>
        <w:t xml:space="preserve"> году в учреждениях образования проводился контроль в части организации питания за выполнением натуральных норм. По результатам совместной работы с </w:t>
      </w:r>
      <w:proofErr w:type="spellStart"/>
      <w:r w:rsidR="007665AC" w:rsidRPr="00FD7388">
        <w:rPr>
          <w:rFonts w:ascii="Times New Roman" w:hAnsi="Times New Roman"/>
          <w:sz w:val="28"/>
        </w:rPr>
        <w:t>ООСиТ</w:t>
      </w:r>
      <w:proofErr w:type="spellEnd"/>
      <w:r w:rsidR="007665AC" w:rsidRPr="00FD7388">
        <w:rPr>
          <w:rFonts w:ascii="Times New Roman" w:hAnsi="Times New Roman"/>
          <w:sz w:val="28"/>
        </w:rPr>
        <w:t xml:space="preserve"> райисполкома улучшился процент выполнения натуральных норм питания в учреждениях образования и составил 9</w:t>
      </w:r>
      <w:r w:rsidR="000F55E1">
        <w:rPr>
          <w:rFonts w:ascii="Times New Roman" w:hAnsi="Times New Roman"/>
          <w:sz w:val="28"/>
        </w:rPr>
        <w:t>3,1</w:t>
      </w:r>
      <w:r w:rsidR="007665AC" w:rsidRPr="00FD7388">
        <w:rPr>
          <w:rFonts w:ascii="Times New Roman" w:hAnsi="Times New Roman"/>
          <w:sz w:val="28"/>
        </w:rPr>
        <w:t xml:space="preserve">%. </w:t>
      </w:r>
    </w:p>
    <w:p w14:paraId="6576581E" w14:textId="4559846D" w:rsidR="007665AC" w:rsidRPr="00FD7388" w:rsidRDefault="00AC2231" w:rsidP="00F03D5B">
      <w:pPr>
        <w:spacing w:after="0" w:line="240" w:lineRule="auto"/>
        <w:ind w:firstLine="851"/>
        <w:jc w:val="both"/>
        <w:rPr>
          <w:rFonts w:ascii="Times New Roman" w:hAnsi="Times New Roman"/>
          <w:sz w:val="28"/>
        </w:rPr>
      </w:pPr>
      <w:r>
        <w:rPr>
          <w:rFonts w:ascii="Times New Roman" w:hAnsi="Times New Roman"/>
          <w:sz w:val="28"/>
        </w:rPr>
        <w:t>Кроме того, в 2020</w:t>
      </w:r>
      <w:r w:rsidR="007665AC" w:rsidRPr="00FD7388">
        <w:rPr>
          <w:rFonts w:ascii="Times New Roman" w:hAnsi="Times New Roman"/>
          <w:sz w:val="28"/>
        </w:rPr>
        <w:t xml:space="preserve"> году в соответствии с проведенными тендерами во все учреждения образования района организована прямая поставка продовольственного сырья и пищевых продуктов напрямую от предприятия изготовителя без складов-посредников.</w:t>
      </w:r>
    </w:p>
    <w:p w14:paraId="081F6F89" w14:textId="77777777" w:rsidR="007665AC" w:rsidRPr="00FD7388" w:rsidRDefault="007665AC" w:rsidP="00F03D5B">
      <w:pPr>
        <w:spacing w:after="0" w:line="240" w:lineRule="auto"/>
        <w:ind w:firstLine="708"/>
        <w:jc w:val="both"/>
        <w:rPr>
          <w:rFonts w:ascii="Times New Roman" w:hAnsi="Times New Roman"/>
          <w:sz w:val="28"/>
        </w:rPr>
      </w:pPr>
    </w:p>
    <w:p w14:paraId="2DBB08A8" w14:textId="492411D0" w:rsidR="007665AC" w:rsidRPr="00FD7388" w:rsidRDefault="007665AC" w:rsidP="002A23C9">
      <w:pPr>
        <w:spacing w:after="0" w:line="240" w:lineRule="auto"/>
        <w:ind w:firstLine="709"/>
        <w:jc w:val="center"/>
        <w:rPr>
          <w:rFonts w:ascii="Times New Roman" w:hAnsi="Times New Roman"/>
          <w:b/>
          <w:sz w:val="28"/>
          <w:szCs w:val="28"/>
        </w:rPr>
      </w:pPr>
      <w:r w:rsidRPr="00FD7388">
        <w:rPr>
          <w:rFonts w:ascii="Times New Roman" w:hAnsi="Times New Roman"/>
          <w:b/>
          <w:sz w:val="28"/>
          <w:szCs w:val="28"/>
        </w:rPr>
        <w:t>Оздоровление детей и подростков в летний период</w:t>
      </w:r>
    </w:p>
    <w:p w14:paraId="7B47EA85" w14:textId="77777777" w:rsidR="007665AC" w:rsidRPr="00FD7388" w:rsidRDefault="007665AC" w:rsidP="00F03D5B">
      <w:pPr>
        <w:spacing w:after="0" w:line="240" w:lineRule="auto"/>
        <w:ind w:firstLine="708"/>
        <w:rPr>
          <w:rFonts w:ascii="Times New Roman" w:hAnsi="Times New Roman"/>
          <w:sz w:val="28"/>
          <w:szCs w:val="28"/>
        </w:rPr>
      </w:pPr>
    </w:p>
    <w:p w14:paraId="51F36BD4" w14:textId="77777777" w:rsidR="000F55E1" w:rsidRDefault="007665AC" w:rsidP="00F03D5B">
      <w:pPr>
        <w:spacing w:after="0" w:line="240" w:lineRule="auto"/>
        <w:ind w:firstLine="708"/>
        <w:rPr>
          <w:rFonts w:ascii="Times New Roman" w:hAnsi="Times New Roman"/>
          <w:sz w:val="28"/>
          <w:szCs w:val="28"/>
        </w:rPr>
      </w:pPr>
      <w:r w:rsidRPr="00FD7388">
        <w:rPr>
          <w:rFonts w:ascii="Times New Roman" w:hAnsi="Times New Roman"/>
          <w:sz w:val="28"/>
          <w:szCs w:val="28"/>
        </w:rPr>
        <w:t>Большое внимание уделялось вопросам формирования здорового образа жизни детей и подростков, проведение их оздоровления. В 20</w:t>
      </w:r>
      <w:r w:rsidR="00AC2231">
        <w:rPr>
          <w:rFonts w:ascii="Times New Roman" w:hAnsi="Times New Roman"/>
          <w:sz w:val="28"/>
          <w:szCs w:val="28"/>
        </w:rPr>
        <w:t>20</w:t>
      </w:r>
      <w:r w:rsidRPr="00FD7388">
        <w:rPr>
          <w:rFonts w:ascii="Times New Roman" w:hAnsi="Times New Roman"/>
          <w:sz w:val="28"/>
          <w:szCs w:val="28"/>
        </w:rPr>
        <w:t xml:space="preserve"> году оздоровление прошло </w:t>
      </w:r>
      <w:r w:rsidRPr="00FD7388">
        <w:rPr>
          <w:rFonts w:ascii="Times New Roman" w:hAnsi="Times New Roman"/>
          <w:sz w:val="28"/>
          <w:szCs w:val="28"/>
          <w:shd w:val="clear" w:color="auto" w:fill="FFFFFF"/>
        </w:rPr>
        <w:t>6</w:t>
      </w:r>
      <w:r w:rsidR="000F55E1">
        <w:rPr>
          <w:rFonts w:ascii="Times New Roman" w:hAnsi="Times New Roman"/>
          <w:sz w:val="28"/>
          <w:szCs w:val="28"/>
          <w:shd w:val="clear" w:color="auto" w:fill="FFFFFF"/>
        </w:rPr>
        <w:t>31 ребенок</w:t>
      </w:r>
      <w:r w:rsidR="00AC2231">
        <w:rPr>
          <w:rFonts w:ascii="Times New Roman" w:hAnsi="Times New Roman"/>
          <w:sz w:val="28"/>
          <w:szCs w:val="28"/>
          <w:shd w:val="clear" w:color="auto" w:fill="FFFFFF"/>
        </w:rPr>
        <w:t>, или 100</w:t>
      </w:r>
      <w:r w:rsidRPr="00FD7388">
        <w:rPr>
          <w:rFonts w:ascii="Times New Roman" w:hAnsi="Times New Roman"/>
          <w:sz w:val="28"/>
          <w:szCs w:val="28"/>
          <w:shd w:val="clear" w:color="auto" w:fill="FFFFFF"/>
        </w:rPr>
        <w:t>%</w:t>
      </w:r>
      <w:r w:rsidRPr="00FD7388">
        <w:rPr>
          <w:rFonts w:ascii="Times New Roman" w:hAnsi="Times New Roman"/>
          <w:sz w:val="28"/>
          <w:szCs w:val="28"/>
        </w:rPr>
        <w:t xml:space="preserve"> по сравнению с прошлым годом. </w:t>
      </w:r>
      <w:r w:rsidR="000F55E1">
        <w:rPr>
          <w:rFonts w:ascii="Times New Roman" w:hAnsi="Times New Roman"/>
          <w:sz w:val="28"/>
          <w:szCs w:val="28"/>
        </w:rPr>
        <w:t xml:space="preserve">         </w:t>
      </w:r>
    </w:p>
    <w:p w14:paraId="10FCFA30" w14:textId="6037A64B" w:rsidR="007665AC" w:rsidRPr="00FD7388" w:rsidRDefault="007665AC" w:rsidP="00F03D5B">
      <w:pPr>
        <w:spacing w:after="0" w:line="240" w:lineRule="auto"/>
        <w:ind w:firstLine="708"/>
        <w:rPr>
          <w:rFonts w:ascii="Times New Roman" w:hAnsi="Times New Roman"/>
          <w:sz w:val="28"/>
          <w:szCs w:val="28"/>
        </w:rPr>
      </w:pPr>
      <w:r w:rsidRPr="00FD7388">
        <w:rPr>
          <w:rFonts w:ascii="Times New Roman" w:hAnsi="Times New Roman"/>
          <w:sz w:val="28"/>
          <w:szCs w:val="28"/>
        </w:rPr>
        <w:t xml:space="preserve">Специалистами </w:t>
      </w:r>
      <w:proofErr w:type="spellStart"/>
      <w:r w:rsidRPr="00FD7388">
        <w:rPr>
          <w:rFonts w:ascii="Times New Roman" w:hAnsi="Times New Roman"/>
          <w:sz w:val="28"/>
          <w:szCs w:val="28"/>
        </w:rPr>
        <w:t>райЦГЭ</w:t>
      </w:r>
      <w:proofErr w:type="spellEnd"/>
      <w:r w:rsidRPr="00FD7388">
        <w:rPr>
          <w:rFonts w:ascii="Times New Roman" w:hAnsi="Times New Roman"/>
          <w:sz w:val="28"/>
          <w:szCs w:val="28"/>
        </w:rPr>
        <w:t xml:space="preserve"> в оздоровительных лагерях с детьми проводились «круглые столы», беседы, лекции на различные темы.</w:t>
      </w:r>
    </w:p>
    <w:p w14:paraId="5416BF4E" w14:textId="77777777" w:rsidR="007665AC" w:rsidRPr="00FD7388" w:rsidRDefault="007665AC" w:rsidP="00F03D5B">
      <w:pPr>
        <w:spacing w:after="0" w:line="240" w:lineRule="auto"/>
        <w:ind w:firstLine="708"/>
        <w:rPr>
          <w:rFonts w:ascii="Times New Roman" w:hAnsi="Times New Roman"/>
          <w:sz w:val="28"/>
          <w:szCs w:val="28"/>
        </w:rPr>
      </w:pPr>
      <w:r w:rsidRPr="00FD7388">
        <w:rPr>
          <w:rFonts w:ascii="Times New Roman" w:hAnsi="Times New Roman"/>
          <w:sz w:val="28"/>
          <w:szCs w:val="28"/>
        </w:rPr>
        <w:t>Мероприятия по улучшению условий воспитания, обучения и здоровья детского населения.</w:t>
      </w:r>
    </w:p>
    <w:p w14:paraId="07B5F233" w14:textId="77777777" w:rsidR="007665AC" w:rsidRPr="00FD7388" w:rsidRDefault="007665AC" w:rsidP="00F03D5B">
      <w:pPr>
        <w:spacing w:after="0" w:line="240" w:lineRule="auto"/>
        <w:ind w:firstLine="708"/>
        <w:rPr>
          <w:rFonts w:ascii="Times New Roman" w:hAnsi="Times New Roman"/>
          <w:sz w:val="28"/>
          <w:szCs w:val="28"/>
        </w:rPr>
      </w:pPr>
    </w:p>
    <w:p w14:paraId="6A19405A" w14:textId="77777777" w:rsidR="007665AC" w:rsidRPr="00FD7388" w:rsidRDefault="007665AC" w:rsidP="00F03D5B">
      <w:pPr>
        <w:spacing w:after="0" w:line="240" w:lineRule="auto"/>
        <w:ind w:firstLine="708"/>
        <w:jc w:val="both"/>
        <w:rPr>
          <w:rFonts w:ascii="Times New Roman" w:hAnsi="Times New Roman"/>
          <w:sz w:val="20"/>
          <w:szCs w:val="20"/>
        </w:rPr>
      </w:pPr>
      <w:r w:rsidRPr="00FD7388">
        <w:rPr>
          <w:rFonts w:ascii="Times New Roman" w:hAnsi="Times New Roman"/>
          <w:sz w:val="28"/>
          <w:szCs w:val="28"/>
        </w:rPr>
        <w:t>Продолжается работа по контролю за выполнением программ районного отдела образования, спорта и туризма по улучшению материально-технической базы учреждений образования, по реконструкции системы электроосвещения, по приведению санузлов в школах в надлежащее санитарно-техническое состояние, по восстановлению нефункционирующих санузлов, по выполнению госпрограммы «Информатизация системы образования».</w:t>
      </w:r>
    </w:p>
    <w:p w14:paraId="65C6B4E1" w14:textId="77777777" w:rsidR="007665AC" w:rsidRPr="00FD7388" w:rsidRDefault="007665AC" w:rsidP="00F03D5B">
      <w:pPr>
        <w:spacing w:after="0" w:line="240" w:lineRule="auto"/>
        <w:rPr>
          <w:rFonts w:ascii="Times New Roman" w:hAnsi="Times New Roman"/>
          <w:sz w:val="24"/>
          <w:szCs w:val="24"/>
        </w:rPr>
      </w:pPr>
    </w:p>
    <w:p w14:paraId="4E806929" w14:textId="2992F848" w:rsidR="007665AC" w:rsidRPr="00FD7388" w:rsidRDefault="00AC2231" w:rsidP="002B05EC">
      <w:pPr>
        <w:spacing w:after="0" w:line="240" w:lineRule="auto"/>
        <w:jc w:val="both"/>
        <w:rPr>
          <w:rFonts w:ascii="Times New Roman" w:hAnsi="Times New Roman"/>
          <w:sz w:val="28"/>
          <w:szCs w:val="28"/>
        </w:rPr>
      </w:pPr>
      <w:r>
        <w:rPr>
          <w:rFonts w:ascii="Times New Roman" w:hAnsi="Times New Roman"/>
          <w:sz w:val="28"/>
          <w:szCs w:val="28"/>
        </w:rPr>
        <w:t xml:space="preserve">    </w:t>
      </w:r>
      <w:r w:rsidR="000F55E1">
        <w:rPr>
          <w:rFonts w:ascii="Times New Roman" w:hAnsi="Times New Roman"/>
          <w:sz w:val="28"/>
          <w:szCs w:val="28"/>
        </w:rPr>
        <w:t xml:space="preserve">      </w:t>
      </w:r>
      <w:r w:rsidR="007665AC" w:rsidRPr="00FD7388">
        <w:rPr>
          <w:rFonts w:ascii="Times New Roman" w:hAnsi="Times New Roman"/>
          <w:sz w:val="28"/>
          <w:szCs w:val="28"/>
        </w:rPr>
        <w:t xml:space="preserve">Все учреждения оборудованы спортивными залами и спортинвентарем для физических активностей. В </w:t>
      </w:r>
      <w:r w:rsidR="000F55E1">
        <w:rPr>
          <w:rFonts w:ascii="Times New Roman" w:hAnsi="Times New Roman"/>
          <w:sz w:val="28"/>
          <w:szCs w:val="28"/>
        </w:rPr>
        <w:t xml:space="preserve">прошлом году </w:t>
      </w:r>
      <w:r w:rsidR="007665AC" w:rsidRPr="00FD7388">
        <w:rPr>
          <w:rFonts w:ascii="Times New Roman" w:hAnsi="Times New Roman"/>
          <w:sz w:val="28"/>
          <w:szCs w:val="28"/>
        </w:rPr>
        <w:t xml:space="preserve">произведена смена базы спортивной школы. В настоящий момент это современное спортивное учреждением, которое располагается в центре г.Круглое. </w:t>
      </w:r>
      <w:r w:rsidR="007665AC" w:rsidRPr="000F55E1">
        <w:rPr>
          <w:rFonts w:ascii="Times New Roman" w:hAnsi="Times New Roman"/>
          <w:sz w:val="28"/>
          <w:szCs w:val="28"/>
        </w:rPr>
        <w:t>Приобретено дополнительно 3 единицы комплексного многофункционального спортивного оборудования для занятий в зале.</w:t>
      </w:r>
      <w:r w:rsidRPr="000F55E1">
        <w:rPr>
          <w:rFonts w:ascii="Times New Roman" w:hAnsi="Times New Roman"/>
          <w:sz w:val="28"/>
          <w:szCs w:val="28"/>
        </w:rPr>
        <w:t xml:space="preserve"> </w:t>
      </w:r>
      <w:r w:rsidR="007665AC" w:rsidRPr="000F55E1">
        <w:rPr>
          <w:rFonts w:ascii="Times New Roman" w:hAnsi="Times New Roman"/>
          <w:sz w:val="28"/>
          <w:szCs w:val="28"/>
        </w:rPr>
        <w:t xml:space="preserve">Оборудована и запущена в эксплуатацию </w:t>
      </w:r>
      <w:proofErr w:type="spellStart"/>
      <w:r w:rsidR="007665AC" w:rsidRPr="000F55E1">
        <w:rPr>
          <w:rFonts w:ascii="Times New Roman" w:hAnsi="Times New Roman"/>
          <w:sz w:val="28"/>
          <w:szCs w:val="28"/>
        </w:rPr>
        <w:t>воркаут</w:t>
      </w:r>
      <w:proofErr w:type="spellEnd"/>
      <w:r w:rsidR="007665AC" w:rsidRPr="000F55E1">
        <w:rPr>
          <w:rFonts w:ascii="Times New Roman" w:hAnsi="Times New Roman"/>
          <w:sz w:val="28"/>
          <w:szCs w:val="28"/>
        </w:rPr>
        <w:t>-площадка.</w:t>
      </w:r>
      <w:r w:rsidR="007665AC" w:rsidRPr="00FD7388">
        <w:rPr>
          <w:rFonts w:ascii="Times New Roman" w:hAnsi="Times New Roman"/>
          <w:sz w:val="28"/>
          <w:szCs w:val="28"/>
        </w:rPr>
        <w:t xml:space="preserve"> </w:t>
      </w:r>
    </w:p>
    <w:p w14:paraId="2F4F1666" w14:textId="259B2F31" w:rsidR="007665AC" w:rsidRPr="00FD7388" w:rsidRDefault="000F55E1" w:rsidP="002B05EC">
      <w:pPr>
        <w:spacing w:after="0" w:line="240" w:lineRule="auto"/>
        <w:jc w:val="both"/>
        <w:rPr>
          <w:rFonts w:ascii="Times New Roman" w:hAnsi="Times New Roman"/>
          <w:sz w:val="28"/>
          <w:szCs w:val="28"/>
        </w:rPr>
      </w:pPr>
      <w:r>
        <w:rPr>
          <w:rFonts w:ascii="Times New Roman" w:hAnsi="Times New Roman"/>
          <w:sz w:val="28"/>
          <w:szCs w:val="28"/>
        </w:rPr>
        <w:t xml:space="preserve">         </w:t>
      </w:r>
      <w:r w:rsidR="007665AC" w:rsidRPr="00FD7388">
        <w:rPr>
          <w:rFonts w:ascii="Times New Roman" w:hAnsi="Times New Roman"/>
          <w:sz w:val="28"/>
          <w:szCs w:val="28"/>
        </w:rPr>
        <w:t xml:space="preserve">Территориальная программа за весь период ее действия </w:t>
      </w:r>
      <w:r w:rsidR="00586C09" w:rsidRPr="00FD7388">
        <w:rPr>
          <w:rFonts w:ascii="Times New Roman" w:hAnsi="Times New Roman"/>
          <w:sz w:val="28"/>
          <w:szCs w:val="28"/>
        </w:rPr>
        <w:t>по</w:t>
      </w:r>
      <w:r w:rsidR="007665AC" w:rsidRPr="00FD7388">
        <w:rPr>
          <w:rFonts w:ascii="Times New Roman" w:hAnsi="Times New Roman"/>
          <w:sz w:val="28"/>
          <w:szCs w:val="28"/>
        </w:rPr>
        <w:t xml:space="preserve"> вопросам организации питания в УО выполнена на 100%. С целью обеспечения обучающихся качественным питанием заложено в программу и выполнено (приобретено) современное технологическое оборудование – </w:t>
      </w:r>
      <w:proofErr w:type="spellStart"/>
      <w:r w:rsidR="007665AC" w:rsidRPr="000F55E1">
        <w:rPr>
          <w:rFonts w:ascii="Times New Roman" w:hAnsi="Times New Roman"/>
          <w:sz w:val="28"/>
          <w:szCs w:val="28"/>
        </w:rPr>
        <w:t>пароконвектоматы</w:t>
      </w:r>
      <w:proofErr w:type="spellEnd"/>
      <w:r w:rsidR="007665AC" w:rsidRPr="000F55E1">
        <w:rPr>
          <w:rFonts w:ascii="Times New Roman" w:hAnsi="Times New Roman"/>
          <w:sz w:val="28"/>
          <w:szCs w:val="28"/>
        </w:rPr>
        <w:t xml:space="preserve"> в 8-ми учреждениях.</w:t>
      </w:r>
    </w:p>
    <w:p w14:paraId="081B0BFE" w14:textId="79D95415" w:rsidR="007665AC" w:rsidRPr="00FD7388" w:rsidRDefault="000F55E1" w:rsidP="00D34262">
      <w:pPr>
        <w:spacing w:after="0" w:line="240" w:lineRule="auto"/>
        <w:jc w:val="both"/>
        <w:rPr>
          <w:rFonts w:ascii="Times New Roman" w:hAnsi="Times New Roman"/>
          <w:sz w:val="28"/>
          <w:szCs w:val="28"/>
        </w:rPr>
      </w:pPr>
      <w:r>
        <w:rPr>
          <w:rFonts w:ascii="Times New Roman" w:hAnsi="Times New Roman"/>
          <w:sz w:val="28"/>
          <w:szCs w:val="28"/>
        </w:rPr>
        <w:t xml:space="preserve">         </w:t>
      </w:r>
      <w:r w:rsidR="007665AC" w:rsidRPr="00FD7388">
        <w:rPr>
          <w:rFonts w:ascii="Times New Roman" w:hAnsi="Times New Roman"/>
          <w:sz w:val="28"/>
          <w:szCs w:val="28"/>
        </w:rPr>
        <w:t xml:space="preserve">Формирование и дальнейшее развитие </w:t>
      </w:r>
      <w:proofErr w:type="spellStart"/>
      <w:r w:rsidR="007665AC" w:rsidRPr="00FD7388">
        <w:rPr>
          <w:rFonts w:ascii="Times New Roman" w:hAnsi="Times New Roman"/>
          <w:sz w:val="28"/>
          <w:szCs w:val="28"/>
        </w:rPr>
        <w:t>здоровьесберегающей</w:t>
      </w:r>
      <w:proofErr w:type="spellEnd"/>
      <w:r w:rsidR="007665AC" w:rsidRPr="00FD7388">
        <w:rPr>
          <w:rFonts w:ascii="Times New Roman" w:hAnsi="Times New Roman"/>
          <w:sz w:val="28"/>
          <w:szCs w:val="28"/>
        </w:rPr>
        <w:t xml:space="preserve"> среды проводится во всех учреждениях образования, в 3-х учреждениях данные мероприятия выполняются в том числе в рамках реализуемых на их базе профилактических проектов «Здоровый класс». Тематическая направленность профилактических проектов – физкультурно-оздоровительная. Огромное внимание уделяется формированию нравственной позиции, отношения к собственному здоровью. Привитие «здоровых» (полезных) привычек и поиск интересных для конкретного обучающегося видов физической активности, мотивация и стимулирование, используются как основоположники для ориентирования школьников.</w:t>
      </w:r>
    </w:p>
    <w:p w14:paraId="1DA59123" w14:textId="33FC206E" w:rsidR="007665AC" w:rsidRPr="00FD7388" w:rsidRDefault="00763B09" w:rsidP="00D34262">
      <w:pPr>
        <w:pStyle w:val="affd"/>
        <w:spacing w:after="0" w:line="240" w:lineRule="auto"/>
        <w:ind w:left="0" w:firstLine="720"/>
        <w:jc w:val="both"/>
        <w:rPr>
          <w:rFonts w:ascii="Times New Roman" w:hAnsi="Times New Roman"/>
          <w:sz w:val="28"/>
          <w:szCs w:val="28"/>
        </w:rPr>
      </w:pPr>
      <w:r w:rsidRPr="00FD7388">
        <w:rPr>
          <w:rFonts w:ascii="Times New Roman" w:hAnsi="Times New Roman"/>
          <w:sz w:val="28"/>
          <w:szCs w:val="28"/>
        </w:rPr>
        <w:t>В</w:t>
      </w:r>
      <w:r w:rsidR="007665AC" w:rsidRPr="00FD7388">
        <w:rPr>
          <w:rFonts w:ascii="Times New Roman" w:hAnsi="Times New Roman"/>
          <w:sz w:val="28"/>
          <w:szCs w:val="28"/>
        </w:rPr>
        <w:t xml:space="preserve">  </w:t>
      </w:r>
      <w:r w:rsidR="00AC2231">
        <w:rPr>
          <w:rFonts w:ascii="Times New Roman" w:hAnsi="Times New Roman"/>
          <w:sz w:val="28"/>
          <w:szCs w:val="28"/>
        </w:rPr>
        <w:t>2020</w:t>
      </w:r>
      <w:r w:rsidR="006C1848" w:rsidRPr="00FD7388">
        <w:rPr>
          <w:rFonts w:ascii="Times New Roman" w:hAnsi="Times New Roman"/>
          <w:sz w:val="28"/>
          <w:szCs w:val="28"/>
        </w:rPr>
        <w:t xml:space="preserve"> году в </w:t>
      </w:r>
      <w:r w:rsidR="007665AC" w:rsidRPr="00FD7388">
        <w:rPr>
          <w:rFonts w:ascii="Times New Roman" w:hAnsi="Times New Roman"/>
          <w:sz w:val="28"/>
          <w:szCs w:val="28"/>
        </w:rPr>
        <w:t>учреждениях образования района  создана устойчивая система своевременности проведения ремонтов классов</w:t>
      </w:r>
      <w:r w:rsidRPr="00FD7388">
        <w:rPr>
          <w:rFonts w:ascii="Times New Roman" w:hAnsi="Times New Roman"/>
          <w:sz w:val="28"/>
          <w:szCs w:val="28"/>
        </w:rPr>
        <w:t>, стадионов, спортивных залов,  пищеблоков, холодильного и технологического оборудования, санитарно- технического оборудования. Н</w:t>
      </w:r>
      <w:r w:rsidR="007665AC" w:rsidRPr="00FD7388">
        <w:rPr>
          <w:rFonts w:ascii="Times New Roman" w:hAnsi="Times New Roman"/>
          <w:sz w:val="28"/>
          <w:szCs w:val="28"/>
        </w:rPr>
        <w:t>аметилась тенденция по устойчивому обеспечению гигиенически безопасных условий пребывания детей</w:t>
      </w:r>
      <w:r w:rsidRPr="00FD7388">
        <w:rPr>
          <w:rFonts w:ascii="Times New Roman" w:hAnsi="Times New Roman"/>
          <w:sz w:val="28"/>
          <w:szCs w:val="28"/>
        </w:rPr>
        <w:t xml:space="preserve"> (</w:t>
      </w:r>
      <w:r w:rsidR="00FD64AC" w:rsidRPr="00FD7388">
        <w:rPr>
          <w:rFonts w:ascii="Times New Roman" w:hAnsi="Times New Roman"/>
          <w:sz w:val="28"/>
          <w:szCs w:val="28"/>
        </w:rPr>
        <w:t xml:space="preserve">в ряде учреждений образования </w:t>
      </w:r>
      <w:r w:rsidRPr="00FD7388">
        <w:rPr>
          <w:rFonts w:ascii="Times New Roman" w:hAnsi="Times New Roman"/>
          <w:sz w:val="28"/>
          <w:szCs w:val="28"/>
        </w:rPr>
        <w:t>проведена замена осветительной системы, замена санузлов</w:t>
      </w:r>
      <w:r w:rsidR="00FD64AC" w:rsidRPr="00FD7388">
        <w:rPr>
          <w:rFonts w:ascii="Times New Roman" w:hAnsi="Times New Roman"/>
          <w:sz w:val="28"/>
          <w:szCs w:val="28"/>
        </w:rPr>
        <w:t xml:space="preserve">, проведен </w:t>
      </w:r>
      <w:r w:rsidR="00FD64AC" w:rsidRPr="00FD7388">
        <w:rPr>
          <w:rFonts w:ascii="Times New Roman" w:hAnsi="Times New Roman"/>
          <w:sz w:val="28"/>
          <w:szCs w:val="28"/>
        </w:rPr>
        <w:lastRenderedPageBreak/>
        <w:t>ремонт помещений</w:t>
      </w:r>
      <w:r w:rsidR="006C1848" w:rsidRPr="00FD7388">
        <w:rPr>
          <w:rFonts w:ascii="Times New Roman" w:hAnsi="Times New Roman"/>
          <w:sz w:val="28"/>
          <w:szCs w:val="28"/>
        </w:rPr>
        <w:t xml:space="preserve"> ). Наблюдается </w:t>
      </w:r>
      <w:r w:rsidR="007665AC" w:rsidRPr="00FD7388">
        <w:rPr>
          <w:rFonts w:ascii="Times New Roman" w:hAnsi="Times New Roman"/>
          <w:sz w:val="28"/>
          <w:szCs w:val="28"/>
        </w:rPr>
        <w:t xml:space="preserve">устойчивый рост </w:t>
      </w:r>
      <w:r w:rsidR="006C1848" w:rsidRPr="00FD7388">
        <w:rPr>
          <w:rFonts w:ascii="Times New Roman" w:hAnsi="Times New Roman"/>
          <w:sz w:val="28"/>
          <w:szCs w:val="28"/>
        </w:rPr>
        <w:t xml:space="preserve"> </w:t>
      </w:r>
      <w:r w:rsidR="007665AC" w:rsidRPr="00FD7388">
        <w:rPr>
          <w:rFonts w:ascii="Times New Roman" w:hAnsi="Times New Roman"/>
          <w:sz w:val="28"/>
          <w:szCs w:val="28"/>
        </w:rPr>
        <w:t>удельного веса детей первой группы здоровья</w:t>
      </w:r>
      <w:r w:rsidR="006C1848" w:rsidRPr="00FD7388">
        <w:rPr>
          <w:rFonts w:ascii="Times New Roman" w:hAnsi="Times New Roman"/>
          <w:sz w:val="28"/>
          <w:szCs w:val="28"/>
        </w:rPr>
        <w:t>. А</w:t>
      </w:r>
      <w:r w:rsidR="007665AC" w:rsidRPr="00FD7388">
        <w:rPr>
          <w:rFonts w:ascii="Times New Roman" w:hAnsi="Times New Roman"/>
          <w:sz w:val="28"/>
          <w:szCs w:val="28"/>
        </w:rPr>
        <w:t xml:space="preserve">нализ показывает, что в </w:t>
      </w:r>
      <w:r w:rsidR="006C1848" w:rsidRPr="00FD7388">
        <w:rPr>
          <w:rFonts w:ascii="Times New Roman" w:hAnsi="Times New Roman"/>
          <w:sz w:val="28"/>
          <w:szCs w:val="28"/>
        </w:rPr>
        <w:t xml:space="preserve">учреждениях образования </w:t>
      </w:r>
      <w:r w:rsidR="007665AC" w:rsidRPr="00FD7388">
        <w:rPr>
          <w:rFonts w:ascii="Times New Roman" w:hAnsi="Times New Roman"/>
          <w:sz w:val="28"/>
          <w:szCs w:val="28"/>
        </w:rPr>
        <w:t>район</w:t>
      </w:r>
      <w:r w:rsidR="006C1848" w:rsidRPr="00FD7388">
        <w:rPr>
          <w:rFonts w:ascii="Times New Roman" w:hAnsi="Times New Roman"/>
          <w:sz w:val="28"/>
          <w:szCs w:val="28"/>
        </w:rPr>
        <w:t xml:space="preserve">а </w:t>
      </w:r>
      <w:r w:rsidR="007665AC" w:rsidRPr="00FD7388">
        <w:rPr>
          <w:rFonts w:ascii="Times New Roman" w:hAnsi="Times New Roman"/>
          <w:sz w:val="28"/>
          <w:szCs w:val="28"/>
        </w:rPr>
        <w:t xml:space="preserve"> дости</w:t>
      </w:r>
      <w:r w:rsidR="006C1848" w:rsidRPr="00FD7388">
        <w:rPr>
          <w:rFonts w:ascii="Times New Roman" w:hAnsi="Times New Roman"/>
          <w:sz w:val="28"/>
          <w:szCs w:val="28"/>
        </w:rPr>
        <w:t xml:space="preserve">гнута </w:t>
      </w:r>
      <w:r w:rsidR="007665AC" w:rsidRPr="00FD7388">
        <w:rPr>
          <w:rFonts w:ascii="Times New Roman" w:hAnsi="Times New Roman"/>
          <w:sz w:val="28"/>
          <w:szCs w:val="28"/>
        </w:rPr>
        <w:t xml:space="preserve"> устойчивост</w:t>
      </w:r>
      <w:r w:rsidR="00FD64AC" w:rsidRPr="00FD7388">
        <w:rPr>
          <w:rFonts w:ascii="Times New Roman" w:hAnsi="Times New Roman"/>
          <w:sz w:val="28"/>
          <w:szCs w:val="28"/>
        </w:rPr>
        <w:t>ь</w:t>
      </w:r>
      <w:r w:rsidR="007665AC" w:rsidRPr="00FD7388">
        <w:rPr>
          <w:rFonts w:ascii="Times New Roman" w:hAnsi="Times New Roman"/>
          <w:sz w:val="28"/>
          <w:szCs w:val="28"/>
        </w:rPr>
        <w:t xml:space="preserve">  развития  территории района по вопросам формирования здоровья детского населения</w:t>
      </w:r>
      <w:r w:rsidR="00FD64AC" w:rsidRPr="00FD7388">
        <w:rPr>
          <w:rFonts w:ascii="Times New Roman" w:hAnsi="Times New Roman"/>
          <w:sz w:val="28"/>
          <w:szCs w:val="28"/>
        </w:rPr>
        <w:t>.  О</w:t>
      </w:r>
      <w:r w:rsidR="007665AC" w:rsidRPr="00FD7388">
        <w:rPr>
          <w:rFonts w:ascii="Times New Roman" w:hAnsi="Times New Roman"/>
          <w:sz w:val="28"/>
          <w:szCs w:val="28"/>
        </w:rPr>
        <w:t xml:space="preserve">тмечается удовлетворительная </w:t>
      </w:r>
      <w:r w:rsidR="00FD64AC" w:rsidRPr="00FD7388">
        <w:rPr>
          <w:rFonts w:ascii="Times New Roman" w:hAnsi="Times New Roman"/>
          <w:sz w:val="28"/>
          <w:szCs w:val="28"/>
        </w:rPr>
        <w:t xml:space="preserve"> деятельность по параметрам, </w:t>
      </w:r>
      <w:r w:rsidR="007665AC" w:rsidRPr="00FD7388">
        <w:rPr>
          <w:rFonts w:ascii="Times New Roman" w:hAnsi="Times New Roman"/>
          <w:sz w:val="28"/>
          <w:szCs w:val="28"/>
        </w:rPr>
        <w:t xml:space="preserve"> свидетельствующих о продвижении к устойчивому развитию по показателям ЦУР. </w:t>
      </w:r>
    </w:p>
    <w:p w14:paraId="73BD9CB7" w14:textId="77777777" w:rsidR="007665AC" w:rsidRDefault="007665AC" w:rsidP="00F03D5B">
      <w:pPr>
        <w:spacing w:after="0" w:line="240" w:lineRule="auto"/>
        <w:ind w:firstLine="709"/>
        <w:rPr>
          <w:rFonts w:ascii="Times New Roman" w:hAnsi="Times New Roman"/>
          <w:b/>
          <w:sz w:val="28"/>
          <w:szCs w:val="28"/>
        </w:rPr>
      </w:pPr>
    </w:p>
    <w:p w14:paraId="4C3210BD" w14:textId="77777777" w:rsidR="007665AC" w:rsidRPr="00FD7388" w:rsidRDefault="007665AC" w:rsidP="002A23C9">
      <w:pPr>
        <w:spacing w:after="0" w:line="240" w:lineRule="auto"/>
        <w:ind w:firstLine="709"/>
        <w:jc w:val="center"/>
        <w:rPr>
          <w:rFonts w:ascii="Times New Roman" w:hAnsi="Times New Roman"/>
          <w:b/>
          <w:sz w:val="28"/>
          <w:szCs w:val="28"/>
        </w:rPr>
      </w:pPr>
      <w:r w:rsidRPr="00FD7388">
        <w:rPr>
          <w:rFonts w:ascii="Times New Roman" w:hAnsi="Times New Roman"/>
          <w:b/>
          <w:sz w:val="28"/>
          <w:szCs w:val="28"/>
        </w:rPr>
        <w:t>3.2 Гигиена производственной среды населения.</w:t>
      </w:r>
    </w:p>
    <w:p w14:paraId="37B91108" w14:textId="77777777" w:rsidR="007665AC" w:rsidRPr="00FD7388" w:rsidRDefault="007665AC" w:rsidP="00F03D5B">
      <w:pPr>
        <w:spacing w:after="0" w:line="240" w:lineRule="auto"/>
        <w:ind w:firstLine="709"/>
        <w:rPr>
          <w:rFonts w:ascii="Times New Roman" w:hAnsi="Times New Roman"/>
          <w:b/>
          <w:sz w:val="20"/>
          <w:szCs w:val="20"/>
        </w:rPr>
      </w:pPr>
    </w:p>
    <w:p w14:paraId="51CF28BC" w14:textId="77777777" w:rsidR="007665AC" w:rsidRPr="00FD7388" w:rsidRDefault="007665AC" w:rsidP="002A23C9">
      <w:pPr>
        <w:spacing w:after="0" w:line="240" w:lineRule="auto"/>
        <w:ind w:firstLine="709"/>
        <w:jc w:val="center"/>
        <w:rPr>
          <w:rFonts w:ascii="Times New Roman" w:hAnsi="Times New Roman"/>
          <w:b/>
          <w:sz w:val="20"/>
          <w:szCs w:val="20"/>
        </w:rPr>
      </w:pPr>
      <w:r w:rsidRPr="00FD7388">
        <w:rPr>
          <w:rFonts w:ascii="Times New Roman" w:hAnsi="Times New Roman"/>
          <w:b/>
          <w:sz w:val="28"/>
          <w:szCs w:val="28"/>
        </w:rPr>
        <w:t>Санитарно–гигиеническая характеристика производственной среды.</w:t>
      </w:r>
    </w:p>
    <w:p w14:paraId="135AA36B" w14:textId="77777777" w:rsidR="007665AC" w:rsidRPr="00FD7388" w:rsidRDefault="007665AC" w:rsidP="00F03D5B">
      <w:pPr>
        <w:shd w:val="clear" w:color="auto" w:fill="FFFFFF"/>
        <w:spacing w:after="0" w:line="240" w:lineRule="auto"/>
        <w:ind w:firstLine="709"/>
        <w:jc w:val="both"/>
        <w:rPr>
          <w:rFonts w:ascii="Times New Roman" w:hAnsi="Times New Roman"/>
          <w:spacing w:val="-4"/>
          <w:sz w:val="28"/>
        </w:rPr>
      </w:pPr>
    </w:p>
    <w:p w14:paraId="173C01A9" w14:textId="77777777" w:rsidR="007665AC" w:rsidRPr="00FD7388" w:rsidRDefault="007665AC" w:rsidP="00A33E4A">
      <w:pPr>
        <w:shd w:val="clear" w:color="auto" w:fill="FFFFFF"/>
        <w:spacing w:after="0" w:line="240" w:lineRule="auto"/>
        <w:ind w:firstLine="709"/>
        <w:jc w:val="both"/>
        <w:rPr>
          <w:rFonts w:ascii="Times New Roman" w:hAnsi="Times New Roman"/>
          <w:sz w:val="28"/>
        </w:rPr>
      </w:pPr>
      <w:r w:rsidRPr="00FD7388">
        <w:rPr>
          <w:rFonts w:ascii="Times New Roman" w:hAnsi="Times New Roman"/>
          <w:spacing w:val="-4"/>
          <w:sz w:val="28"/>
        </w:rPr>
        <w:t xml:space="preserve">По разделу гигиена труда на контроле </w:t>
      </w:r>
      <w:r w:rsidRPr="000029FD">
        <w:rPr>
          <w:rFonts w:ascii="Times New Roman" w:hAnsi="Times New Roman"/>
          <w:spacing w:val="-4"/>
          <w:sz w:val="28"/>
        </w:rPr>
        <w:t>находится 36 объектов</w:t>
      </w:r>
      <w:r w:rsidRPr="00FD7388">
        <w:rPr>
          <w:rFonts w:ascii="Times New Roman" w:hAnsi="Times New Roman"/>
          <w:spacing w:val="-4"/>
          <w:sz w:val="28"/>
        </w:rPr>
        <w:t xml:space="preserve">. Все объекты распределены по группам </w:t>
      </w:r>
      <w:proofErr w:type="spellStart"/>
      <w:r w:rsidRPr="00FD7388">
        <w:rPr>
          <w:rFonts w:ascii="Times New Roman" w:hAnsi="Times New Roman"/>
          <w:sz w:val="28"/>
        </w:rPr>
        <w:t>эпиднадежности</w:t>
      </w:r>
      <w:proofErr w:type="spellEnd"/>
      <w:r w:rsidRPr="00FD7388">
        <w:rPr>
          <w:rFonts w:ascii="Times New Roman" w:hAnsi="Times New Roman"/>
          <w:sz w:val="28"/>
        </w:rPr>
        <w:t xml:space="preserve">: преобладает низкая группа риска </w:t>
      </w:r>
      <w:r w:rsidRPr="000029FD">
        <w:rPr>
          <w:rFonts w:ascii="Times New Roman" w:hAnsi="Times New Roman"/>
          <w:sz w:val="28"/>
        </w:rPr>
        <w:t>- 21 объект (58,3%), средняя – 15(41,6%),</w:t>
      </w:r>
      <w:r w:rsidRPr="00FD7388">
        <w:rPr>
          <w:rFonts w:ascii="Times New Roman" w:hAnsi="Times New Roman"/>
          <w:sz w:val="28"/>
        </w:rPr>
        <w:t xml:space="preserve"> высокой группы риска объектов нет. В динамике последних пяти лет существенных преобразований в отношении распределения объектов по группа риска не отмечается. Вместе с тем проводится ряд мероприятий, в том числе по приведению в соответствие санитарно-бытовых помещений, специализированного оборудования, для создания надлежащих условий по микроклимату в цехах, где по результатам лабораторных испытаний наблюдалось несоответствие параметров микроклимата.  </w:t>
      </w:r>
    </w:p>
    <w:p w14:paraId="7418764D" w14:textId="77777777" w:rsidR="007665AC" w:rsidRPr="00FD7388" w:rsidRDefault="007665AC" w:rsidP="00F03D5B">
      <w:pPr>
        <w:shd w:val="clear" w:color="auto" w:fill="FFFFFF"/>
        <w:spacing w:after="0" w:line="240" w:lineRule="auto"/>
        <w:ind w:firstLine="709"/>
        <w:jc w:val="both"/>
        <w:rPr>
          <w:rFonts w:ascii="Times New Roman" w:hAnsi="Times New Roman"/>
          <w:spacing w:val="-4"/>
          <w:sz w:val="28"/>
        </w:rPr>
      </w:pPr>
      <w:r w:rsidRPr="00FD7388">
        <w:rPr>
          <w:rFonts w:ascii="Times New Roman" w:hAnsi="Times New Roman"/>
          <w:spacing w:val="-4"/>
          <w:sz w:val="28"/>
        </w:rPr>
        <w:t xml:space="preserve">В рамках реализации задач, поставленных Министерством здравоохранения Республики Беларусь в постановлениях Главного государственного санитарного врача и решениях Республиканского </w:t>
      </w:r>
      <w:proofErr w:type="spellStart"/>
      <w:r w:rsidRPr="00FD7388">
        <w:rPr>
          <w:rFonts w:ascii="Times New Roman" w:hAnsi="Times New Roman"/>
          <w:spacing w:val="-4"/>
          <w:sz w:val="28"/>
        </w:rPr>
        <w:t>санэпидсовета</w:t>
      </w:r>
      <w:proofErr w:type="spellEnd"/>
      <w:r w:rsidRPr="00FD7388">
        <w:rPr>
          <w:rFonts w:ascii="Times New Roman" w:hAnsi="Times New Roman"/>
          <w:spacing w:val="-4"/>
          <w:sz w:val="28"/>
        </w:rPr>
        <w:t>, в течение года проводилась работа по обеспечению надлежащих условий труда работающих на промышленных и сельскохозяйственных объектах, а также наведению порядка на земле и благоустройству территории.</w:t>
      </w:r>
    </w:p>
    <w:p w14:paraId="697F53DE" w14:textId="77777777" w:rsidR="007665AC" w:rsidRPr="00FD7388" w:rsidRDefault="007665AC" w:rsidP="00F03D5B">
      <w:pPr>
        <w:shd w:val="clear" w:color="auto" w:fill="FFFFFF"/>
        <w:spacing w:after="0" w:line="240" w:lineRule="auto"/>
        <w:ind w:firstLine="709"/>
        <w:jc w:val="both"/>
        <w:rPr>
          <w:rFonts w:ascii="Times New Roman" w:hAnsi="Times New Roman"/>
          <w:spacing w:val="-4"/>
          <w:sz w:val="28"/>
        </w:rPr>
      </w:pPr>
      <w:r w:rsidRPr="00FD7388">
        <w:rPr>
          <w:rFonts w:ascii="Times New Roman" w:hAnsi="Times New Roman"/>
          <w:spacing w:val="-4"/>
          <w:sz w:val="28"/>
        </w:rPr>
        <w:t xml:space="preserve">В Круглянском районе вопрос о соблюдении требований законодательства в области обеспечения </w:t>
      </w:r>
      <w:proofErr w:type="spellStart"/>
      <w:r w:rsidRPr="00FD7388">
        <w:rPr>
          <w:rFonts w:ascii="Times New Roman" w:hAnsi="Times New Roman"/>
          <w:spacing w:val="-4"/>
          <w:sz w:val="28"/>
        </w:rPr>
        <w:t>санэпидблагополучия</w:t>
      </w:r>
      <w:proofErr w:type="spellEnd"/>
      <w:r w:rsidRPr="00FD7388">
        <w:rPr>
          <w:rFonts w:ascii="Times New Roman" w:hAnsi="Times New Roman"/>
          <w:spacing w:val="-4"/>
          <w:sz w:val="28"/>
        </w:rPr>
        <w:t xml:space="preserve"> населения на промышленных и сельскохозяйственных организациях района, в том числе и по вопросам обеспечения работников санитарно-бытовыми помещениями, прохождения медосмотров заслушан на заседании районного исполнительного комитета, приняты решения  (Решение от 17.05.2019г. № 9-11 «О состоянии производственного травматизма, соблюдении законодательства о труде и об охране труда за январь-март 2019 года в организациях  Круглянского района»; решение от 16.08.2019г. №16-4» О состоянии производственного травматизма о труде и об охране труда в организациях Круглянского района»; решение от 19.07.2019г. №14-18 «О ходе реализации требований Директивы Президента Республики Беларусь т 11 марта 2004г. №1 «О мерах по укреплению общественной безопасности и дисциплины»  на территории Круглянского района».).</w:t>
      </w:r>
    </w:p>
    <w:p w14:paraId="54C15B11" w14:textId="0B13A759" w:rsidR="007665AC" w:rsidRPr="00FD7388" w:rsidRDefault="00AC2231" w:rsidP="00F03D5B">
      <w:pPr>
        <w:spacing w:after="0" w:line="240" w:lineRule="auto"/>
        <w:ind w:firstLine="709"/>
        <w:jc w:val="both"/>
        <w:rPr>
          <w:rFonts w:ascii="Times New Roman" w:hAnsi="Times New Roman"/>
          <w:sz w:val="28"/>
        </w:rPr>
      </w:pPr>
      <w:r>
        <w:rPr>
          <w:rFonts w:ascii="Times New Roman" w:hAnsi="Times New Roman"/>
          <w:sz w:val="28"/>
        </w:rPr>
        <w:t>Кроме того, за 2020</w:t>
      </w:r>
      <w:r w:rsidR="007665AC" w:rsidRPr="00FD7388">
        <w:rPr>
          <w:rFonts w:ascii="Times New Roman" w:hAnsi="Times New Roman"/>
          <w:sz w:val="28"/>
        </w:rPr>
        <w:t xml:space="preserve"> год  состоялось </w:t>
      </w:r>
      <w:r w:rsidR="000029FD">
        <w:rPr>
          <w:rFonts w:ascii="Times New Roman" w:hAnsi="Times New Roman"/>
          <w:sz w:val="28"/>
        </w:rPr>
        <w:t>3</w:t>
      </w:r>
      <w:r w:rsidR="007665AC" w:rsidRPr="00FD7388">
        <w:rPr>
          <w:rFonts w:ascii="Times New Roman" w:hAnsi="Times New Roman"/>
          <w:sz w:val="28"/>
        </w:rPr>
        <w:t xml:space="preserve"> заседаний районной комиссии по профилактике производственного травматизма, профессиональной заболеваемости при Круглянском районном исполнительном комитете. Рассмотрены вопросы по инициативе санитарной службы района, а именно:</w:t>
      </w:r>
    </w:p>
    <w:p w14:paraId="18CF78D7" w14:textId="12FEF724" w:rsidR="007665AC" w:rsidRPr="00FD7388" w:rsidRDefault="007665AC" w:rsidP="00F03D5B">
      <w:pPr>
        <w:tabs>
          <w:tab w:val="left" w:pos="-10"/>
          <w:tab w:val="left" w:pos="708"/>
          <w:tab w:val="left" w:pos="2832"/>
          <w:tab w:val="left" w:pos="3540"/>
          <w:tab w:val="left" w:pos="5980"/>
        </w:tabs>
        <w:spacing w:after="0" w:line="240" w:lineRule="auto"/>
        <w:ind w:firstLine="709"/>
        <w:jc w:val="both"/>
        <w:rPr>
          <w:rFonts w:ascii="Times New Roman" w:hAnsi="Times New Roman"/>
          <w:sz w:val="28"/>
        </w:rPr>
      </w:pPr>
      <w:r w:rsidRPr="00FD7388">
        <w:rPr>
          <w:rFonts w:ascii="Times New Roman" w:hAnsi="Times New Roman"/>
          <w:sz w:val="28"/>
        </w:rPr>
        <w:lastRenderedPageBreak/>
        <w:t>- «О выдвижении кандидатур на участие в смотре-конкурсе на лучшую организацию по охране труда и профилактике производственного травмат</w:t>
      </w:r>
      <w:r w:rsidR="00AC2231">
        <w:rPr>
          <w:rFonts w:ascii="Times New Roman" w:hAnsi="Times New Roman"/>
          <w:sz w:val="28"/>
        </w:rPr>
        <w:t>изма в Круглянском районе в 2020</w:t>
      </w:r>
      <w:r w:rsidRPr="00FD7388">
        <w:rPr>
          <w:rFonts w:ascii="Times New Roman" w:hAnsi="Times New Roman"/>
          <w:sz w:val="28"/>
        </w:rPr>
        <w:t xml:space="preserve"> году»;  </w:t>
      </w:r>
    </w:p>
    <w:p w14:paraId="6A5B8587" w14:textId="77777777" w:rsidR="007665AC" w:rsidRPr="00FD7388" w:rsidRDefault="007665AC" w:rsidP="00F03D5B">
      <w:pPr>
        <w:tabs>
          <w:tab w:val="left" w:pos="132"/>
        </w:tabs>
        <w:spacing w:after="0" w:line="240" w:lineRule="auto"/>
        <w:ind w:firstLine="709"/>
        <w:jc w:val="both"/>
        <w:rPr>
          <w:rFonts w:ascii="Times New Roman" w:hAnsi="Times New Roman"/>
          <w:sz w:val="28"/>
        </w:rPr>
      </w:pPr>
      <w:r w:rsidRPr="00FD7388">
        <w:rPr>
          <w:rFonts w:ascii="Times New Roman" w:hAnsi="Times New Roman"/>
          <w:sz w:val="28"/>
        </w:rPr>
        <w:t xml:space="preserve">- О прохождении периодических медицинских осмотров работников организаций Круглянского района (четырежды); </w:t>
      </w:r>
    </w:p>
    <w:p w14:paraId="541E7970" w14:textId="77777777" w:rsidR="007665AC" w:rsidRPr="00FD7388" w:rsidRDefault="007665AC" w:rsidP="00F03D5B">
      <w:pPr>
        <w:tabs>
          <w:tab w:val="left" w:pos="132"/>
        </w:tabs>
        <w:spacing w:after="0" w:line="240" w:lineRule="auto"/>
        <w:ind w:firstLine="709"/>
        <w:jc w:val="both"/>
        <w:rPr>
          <w:rFonts w:ascii="Times New Roman" w:hAnsi="Times New Roman"/>
          <w:sz w:val="28"/>
        </w:rPr>
      </w:pPr>
      <w:r w:rsidRPr="00FD7388">
        <w:rPr>
          <w:rFonts w:ascii="Times New Roman" w:hAnsi="Times New Roman"/>
          <w:sz w:val="28"/>
        </w:rPr>
        <w:t>- О состоянии санитарно-бытовых помещений для рабочих ремонтно-механических мастерских организаций АПК;</w:t>
      </w:r>
    </w:p>
    <w:p w14:paraId="30259F05" w14:textId="6581081D" w:rsidR="007665AC" w:rsidRPr="00FD7388" w:rsidRDefault="007665AC" w:rsidP="00F03D5B">
      <w:pPr>
        <w:tabs>
          <w:tab w:val="left" w:pos="132"/>
        </w:tabs>
        <w:spacing w:after="0" w:line="240" w:lineRule="auto"/>
        <w:ind w:firstLine="709"/>
        <w:jc w:val="both"/>
        <w:rPr>
          <w:rFonts w:ascii="Times New Roman" w:hAnsi="Times New Roman"/>
          <w:b/>
          <w:sz w:val="28"/>
        </w:rPr>
      </w:pPr>
      <w:r w:rsidRPr="00FD7388">
        <w:rPr>
          <w:rFonts w:ascii="Times New Roman" w:hAnsi="Times New Roman"/>
          <w:sz w:val="28"/>
        </w:rPr>
        <w:t xml:space="preserve">- О ходе реализации Комплекса мер по предупреждению гибели и </w:t>
      </w:r>
      <w:proofErr w:type="spellStart"/>
      <w:r w:rsidRPr="00FD7388">
        <w:rPr>
          <w:rFonts w:ascii="Times New Roman" w:hAnsi="Times New Roman"/>
          <w:sz w:val="28"/>
        </w:rPr>
        <w:t>травмирования</w:t>
      </w:r>
      <w:proofErr w:type="spellEnd"/>
      <w:r w:rsidRPr="00FD7388">
        <w:rPr>
          <w:rFonts w:ascii="Times New Roman" w:hAnsi="Times New Roman"/>
          <w:sz w:val="28"/>
        </w:rPr>
        <w:t xml:space="preserve"> людей, укреплению производственно-технологической, исполнительской и трудовой дисциплины, безопасности производственной деятельности в организа</w:t>
      </w:r>
      <w:r w:rsidR="00AC2231">
        <w:rPr>
          <w:rFonts w:ascii="Times New Roman" w:hAnsi="Times New Roman"/>
          <w:sz w:val="28"/>
        </w:rPr>
        <w:t>циях Могилевской области на 2020</w:t>
      </w:r>
      <w:r w:rsidRPr="00FD7388">
        <w:rPr>
          <w:rFonts w:ascii="Times New Roman" w:hAnsi="Times New Roman"/>
          <w:sz w:val="28"/>
        </w:rPr>
        <w:t xml:space="preserve"> в 1 квартале текущего года;</w:t>
      </w:r>
    </w:p>
    <w:p w14:paraId="2E525AC9" w14:textId="77777777" w:rsidR="007665AC" w:rsidRPr="00FD7388" w:rsidRDefault="007665AC" w:rsidP="00F03D5B">
      <w:pPr>
        <w:tabs>
          <w:tab w:val="left" w:pos="-10"/>
        </w:tabs>
        <w:spacing w:after="0" w:line="240" w:lineRule="auto"/>
        <w:ind w:firstLine="709"/>
        <w:jc w:val="both"/>
        <w:rPr>
          <w:rFonts w:ascii="Times New Roman" w:hAnsi="Times New Roman"/>
          <w:b/>
          <w:sz w:val="28"/>
        </w:rPr>
      </w:pPr>
      <w:r w:rsidRPr="00FD7388">
        <w:rPr>
          <w:rFonts w:ascii="Times New Roman" w:hAnsi="Times New Roman"/>
          <w:sz w:val="28"/>
        </w:rPr>
        <w:t>- О результатах надзорных мероприятий УЗ «</w:t>
      </w:r>
      <w:proofErr w:type="spellStart"/>
      <w:r w:rsidRPr="00FD7388">
        <w:rPr>
          <w:rFonts w:ascii="Times New Roman" w:hAnsi="Times New Roman"/>
          <w:sz w:val="28"/>
        </w:rPr>
        <w:t>Круглянского</w:t>
      </w:r>
      <w:proofErr w:type="spellEnd"/>
      <w:r w:rsidRPr="00FD7388">
        <w:rPr>
          <w:rFonts w:ascii="Times New Roman" w:hAnsi="Times New Roman"/>
          <w:sz w:val="28"/>
        </w:rPr>
        <w:t xml:space="preserve"> </w:t>
      </w:r>
      <w:proofErr w:type="spellStart"/>
      <w:r w:rsidRPr="00FD7388">
        <w:rPr>
          <w:rFonts w:ascii="Times New Roman" w:hAnsi="Times New Roman"/>
          <w:sz w:val="28"/>
        </w:rPr>
        <w:t>РайЦГиЭ</w:t>
      </w:r>
      <w:proofErr w:type="spellEnd"/>
      <w:r w:rsidRPr="00FD7388">
        <w:rPr>
          <w:rFonts w:ascii="Times New Roman" w:hAnsi="Times New Roman"/>
          <w:sz w:val="28"/>
        </w:rPr>
        <w:t xml:space="preserve">» по вопросам обеспечения надлежащих санитарно-гигиенических условий при проведении работ с пестицидами, </w:t>
      </w:r>
      <w:proofErr w:type="spellStart"/>
      <w:r w:rsidRPr="00FD7388">
        <w:rPr>
          <w:rFonts w:ascii="Times New Roman" w:hAnsi="Times New Roman"/>
          <w:sz w:val="28"/>
        </w:rPr>
        <w:t>агрохимикатами</w:t>
      </w:r>
      <w:proofErr w:type="spellEnd"/>
      <w:r w:rsidRPr="00FD7388">
        <w:rPr>
          <w:rFonts w:ascii="Times New Roman" w:hAnsi="Times New Roman"/>
          <w:sz w:val="28"/>
        </w:rPr>
        <w:t xml:space="preserve"> и минеральными удобрениями, организации питания в организациях АПК.     </w:t>
      </w:r>
    </w:p>
    <w:p w14:paraId="28718DF0" w14:textId="77777777" w:rsidR="007665AC" w:rsidRPr="00FD7388" w:rsidRDefault="007665AC" w:rsidP="00F03D5B">
      <w:pPr>
        <w:tabs>
          <w:tab w:val="left" w:pos="-10"/>
          <w:tab w:val="left" w:pos="840"/>
          <w:tab w:val="left" w:pos="2124"/>
          <w:tab w:val="left" w:pos="2832"/>
          <w:tab w:val="left" w:pos="3540"/>
          <w:tab w:val="left" w:pos="5980"/>
        </w:tabs>
        <w:spacing w:after="0" w:line="240" w:lineRule="auto"/>
        <w:ind w:firstLine="709"/>
        <w:jc w:val="both"/>
        <w:rPr>
          <w:rFonts w:ascii="Times New Roman" w:hAnsi="Times New Roman"/>
          <w:sz w:val="28"/>
          <w:u w:val="single"/>
        </w:rPr>
      </w:pPr>
      <w:r w:rsidRPr="00FD7388">
        <w:rPr>
          <w:rFonts w:ascii="Times New Roman" w:hAnsi="Times New Roman"/>
          <w:sz w:val="28"/>
        </w:rPr>
        <w:t>- О результатах комиссионного обследования в составе специалистов по вопросу обеспечения надлежащих условий труда и наведению должного порядка на деревообрабатывающих предприятиях Круглянского района</w:t>
      </w:r>
    </w:p>
    <w:p w14:paraId="275EFD84" w14:textId="77777777" w:rsidR="007665AC" w:rsidRPr="00FD7388" w:rsidRDefault="007665AC" w:rsidP="00F03D5B">
      <w:pPr>
        <w:spacing w:after="0" w:line="240" w:lineRule="auto"/>
        <w:ind w:firstLine="709"/>
        <w:jc w:val="both"/>
        <w:rPr>
          <w:rFonts w:ascii="Times New Roman" w:hAnsi="Times New Roman"/>
          <w:sz w:val="28"/>
        </w:rPr>
      </w:pPr>
      <w:r w:rsidRPr="00FD7388">
        <w:rPr>
          <w:rFonts w:ascii="Times New Roman" w:hAnsi="Times New Roman"/>
          <w:sz w:val="28"/>
        </w:rPr>
        <w:t>-О работе мобильных групп по оказанию практической и методической помощи    в организациях Круглянского района.</w:t>
      </w:r>
    </w:p>
    <w:p w14:paraId="023075D1" w14:textId="20C9C2B0" w:rsidR="007665AC" w:rsidRPr="00FD7388" w:rsidRDefault="00AC2231" w:rsidP="00F03D5B">
      <w:pPr>
        <w:spacing w:after="0" w:line="240" w:lineRule="auto"/>
        <w:ind w:firstLine="709"/>
        <w:jc w:val="both"/>
        <w:rPr>
          <w:rFonts w:ascii="Times New Roman" w:hAnsi="Times New Roman"/>
          <w:sz w:val="28"/>
        </w:rPr>
      </w:pPr>
      <w:r>
        <w:rPr>
          <w:rFonts w:ascii="Times New Roman" w:hAnsi="Times New Roman"/>
          <w:sz w:val="28"/>
        </w:rPr>
        <w:t>Всего за 2020</w:t>
      </w:r>
      <w:r w:rsidR="007665AC" w:rsidRPr="00FD7388">
        <w:rPr>
          <w:rFonts w:ascii="Times New Roman" w:hAnsi="Times New Roman"/>
          <w:sz w:val="28"/>
        </w:rPr>
        <w:t xml:space="preserve">г. надзорными мероприятиями было </w:t>
      </w:r>
      <w:r w:rsidR="007665AC" w:rsidRPr="000029FD">
        <w:rPr>
          <w:rFonts w:ascii="Times New Roman" w:hAnsi="Times New Roman"/>
          <w:sz w:val="28"/>
        </w:rPr>
        <w:t>охвачено 3</w:t>
      </w:r>
      <w:r w:rsidR="000029FD" w:rsidRPr="000029FD">
        <w:rPr>
          <w:rFonts w:ascii="Times New Roman" w:hAnsi="Times New Roman"/>
          <w:sz w:val="28"/>
        </w:rPr>
        <w:t>3</w:t>
      </w:r>
      <w:r w:rsidR="007665AC" w:rsidRPr="000029FD">
        <w:rPr>
          <w:rFonts w:ascii="Times New Roman" w:hAnsi="Times New Roman"/>
          <w:sz w:val="28"/>
        </w:rPr>
        <w:t xml:space="preserve"> объектов</w:t>
      </w:r>
      <w:r w:rsidR="007665AC" w:rsidRPr="00FD7388">
        <w:rPr>
          <w:rFonts w:ascii="Times New Roman" w:hAnsi="Times New Roman"/>
          <w:sz w:val="28"/>
        </w:rPr>
        <w:t xml:space="preserve"> промышленности и сельского хозяйства. Большинство нарушений, выявленных в ходе обследований, касались вопросов наведения порядка на земле и благоустройству территорий объектов, в том числе на прилегающих территориях.  Примеры выявленных нарушений санэпидзаконодательства:</w:t>
      </w:r>
    </w:p>
    <w:p w14:paraId="1138053F" w14:textId="77777777" w:rsidR="000029FD" w:rsidRPr="000029FD" w:rsidRDefault="000029FD" w:rsidP="000029FD">
      <w:pPr>
        <w:spacing w:after="0" w:line="240" w:lineRule="auto"/>
        <w:ind w:firstLine="708"/>
        <w:jc w:val="both"/>
        <w:rPr>
          <w:rFonts w:ascii="Times New Roman" w:eastAsia="Calibri" w:hAnsi="Times New Roman"/>
          <w:sz w:val="28"/>
          <w:szCs w:val="28"/>
        </w:rPr>
      </w:pPr>
      <w:r w:rsidRPr="000029FD">
        <w:rPr>
          <w:rFonts w:ascii="Times New Roman" w:eastAsia="Calibri" w:hAnsi="Times New Roman"/>
          <w:sz w:val="28"/>
          <w:szCs w:val="28"/>
        </w:rPr>
        <w:t>- работники не в полном объеме обеспечены СИЗ и (или) отсутствие контроля за использованием СИЗ со стороны руководства (УКП «</w:t>
      </w:r>
      <w:proofErr w:type="spellStart"/>
      <w:r w:rsidRPr="000029FD">
        <w:rPr>
          <w:rFonts w:ascii="Times New Roman" w:eastAsia="Calibri" w:hAnsi="Times New Roman"/>
          <w:sz w:val="28"/>
          <w:szCs w:val="28"/>
        </w:rPr>
        <w:t>Жилкомхоз</w:t>
      </w:r>
      <w:proofErr w:type="spellEnd"/>
      <w:r w:rsidRPr="000029FD">
        <w:rPr>
          <w:rFonts w:ascii="Times New Roman" w:eastAsia="Calibri" w:hAnsi="Times New Roman"/>
          <w:sz w:val="28"/>
          <w:szCs w:val="28"/>
        </w:rPr>
        <w:t>», КСУП «</w:t>
      </w:r>
      <w:proofErr w:type="spellStart"/>
      <w:r w:rsidRPr="000029FD">
        <w:rPr>
          <w:rFonts w:ascii="Times New Roman" w:eastAsia="Calibri" w:hAnsi="Times New Roman"/>
          <w:sz w:val="28"/>
          <w:szCs w:val="28"/>
        </w:rPr>
        <w:t>Круглянский</w:t>
      </w:r>
      <w:proofErr w:type="spellEnd"/>
      <w:r w:rsidRPr="000029FD">
        <w:rPr>
          <w:rFonts w:ascii="Times New Roman" w:eastAsia="Calibri" w:hAnsi="Times New Roman"/>
          <w:sz w:val="28"/>
          <w:szCs w:val="28"/>
        </w:rPr>
        <w:t>–Агро», ОАО «</w:t>
      </w:r>
      <w:proofErr w:type="spellStart"/>
      <w:r w:rsidRPr="000029FD">
        <w:rPr>
          <w:rFonts w:ascii="Times New Roman" w:eastAsia="Calibri" w:hAnsi="Times New Roman"/>
          <w:sz w:val="28"/>
          <w:szCs w:val="28"/>
        </w:rPr>
        <w:t>Друть</w:t>
      </w:r>
      <w:proofErr w:type="spellEnd"/>
      <w:r w:rsidRPr="000029FD">
        <w:rPr>
          <w:rFonts w:ascii="Times New Roman" w:eastAsia="Calibri" w:hAnsi="Times New Roman"/>
          <w:sz w:val="28"/>
          <w:szCs w:val="28"/>
        </w:rPr>
        <w:t>–Агро», ЧПТУП «</w:t>
      </w:r>
      <w:proofErr w:type="spellStart"/>
      <w:r w:rsidRPr="000029FD">
        <w:rPr>
          <w:rFonts w:ascii="Times New Roman" w:eastAsia="Calibri" w:hAnsi="Times New Roman"/>
          <w:sz w:val="28"/>
          <w:szCs w:val="28"/>
        </w:rPr>
        <w:t>Мивал</w:t>
      </w:r>
      <w:proofErr w:type="spellEnd"/>
      <w:r w:rsidRPr="000029FD">
        <w:rPr>
          <w:rFonts w:ascii="Times New Roman" w:eastAsia="Calibri" w:hAnsi="Times New Roman"/>
          <w:sz w:val="28"/>
          <w:szCs w:val="28"/>
        </w:rPr>
        <w:t>»)</w:t>
      </w:r>
    </w:p>
    <w:p w14:paraId="2D2E0CE5" w14:textId="77777777" w:rsidR="000029FD" w:rsidRPr="000029FD" w:rsidRDefault="000029FD" w:rsidP="000029FD">
      <w:pPr>
        <w:spacing w:after="0" w:line="240" w:lineRule="auto"/>
        <w:jc w:val="both"/>
        <w:rPr>
          <w:rFonts w:ascii="Times New Roman" w:eastAsia="Calibri" w:hAnsi="Times New Roman"/>
          <w:sz w:val="28"/>
          <w:szCs w:val="28"/>
        </w:rPr>
      </w:pPr>
      <w:r w:rsidRPr="000029FD">
        <w:rPr>
          <w:rFonts w:ascii="Times New Roman" w:eastAsia="Calibri" w:hAnsi="Times New Roman"/>
          <w:sz w:val="28"/>
          <w:szCs w:val="28"/>
        </w:rPr>
        <w:tab/>
        <w:t xml:space="preserve">- отсутствие или </w:t>
      </w:r>
      <w:proofErr w:type="spellStart"/>
      <w:r w:rsidRPr="000029FD">
        <w:rPr>
          <w:rFonts w:ascii="Times New Roman" w:eastAsia="Calibri" w:hAnsi="Times New Roman"/>
          <w:sz w:val="28"/>
          <w:szCs w:val="28"/>
        </w:rPr>
        <w:t>недоукомплектованность</w:t>
      </w:r>
      <w:proofErr w:type="spellEnd"/>
      <w:r w:rsidRPr="000029FD">
        <w:rPr>
          <w:rFonts w:ascii="Times New Roman" w:eastAsia="Calibri" w:hAnsi="Times New Roman"/>
          <w:sz w:val="28"/>
          <w:szCs w:val="28"/>
        </w:rPr>
        <w:t xml:space="preserve"> аптечек первой медицинской помощи на объектах предприятий (</w:t>
      </w:r>
      <w:proofErr w:type="spellStart"/>
      <w:r w:rsidRPr="000029FD">
        <w:rPr>
          <w:rFonts w:ascii="Times New Roman" w:eastAsia="Calibri" w:hAnsi="Times New Roman"/>
          <w:sz w:val="28"/>
          <w:szCs w:val="28"/>
        </w:rPr>
        <w:t>Круглянский</w:t>
      </w:r>
      <w:proofErr w:type="spellEnd"/>
      <w:r w:rsidRPr="000029FD">
        <w:rPr>
          <w:rFonts w:ascii="Times New Roman" w:eastAsia="Calibri" w:hAnsi="Times New Roman"/>
          <w:sz w:val="28"/>
          <w:szCs w:val="28"/>
        </w:rPr>
        <w:t xml:space="preserve"> УКП «</w:t>
      </w:r>
      <w:proofErr w:type="spellStart"/>
      <w:r w:rsidRPr="000029FD">
        <w:rPr>
          <w:rFonts w:ascii="Times New Roman" w:eastAsia="Calibri" w:hAnsi="Times New Roman"/>
          <w:sz w:val="28"/>
          <w:szCs w:val="28"/>
        </w:rPr>
        <w:t>Жилкомхоз</w:t>
      </w:r>
      <w:proofErr w:type="spellEnd"/>
      <w:r w:rsidRPr="000029FD">
        <w:rPr>
          <w:rFonts w:ascii="Times New Roman" w:eastAsia="Calibri" w:hAnsi="Times New Roman"/>
          <w:sz w:val="28"/>
          <w:szCs w:val="28"/>
        </w:rPr>
        <w:t>», КСУП «</w:t>
      </w:r>
      <w:proofErr w:type="spellStart"/>
      <w:r w:rsidRPr="000029FD">
        <w:rPr>
          <w:rFonts w:ascii="Times New Roman" w:eastAsia="Calibri" w:hAnsi="Times New Roman"/>
          <w:sz w:val="28"/>
          <w:szCs w:val="28"/>
        </w:rPr>
        <w:t>Круглянский</w:t>
      </w:r>
      <w:proofErr w:type="spellEnd"/>
      <w:r w:rsidRPr="000029FD">
        <w:rPr>
          <w:rFonts w:ascii="Times New Roman" w:eastAsia="Calibri" w:hAnsi="Times New Roman"/>
          <w:sz w:val="28"/>
          <w:szCs w:val="28"/>
        </w:rPr>
        <w:t>–Агро», ОАО «</w:t>
      </w:r>
      <w:proofErr w:type="spellStart"/>
      <w:r w:rsidRPr="000029FD">
        <w:rPr>
          <w:rFonts w:ascii="Times New Roman" w:eastAsia="Calibri" w:hAnsi="Times New Roman"/>
          <w:sz w:val="28"/>
          <w:szCs w:val="28"/>
        </w:rPr>
        <w:t>Комсеничи</w:t>
      </w:r>
      <w:proofErr w:type="spellEnd"/>
      <w:r w:rsidRPr="000029FD">
        <w:rPr>
          <w:rFonts w:ascii="Times New Roman" w:eastAsia="Calibri" w:hAnsi="Times New Roman"/>
          <w:sz w:val="28"/>
          <w:szCs w:val="28"/>
        </w:rPr>
        <w:t>», ОАО «</w:t>
      </w:r>
      <w:proofErr w:type="spellStart"/>
      <w:r w:rsidRPr="000029FD">
        <w:rPr>
          <w:rFonts w:ascii="Times New Roman" w:eastAsia="Calibri" w:hAnsi="Times New Roman"/>
          <w:sz w:val="28"/>
          <w:szCs w:val="28"/>
        </w:rPr>
        <w:t>Друть</w:t>
      </w:r>
      <w:proofErr w:type="spellEnd"/>
      <w:r w:rsidRPr="000029FD">
        <w:rPr>
          <w:rFonts w:ascii="Times New Roman" w:eastAsia="Calibri" w:hAnsi="Times New Roman"/>
          <w:sz w:val="28"/>
          <w:szCs w:val="28"/>
        </w:rPr>
        <w:t>–Агро», Филиал "</w:t>
      </w:r>
      <w:proofErr w:type="spellStart"/>
      <w:r w:rsidRPr="000029FD">
        <w:rPr>
          <w:rFonts w:ascii="Times New Roman" w:eastAsia="Calibri" w:hAnsi="Times New Roman"/>
          <w:sz w:val="28"/>
          <w:szCs w:val="28"/>
        </w:rPr>
        <w:t>Круглянский</w:t>
      </w:r>
      <w:proofErr w:type="spellEnd"/>
      <w:r w:rsidRPr="000029FD">
        <w:rPr>
          <w:rFonts w:ascii="Times New Roman" w:eastAsia="Calibri" w:hAnsi="Times New Roman"/>
          <w:sz w:val="28"/>
          <w:szCs w:val="28"/>
        </w:rPr>
        <w:t xml:space="preserve"> </w:t>
      </w:r>
      <w:proofErr w:type="spellStart"/>
      <w:r w:rsidRPr="000029FD">
        <w:rPr>
          <w:rFonts w:ascii="Times New Roman" w:eastAsia="Calibri" w:hAnsi="Times New Roman"/>
          <w:sz w:val="28"/>
          <w:szCs w:val="28"/>
        </w:rPr>
        <w:t>райтопсбыт</w:t>
      </w:r>
      <w:proofErr w:type="spellEnd"/>
      <w:r w:rsidRPr="000029FD">
        <w:rPr>
          <w:rFonts w:ascii="Times New Roman" w:eastAsia="Calibri" w:hAnsi="Times New Roman"/>
          <w:sz w:val="28"/>
          <w:szCs w:val="28"/>
        </w:rPr>
        <w:t>" Могилевского коммунального областного унитарного производственного предприятия "</w:t>
      </w:r>
      <w:proofErr w:type="spellStart"/>
      <w:r w:rsidRPr="000029FD">
        <w:rPr>
          <w:rFonts w:ascii="Times New Roman" w:eastAsia="Calibri" w:hAnsi="Times New Roman"/>
          <w:sz w:val="28"/>
          <w:szCs w:val="28"/>
        </w:rPr>
        <w:t>Облтопливо</w:t>
      </w:r>
      <w:proofErr w:type="spellEnd"/>
      <w:r w:rsidRPr="000029FD">
        <w:rPr>
          <w:rFonts w:ascii="Times New Roman" w:eastAsia="Calibri" w:hAnsi="Times New Roman"/>
          <w:sz w:val="28"/>
          <w:szCs w:val="28"/>
        </w:rPr>
        <w:t>", ОАО «</w:t>
      </w:r>
      <w:proofErr w:type="spellStart"/>
      <w:r w:rsidRPr="000029FD">
        <w:rPr>
          <w:rFonts w:ascii="Times New Roman" w:eastAsia="Calibri" w:hAnsi="Times New Roman"/>
          <w:sz w:val="28"/>
          <w:szCs w:val="28"/>
        </w:rPr>
        <w:t>Круглянский</w:t>
      </w:r>
      <w:proofErr w:type="spellEnd"/>
      <w:r w:rsidRPr="000029FD">
        <w:rPr>
          <w:rFonts w:ascii="Times New Roman" w:eastAsia="Calibri" w:hAnsi="Times New Roman"/>
          <w:sz w:val="28"/>
          <w:szCs w:val="28"/>
        </w:rPr>
        <w:t xml:space="preserve"> Рассвет», ООО «</w:t>
      </w:r>
      <w:proofErr w:type="spellStart"/>
      <w:r w:rsidRPr="000029FD">
        <w:rPr>
          <w:rFonts w:ascii="Times New Roman" w:eastAsia="Calibri" w:hAnsi="Times New Roman"/>
          <w:sz w:val="28"/>
          <w:szCs w:val="28"/>
        </w:rPr>
        <w:t>Интердревстандарт</w:t>
      </w:r>
      <w:proofErr w:type="spellEnd"/>
      <w:r w:rsidRPr="000029FD">
        <w:rPr>
          <w:rFonts w:ascii="Times New Roman" w:eastAsia="Calibri" w:hAnsi="Times New Roman"/>
          <w:sz w:val="28"/>
          <w:szCs w:val="28"/>
        </w:rPr>
        <w:t>», ЧПТУП «</w:t>
      </w:r>
      <w:proofErr w:type="spellStart"/>
      <w:r w:rsidRPr="000029FD">
        <w:rPr>
          <w:rFonts w:ascii="Times New Roman" w:eastAsia="Calibri" w:hAnsi="Times New Roman"/>
          <w:sz w:val="28"/>
          <w:szCs w:val="28"/>
        </w:rPr>
        <w:t>Мивал</w:t>
      </w:r>
      <w:proofErr w:type="spellEnd"/>
      <w:r w:rsidRPr="000029FD">
        <w:rPr>
          <w:rFonts w:ascii="Times New Roman" w:eastAsia="Calibri" w:hAnsi="Times New Roman"/>
          <w:sz w:val="28"/>
          <w:szCs w:val="28"/>
        </w:rPr>
        <w:t>», КСУП «</w:t>
      </w:r>
      <w:proofErr w:type="spellStart"/>
      <w:r w:rsidRPr="000029FD">
        <w:rPr>
          <w:rFonts w:ascii="Times New Roman" w:eastAsia="Calibri" w:hAnsi="Times New Roman"/>
          <w:sz w:val="28"/>
          <w:szCs w:val="28"/>
        </w:rPr>
        <w:t>Некрасово</w:t>
      </w:r>
      <w:proofErr w:type="spellEnd"/>
      <w:r w:rsidRPr="000029FD">
        <w:rPr>
          <w:rFonts w:ascii="Times New Roman" w:eastAsia="Calibri" w:hAnsi="Times New Roman"/>
          <w:sz w:val="28"/>
          <w:szCs w:val="28"/>
        </w:rPr>
        <w:t xml:space="preserve">-Агро»); </w:t>
      </w:r>
    </w:p>
    <w:p w14:paraId="5AB16559" w14:textId="77777777" w:rsidR="000029FD" w:rsidRPr="000029FD" w:rsidRDefault="000029FD" w:rsidP="000029FD">
      <w:pPr>
        <w:spacing w:after="0" w:line="240" w:lineRule="auto"/>
        <w:jc w:val="both"/>
        <w:rPr>
          <w:rFonts w:ascii="Times New Roman" w:eastAsia="Calibri" w:hAnsi="Times New Roman"/>
          <w:sz w:val="28"/>
          <w:szCs w:val="28"/>
        </w:rPr>
      </w:pPr>
      <w:r w:rsidRPr="000029FD">
        <w:rPr>
          <w:rFonts w:ascii="Times New Roman" w:eastAsia="Calibri" w:hAnsi="Times New Roman"/>
          <w:sz w:val="28"/>
          <w:szCs w:val="28"/>
        </w:rPr>
        <w:tab/>
        <w:t>- неупорядоченное хранение домашней и специальной одежды (КСУП «</w:t>
      </w:r>
      <w:proofErr w:type="spellStart"/>
      <w:r w:rsidRPr="000029FD">
        <w:rPr>
          <w:rFonts w:ascii="Times New Roman" w:eastAsia="Calibri" w:hAnsi="Times New Roman"/>
          <w:sz w:val="28"/>
          <w:szCs w:val="28"/>
        </w:rPr>
        <w:t>Круглянский</w:t>
      </w:r>
      <w:proofErr w:type="spellEnd"/>
      <w:r w:rsidRPr="000029FD">
        <w:rPr>
          <w:rFonts w:ascii="Times New Roman" w:eastAsia="Calibri" w:hAnsi="Times New Roman"/>
          <w:sz w:val="28"/>
          <w:szCs w:val="28"/>
        </w:rPr>
        <w:t>–Агро», ОАО «</w:t>
      </w:r>
      <w:proofErr w:type="spellStart"/>
      <w:r w:rsidRPr="000029FD">
        <w:rPr>
          <w:rFonts w:ascii="Times New Roman" w:eastAsia="Calibri" w:hAnsi="Times New Roman"/>
          <w:sz w:val="28"/>
          <w:szCs w:val="28"/>
        </w:rPr>
        <w:t>Друть</w:t>
      </w:r>
      <w:proofErr w:type="spellEnd"/>
      <w:r w:rsidRPr="000029FD">
        <w:rPr>
          <w:rFonts w:ascii="Times New Roman" w:eastAsia="Calibri" w:hAnsi="Times New Roman"/>
          <w:sz w:val="28"/>
          <w:szCs w:val="28"/>
        </w:rPr>
        <w:t>–Агро», ЧПТУП «</w:t>
      </w:r>
      <w:proofErr w:type="spellStart"/>
      <w:r w:rsidRPr="000029FD">
        <w:rPr>
          <w:rFonts w:ascii="Times New Roman" w:eastAsia="Calibri" w:hAnsi="Times New Roman"/>
          <w:sz w:val="28"/>
          <w:szCs w:val="28"/>
        </w:rPr>
        <w:t>Мивал</w:t>
      </w:r>
      <w:proofErr w:type="spellEnd"/>
      <w:r w:rsidRPr="000029FD">
        <w:rPr>
          <w:rFonts w:ascii="Times New Roman" w:eastAsia="Calibri" w:hAnsi="Times New Roman"/>
          <w:sz w:val="28"/>
          <w:szCs w:val="28"/>
        </w:rPr>
        <w:t>», КСУП «</w:t>
      </w:r>
      <w:proofErr w:type="spellStart"/>
      <w:r w:rsidRPr="000029FD">
        <w:rPr>
          <w:rFonts w:ascii="Times New Roman" w:eastAsia="Calibri" w:hAnsi="Times New Roman"/>
          <w:sz w:val="28"/>
          <w:szCs w:val="28"/>
        </w:rPr>
        <w:t>Некрасово</w:t>
      </w:r>
      <w:proofErr w:type="spellEnd"/>
      <w:r w:rsidRPr="000029FD">
        <w:rPr>
          <w:rFonts w:ascii="Times New Roman" w:eastAsia="Calibri" w:hAnsi="Times New Roman"/>
          <w:sz w:val="28"/>
          <w:szCs w:val="28"/>
        </w:rPr>
        <w:t>-Агро»);</w:t>
      </w:r>
    </w:p>
    <w:p w14:paraId="6289F9B5" w14:textId="77777777" w:rsidR="000029FD" w:rsidRPr="000029FD" w:rsidRDefault="000029FD" w:rsidP="000029FD">
      <w:pPr>
        <w:spacing w:after="0" w:line="240" w:lineRule="auto"/>
        <w:ind w:firstLine="708"/>
        <w:jc w:val="both"/>
        <w:rPr>
          <w:rFonts w:ascii="Times New Roman" w:eastAsia="Calibri" w:hAnsi="Times New Roman"/>
          <w:sz w:val="28"/>
          <w:szCs w:val="28"/>
        </w:rPr>
      </w:pPr>
      <w:r w:rsidRPr="000029FD">
        <w:rPr>
          <w:rFonts w:ascii="Times New Roman" w:eastAsia="Calibri" w:hAnsi="Times New Roman"/>
          <w:sz w:val="28"/>
          <w:szCs w:val="28"/>
        </w:rPr>
        <w:t>- ненадлежащее содержание производственных и санитарно-бытовых помещений, ЧПТУП «</w:t>
      </w:r>
      <w:proofErr w:type="spellStart"/>
      <w:r w:rsidRPr="000029FD">
        <w:rPr>
          <w:rFonts w:ascii="Times New Roman" w:eastAsia="Calibri" w:hAnsi="Times New Roman"/>
          <w:sz w:val="28"/>
          <w:szCs w:val="28"/>
        </w:rPr>
        <w:t>Мивал</w:t>
      </w:r>
      <w:proofErr w:type="spellEnd"/>
      <w:r w:rsidRPr="000029FD">
        <w:rPr>
          <w:rFonts w:ascii="Times New Roman" w:eastAsia="Calibri" w:hAnsi="Times New Roman"/>
          <w:sz w:val="28"/>
          <w:szCs w:val="28"/>
        </w:rPr>
        <w:t>», КСУП «</w:t>
      </w:r>
      <w:proofErr w:type="spellStart"/>
      <w:r w:rsidRPr="000029FD">
        <w:rPr>
          <w:rFonts w:ascii="Times New Roman" w:eastAsia="Calibri" w:hAnsi="Times New Roman"/>
          <w:sz w:val="28"/>
          <w:szCs w:val="28"/>
        </w:rPr>
        <w:t>Некрасово</w:t>
      </w:r>
      <w:proofErr w:type="spellEnd"/>
      <w:r w:rsidRPr="000029FD">
        <w:rPr>
          <w:rFonts w:ascii="Times New Roman" w:eastAsia="Calibri" w:hAnsi="Times New Roman"/>
          <w:sz w:val="28"/>
          <w:szCs w:val="28"/>
        </w:rPr>
        <w:t>-Агро», УКП «</w:t>
      </w:r>
      <w:proofErr w:type="spellStart"/>
      <w:r w:rsidRPr="000029FD">
        <w:rPr>
          <w:rFonts w:ascii="Times New Roman" w:eastAsia="Calibri" w:hAnsi="Times New Roman"/>
          <w:sz w:val="28"/>
          <w:szCs w:val="28"/>
        </w:rPr>
        <w:t>Жилкомхоз</w:t>
      </w:r>
      <w:proofErr w:type="spellEnd"/>
      <w:r w:rsidRPr="000029FD">
        <w:rPr>
          <w:rFonts w:ascii="Times New Roman" w:eastAsia="Calibri" w:hAnsi="Times New Roman"/>
          <w:sz w:val="28"/>
          <w:szCs w:val="28"/>
        </w:rPr>
        <w:t xml:space="preserve">», ЗАО «АСБ-Агро </w:t>
      </w:r>
      <w:proofErr w:type="spellStart"/>
      <w:r w:rsidRPr="000029FD">
        <w:rPr>
          <w:rFonts w:ascii="Times New Roman" w:eastAsia="Calibri" w:hAnsi="Times New Roman"/>
          <w:sz w:val="28"/>
          <w:szCs w:val="28"/>
        </w:rPr>
        <w:t>Тетерино</w:t>
      </w:r>
      <w:proofErr w:type="spellEnd"/>
      <w:r w:rsidRPr="000029FD">
        <w:rPr>
          <w:rFonts w:ascii="Times New Roman" w:eastAsia="Calibri" w:hAnsi="Times New Roman"/>
          <w:sz w:val="28"/>
          <w:szCs w:val="28"/>
        </w:rPr>
        <w:t>», ОАО «</w:t>
      </w:r>
      <w:proofErr w:type="spellStart"/>
      <w:r w:rsidRPr="000029FD">
        <w:rPr>
          <w:rFonts w:ascii="Times New Roman" w:eastAsia="Calibri" w:hAnsi="Times New Roman"/>
          <w:sz w:val="28"/>
          <w:szCs w:val="28"/>
        </w:rPr>
        <w:t>Друть</w:t>
      </w:r>
      <w:proofErr w:type="spellEnd"/>
      <w:r w:rsidRPr="000029FD">
        <w:rPr>
          <w:rFonts w:ascii="Times New Roman" w:eastAsia="Calibri" w:hAnsi="Times New Roman"/>
          <w:sz w:val="28"/>
          <w:szCs w:val="28"/>
        </w:rPr>
        <w:t>–Агро», ОАО «</w:t>
      </w:r>
      <w:proofErr w:type="spellStart"/>
      <w:r w:rsidRPr="000029FD">
        <w:rPr>
          <w:rFonts w:ascii="Times New Roman" w:eastAsia="Calibri" w:hAnsi="Times New Roman"/>
          <w:sz w:val="28"/>
          <w:szCs w:val="28"/>
        </w:rPr>
        <w:t>Комсеничи</w:t>
      </w:r>
      <w:proofErr w:type="spellEnd"/>
      <w:r w:rsidRPr="000029FD">
        <w:rPr>
          <w:rFonts w:ascii="Times New Roman" w:eastAsia="Calibri" w:hAnsi="Times New Roman"/>
          <w:sz w:val="28"/>
          <w:szCs w:val="28"/>
        </w:rPr>
        <w:t>», ОАО «Круглянский Рассвет»;</w:t>
      </w:r>
    </w:p>
    <w:p w14:paraId="623D8C56" w14:textId="77777777" w:rsidR="000029FD" w:rsidRPr="000029FD" w:rsidRDefault="000029FD" w:rsidP="000029FD">
      <w:pPr>
        <w:spacing w:after="0" w:line="240" w:lineRule="auto"/>
        <w:ind w:firstLine="708"/>
        <w:jc w:val="both"/>
        <w:rPr>
          <w:rFonts w:ascii="Times New Roman" w:eastAsia="Calibri" w:hAnsi="Times New Roman"/>
          <w:sz w:val="28"/>
          <w:szCs w:val="28"/>
        </w:rPr>
      </w:pPr>
      <w:r w:rsidRPr="000029FD">
        <w:rPr>
          <w:rFonts w:ascii="Times New Roman" w:eastAsia="Calibri" w:hAnsi="Times New Roman"/>
          <w:sz w:val="28"/>
          <w:szCs w:val="28"/>
        </w:rPr>
        <w:lastRenderedPageBreak/>
        <w:t xml:space="preserve">- не разработана и не выполняется программа производственного </w:t>
      </w:r>
      <w:proofErr w:type="gramStart"/>
      <w:r w:rsidRPr="000029FD">
        <w:rPr>
          <w:rFonts w:ascii="Times New Roman" w:eastAsia="Calibri" w:hAnsi="Times New Roman"/>
          <w:sz w:val="28"/>
          <w:szCs w:val="28"/>
        </w:rPr>
        <w:t>контроля(</w:t>
      </w:r>
      <w:proofErr w:type="gramEnd"/>
      <w:r w:rsidRPr="000029FD">
        <w:rPr>
          <w:rFonts w:ascii="Times New Roman" w:eastAsia="Calibri" w:hAnsi="Times New Roman"/>
          <w:sz w:val="28"/>
          <w:szCs w:val="28"/>
        </w:rPr>
        <w:t>КУП «</w:t>
      </w:r>
      <w:proofErr w:type="spellStart"/>
      <w:r w:rsidRPr="000029FD">
        <w:rPr>
          <w:rFonts w:ascii="Times New Roman" w:eastAsia="Calibri" w:hAnsi="Times New Roman"/>
          <w:sz w:val="28"/>
          <w:szCs w:val="28"/>
        </w:rPr>
        <w:t>Могилевоблдорстрой</w:t>
      </w:r>
      <w:proofErr w:type="spellEnd"/>
      <w:r w:rsidRPr="000029FD">
        <w:rPr>
          <w:rFonts w:ascii="Times New Roman" w:eastAsia="Calibri" w:hAnsi="Times New Roman"/>
          <w:sz w:val="28"/>
          <w:szCs w:val="28"/>
        </w:rPr>
        <w:t>» ДРСУ №214, ОАО «Круглянский Рассвет», ОАО «</w:t>
      </w:r>
      <w:proofErr w:type="spellStart"/>
      <w:r w:rsidRPr="000029FD">
        <w:rPr>
          <w:rFonts w:ascii="Times New Roman" w:eastAsia="Calibri" w:hAnsi="Times New Roman"/>
          <w:sz w:val="28"/>
          <w:szCs w:val="28"/>
        </w:rPr>
        <w:t>Круглянский</w:t>
      </w:r>
      <w:proofErr w:type="spellEnd"/>
      <w:r w:rsidRPr="000029FD">
        <w:rPr>
          <w:rFonts w:ascii="Times New Roman" w:eastAsia="Calibri" w:hAnsi="Times New Roman"/>
          <w:sz w:val="28"/>
          <w:szCs w:val="28"/>
        </w:rPr>
        <w:t xml:space="preserve"> </w:t>
      </w:r>
      <w:proofErr w:type="spellStart"/>
      <w:r w:rsidRPr="000029FD">
        <w:rPr>
          <w:rFonts w:ascii="Times New Roman" w:eastAsia="Calibri" w:hAnsi="Times New Roman"/>
          <w:sz w:val="28"/>
          <w:szCs w:val="28"/>
        </w:rPr>
        <w:t>Агропромтехснаб</w:t>
      </w:r>
      <w:proofErr w:type="spellEnd"/>
      <w:r w:rsidRPr="000029FD">
        <w:rPr>
          <w:rFonts w:ascii="Times New Roman" w:eastAsia="Calibri" w:hAnsi="Times New Roman"/>
          <w:sz w:val="28"/>
          <w:szCs w:val="28"/>
        </w:rPr>
        <w:t>»,)</w:t>
      </w:r>
    </w:p>
    <w:p w14:paraId="6E3DBB8C" w14:textId="77777777" w:rsidR="000029FD" w:rsidRPr="000029FD" w:rsidRDefault="000029FD" w:rsidP="000029FD">
      <w:pPr>
        <w:spacing w:after="0" w:line="240" w:lineRule="auto"/>
        <w:jc w:val="both"/>
        <w:rPr>
          <w:rFonts w:ascii="Times New Roman" w:eastAsia="Calibri" w:hAnsi="Times New Roman"/>
          <w:sz w:val="28"/>
          <w:szCs w:val="28"/>
        </w:rPr>
      </w:pPr>
      <w:r w:rsidRPr="000029FD">
        <w:rPr>
          <w:rFonts w:ascii="Times New Roman" w:eastAsia="Calibri" w:hAnsi="Times New Roman"/>
          <w:sz w:val="28"/>
          <w:szCs w:val="28"/>
        </w:rPr>
        <w:tab/>
        <w:t>- на не оборудована и не ограждена площадка для хранения металлолома (КСУП «Круглянский–Агро», ОАО «Комсеничи», ОАО «Круглянская Искра»).</w:t>
      </w:r>
    </w:p>
    <w:p w14:paraId="22C12A19" w14:textId="77777777" w:rsidR="000029FD" w:rsidRPr="000029FD" w:rsidRDefault="000029FD" w:rsidP="000029FD">
      <w:pPr>
        <w:spacing w:after="0" w:line="240" w:lineRule="auto"/>
        <w:ind w:firstLine="708"/>
        <w:jc w:val="both"/>
        <w:rPr>
          <w:rFonts w:ascii="Times New Roman" w:eastAsia="Calibri" w:hAnsi="Times New Roman"/>
          <w:sz w:val="28"/>
          <w:szCs w:val="28"/>
        </w:rPr>
      </w:pPr>
      <w:r w:rsidRPr="000029FD">
        <w:rPr>
          <w:rFonts w:ascii="Times New Roman" w:eastAsia="Calibri" w:hAnsi="Times New Roman"/>
          <w:sz w:val="28"/>
          <w:szCs w:val="28"/>
        </w:rPr>
        <w:t>Основными проблемными вопросами при осуществлении надзорной деятельности в 2020 году стали прохождение работниками периодических медицинских осмотров и обеспечения работников спецодеждой и СИЗ и контроль за их использованием, а также осуществления организациями производственного контроля и обеспечения надлежащего санитарного состояния в производственных и санитарно-бытовых помещений.</w:t>
      </w:r>
    </w:p>
    <w:p w14:paraId="6778B9BA" w14:textId="77777777" w:rsidR="000029FD" w:rsidRPr="000029FD" w:rsidRDefault="000029FD" w:rsidP="000029FD">
      <w:pPr>
        <w:spacing w:after="0" w:line="240" w:lineRule="auto"/>
        <w:jc w:val="both"/>
        <w:rPr>
          <w:rFonts w:ascii="Times New Roman" w:eastAsia="Calibri" w:hAnsi="Times New Roman"/>
          <w:sz w:val="28"/>
          <w:szCs w:val="28"/>
        </w:rPr>
      </w:pPr>
      <w:r w:rsidRPr="000029FD">
        <w:rPr>
          <w:rFonts w:ascii="Times New Roman" w:eastAsia="Calibri" w:hAnsi="Times New Roman"/>
          <w:sz w:val="28"/>
          <w:szCs w:val="28"/>
        </w:rPr>
        <w:t xml:space="preserve">          За 2020 г. не удалось достичь 100 % охвата работников периодическими медицинскими осмотрами. медосмотр пройден 98,26 % работников из числа подлежащих в 2020 г. причинами неполноты охвата периодическими медосмотрами подлежащих работников стали:</w:t>
      </w:r>
    </w:p>
    <w:p w14:paraId="1D79FAB3" w14:textId="77777777" w:rsidR="000029FD" w:rsidRPr="000029FD" w:rsidRDefault="000029FD" w:rsidP="000029FD">
      <w:pPr>
        <w:pStyle w:val="affd"/>
        <w:numPr>
          <w:ilvl w:val="0"/>
          <w:numId w:val="7"/>
        </w:numPr>
        <w:spacing w:after="0" w:line="240" w:lineRule="auto"/>
        <w:jc w:val="both"/>
        <w:rPr>
          <w:rFonts w:ascii="Times New Roman" w:eastAsia="Calibri" w:hAnsi="Times New Roman"/>
          <w:sz w:val="28"/>
          <w:szCs w:val="28"/>
        </w:rPr>
      </w:pPr>
      <w:r w:rsidRPr="000029FD">
        <w:rPr>
          <w:rFonts w:ascii="Times New Roman" w:eastAsia="Calibri" w:hAnsi="Times New Roman"/>
          <w:sz w:val="28"/>
          <w:szCs w:val="28"/>
        </w:rPr>
        <w:t xml:space="preserve">Приостановление проведения медосмотров в связи с неблагоприятной </w:t>
      </w:r>
      <w:proofErr w:type="spellStart"/>
      <w:r w:rsidRPr="000029FD">
        <w:rPr>
          <w:rFonts w:ascii="Times New Roman" w:eastAsia="Calibri" w:hAnsi="Times New Roman"/>
          <w:sz w:val="28"/>
          <w:szCs w:val="28"/>
        </w:rPr>
        <w:t>эпидобстановкой</w:t>
      </w:r>
      <w:proofErr w:type="spellEnd"/>
      <w:r w:rsidRPr="000029FD">
        <w:rPr>
          <w:rFonts w:ascii="Times New Roman" w:eastAsia="Calibri" w:hAnsi="Times New Roman"/>
          <w:sz w:val="28"/>
          <w:szCs w:val="28"/>
        </w:rPr>
        <w:t xml:space="preserve"> обусловленной пандемией </w:t>
      </w:r>
      <w:r w:rsidRPr="000029FD">
        <w:rPr>
          <w:rFonts w:ascii="Times New Roman" w:eastAsia="Calibri" w:hAnsi="Times New Roman"/>
          <w:sz w:val="28"/>
          <w:szCs w:val="28"/>
          <w:lang w:val="en-US"/>
        </w:rPr>
        <w:t>COVID</w:t>
      </w:r>
      <w:r w:rsidRPr="000029FD">
        <w:rPr>
          <w:rFonts w:ascii="Times New Roman" w:eastAsia="Calibri" w:hAnsi="Times New Roman"/>
          <w:sz w:val="28"/>
          <w:szCs w:val="28"/>
        </w:rPr>
        <w:t>-19;</w:t>
      </w:r>
    </w:p>
    <w:p w14:paraId="089E8926" w14:textId="34F6AED3" w:rsidR="007665AC" w:rsidRPr="000029FD" w:rsidRDefault="000029FD" w:rsidP="000029FD">
      <w:pPr>
        <w:pStyle w:val="affd"/>
        <w:numPr>
          <w:ilvl w:val="0"/>
          <w:numId w:val="7"/>
        </w:numPr>
        <w:spacing w:after="0" w:line="240" w:lineRule="auto"/>
        <w:jc w:val="both"/>
        <w:rPr>
          <w:rFonts w:ascii="Times New Roman" w:eastAsia="Calibri" w:hAnsi="Times New Roman"/>
          <w:sz w:val="28"/>
          <w:szCs w:val="28"/>
        </w:rPr>
      </w:pPr>
      <w:r w:rsidRPr="000029FD">
        <w:rPr>
          <w:rFonts w:ascii="Times New Roman" w:eastAsia="Calibri" w:hAnsi="Times New Roman"/>
          <w:sz w:val="28"/>
          <w:szCs w:val="28"/>
        </w:rPr>
        <w:t>Ненадлежащая организация проведения медосмотров и недостаточный контроль со стороны руководителей предприятий района.</w:t>
      </w:r>
    </w:p>
    <w:p w14:paraId="57A7518D" w14:textId="77777777" w:rsidR="000029FD" w:rsidRPr="000029FD" w:rsidRDefault="000029FD" w:rsidP="000029FD">
      <w:pPr>
        <w:spacing w:after="0" w:line="240" w:lineRule="auto"/>
        <w:ind w:firstLine="360"/>
        <w:jc w:val="both"/>
        <w:rPr>
          <w:rFonts w:ascii="Times New Roman" w:hAnsi="Times New Roman"/>
          <w:sz w:val="28"/>
          <w:szCs w:val="28"/>
        </w:rPr>
      </w:pPr>
      <w:r w:rsidRPr="000029FD">
        <w:rPr>
          <w:rFonts w:ascii="Times New Roman" w:hAnsi="Times New Roman"/>
          <w:sz w:val="28"/>
          <w:szCs w:val="28"/>
        </w:rPr>
        <w:t>По фактам  несвоевременного прохождения медосмотра  в УЗ «Круглянский райЦГЭ»  направлялись информации начальнику управления по труду, занятости и социальной защите Круглянского РИК (</w:t>
      </w:r>
      <w:r w:rsidRPr="000029FD">
        <w:rPr>
          <w:rFonts w:ascii="Times New Roman" w:hAnsi="Times New Roman"/>
          <w:color w:val="000000"/>
          <w:sz w:val="28"/>
          <w:szCs w:val="28"/>
          <w:shd w:val="clear" w:color="auto" w:fill="FFFFFF"/>
        </w:rPr>
        <w:t xml:space="preserve">№ 5-14/ 679 от 20.03.2020 г., </w:t>
      </w:r>
      <w:r w:rsidRPr="000029FD">
        <w:rPr>
          <w:rFonts w:ascii="Times New Roman" w:hAnsi="Times New Roman"/>
          <w:sz w:val="28"/>
          <w:szCs w:val="28"/>
        </w:rPr>
        <w:t>№ 5-14/2995 от 23.09.2020 г.), председателю и заместителю председателя Круглянского  райисполкома, начальнику областного управления Департамента государственной инспекции труда Министерства труда и социальной защиты Республики Беларусь  (исх. № 6-4/3376 от 16.10.2020 г., исх. № 5-14/4528 от 08.12.2020 г.</w:t>
      </w:r>
      <w:r w:rsidRPr="000029FD">
        <w:rPr>
          <w:rFonts w:ascii="Times New Roman" w:eastAsia="Calibri" w:hAnsi="Times New Roman"/>
          <w:sz w:val="28"/>
          <w:szCs w:val="28"/>
        </w:rPr>
        <w:t>).</w:t>
      </w:r>
    </w:p>
    <w:p w14:paraId="349084BD" w14:textId="5469BEE6" w:rsidR="007665AC" w:rsidRPr="000029FD" w:rsidRDefault="000029FD" w:rsidP="000029FD">
      <w:pPr>
        <w:spacing w:after="0" w:line="240" w:lineRule="auto"/>
        <w:ind w:firstLine="360"/>
        <w:jc w:val="both"/>
        <w:rPr>
          <w:rFonts w:ascii="Times New Roman" w:hAnsi="Times New Roman"/>
          <w:sz w:val="28"/>
          <w:szCs w:val="28"/>
          <w:highlight w:val="yellow"/>
        </w:rPr>
      </w:pPr>
      <w:r w:rsidRPr="000029FD">
        <w:rPr>
          <w:rFonts w:ascii="Times New Roman" w:eastAsia="Calibri" w:hAnsi="Times New Roman"/>
          <w:sz w:val="28"/>
          <w:szCs w:val="28"/>
        </w:rPr>
        <w:t xml:space="preserve">Обеспечена и обратная связь с заинтересованными ведомствами по вопросам организации работ по прохождению медосмотров. Так, согласно полученным информациям из Департамента государственной инспекции труда Министерства труда и социальной защиты Республики Беларусь (исх. №02-10/2213 от 02.12.2020г. </w:t>
      </w:r>
      <w:proofErr w:type="gramStart"/>
      <w:r w:rsidRPr="000029FD">
        <w:rPr>
          <w:rFonts w:ascii="Times New Roman" w:eastAsia="Calibri" w:hAnsi="Times New Roman"/>
          <w:sz w:val="28"/>
          <w:szCs w:val="28"/>
        </w:rPr>
        <w:t>и  исх.</w:t>
      </w:r>
      <w:proofErr w:type="gramEnd"/>
      <w:r w:rsidRPr="000029FD">
        <w:rPr>
          <w:rFonts w:ascii="Times New Roman" w:eastAsia="Calibri" w:hAnsi="Times New Roman"/>
          <w:sz w:val="28"/>
          <w:szCs w:val="28"/>
        </w:rPr>
        <w:t xml:space="preserve"> №02-10/2679 от 18.12.2020 г.) за допущенные нарушения начальник Круглянского участка почтовой связи Могилевского филиала РУП «</w:t>
      </w:r>
      <w:proofErr w:type="spellStart"/>
      <w:r w:rsidRPr="000029FD">
        <w:rPr>
          <w:rFonts w:ascii="Times New Roman" w:eastAsia="Calibri" w:hAnsi="Times New Roman"/>
          <w:sz w:val="28"/>
          <w:szCs w:val="28"/>
        </w:rPr>
        <w:t>Белпочта</w:t>
      </w:r>
      <w:proofErr w:type="spellEnd"/>
      <w:r w:rsidRPr="000029FD">
        <w:rPr>
          <w:rFonts w:ascii="Times New Roman" w:eastAsia="Calibri" w:hAnsi="Times New Roman"/>
          <w:sz w:val="28"/>
          <w:szCs w:val="28"/>
        </w:rPr>
        <w:t>», заведующий производством ТГК «Изумруд»</w:t>
      </w:r>
      <w:r>
        <w:rPr>
          <w:rFonts w:ascii="Times New Roman" w:eastAsia="Calibri" w:hAnsi="Times New Roman"/>
          <w:sz w:val="28"/>
          <w:szCs w:val="28"/>
        </w:rPr>
        <w:t xml:space="preserve"> </w:t>
      </w:r>
      <w:r w:rsidRPr="000029FD">
        <w:rPr>
          <w:rFonts w:ascii="Times New Roman" w:eastAsia="Calibri" w:hAnsi="Times New Roman"/>
          <w:sz w:val="28"/>
          <w:szCs w:val="28"/>
        </w:rPr>
        <w:t>(кондитерский цех) ГУКДСП «Круглянская ПМК-266» были привлечены к административной ответственности. Кроме того, по инициативе райЦГЭ совместно с управлением по труду, занятости и социальной защите Круглянского РИК производилась корректировка данных фактического прохождения медицинских осмотров работающих. Также обеспечена работа в составе межведомственных мобильных групп</w:t>
      </w:r>
      <w:r w:rsidR="007665AC" w:rsidRPr="000029FD">
        <w:rPr>
          <w:rFonts w:ascii="Times New Roman" w:hAnsi="Times New Roman"/>
          <w:sz w:val="28"/>
          <w:szCs w:val="28"/>
          <w:highlight w:val="yellow"/>
        </w:rPr>
        <w:t xml:space="preserve">  </w:t>
      </w:r>
    </w:p>
    <w:p w14:paraId="27412632" w14:textId="1E30A94C" w:rsidR="007665AC" w:rsidRPr="000029FD" w:rsidRDefault="000029FD" w:rsidP="00F03D5B">
      <w:pPr>
        <w:spacing w:after="0" w:line="240" w:lineRule="auto"/>
        <w:ind w:firstLine="709"/>
        <w:jc w:val="both"/>
        <w:rPr>
          <w:rFonts w:ascii="Times New Roman" w:hAnsi="Times New Roman"/>
          <w:sz w:val="28"/>
          <w:szCs w:val="28"/>
        </w:rPr>
      </w:pPr>
      <w:r w:rsidRPr="000029FD">
        <w:rPr>
          <w:rFonts w:ascii="Times New Roman" w:hAnsi="Times New Roman"/>
          <w:sz w:val="28"/>
          <w:szCs w:val="28"/>
        </w:rPr>
        <w:t>В рамках исполнения План-графика лабораторных исследований вредных факторов производственной среды в 2020 году проведены лабораторные испытания рабочих мест в Филиал "</w:t>
      </w:r>
      <w:proofErr w:type="spellStart"/>
      <w:r w:rsidRPr="000029FD">
        <w:rPr>
          <w:rFonts w:ascii="Times New Roman" w:hAnsi="Times New Roman"/>
          <w:sz w:val="28"/>
          <w:szCs w:val="28"/>
        </w:rPr>
        <w:t>Круглянский</w:t>
      </w:r>
      <w:proofErr w:type="spellEnd"/>
      <w:r w:rsidRPr="000029FD">
        <w:rPr>
          <w:rFonts w:ascii="Times New Roman" w:hAnsi="Times New Roman"/>
          <w:sz w:val="28"/>
          <w:szCs w:val="28"/>
        </w:rPr>
        <w:t xml:space="preserve"> </w:t>
      </w:r>
      <w:proofErr w:type="spellStart"/>
      <w:r w:rsidRPr="000029FD">
        <w:rPr>
          <w:rFonts w:ascii="Times New Roman" w:hAnsi="Times New Roman"/>
          <w:sz w:val="28"/>
          <w:szCs w:val="28"/>
        </w:rPr>
        <w:t>райтопсбыт</w:t>
      </w:r>
      <w:proofErr w:type="spellEnd"/>
      <w:r w:rsidRPr="000029FD">
        <w:rPr>
          <w:rFonts w:ascii="Times New Roman" w:hAnsi="Times New Roman"/>
          <w:sz w:val="28"/>
          <w:szCs w:val="28"/>
        </w:rPr>
        <w:t>" Могилевского коммунального областного унитарного производственного предприятия "</w:t>
      </w:r>
      <w:proofErr w:type="spellStart"/>
      <w:r w:rsidRPr="000029FD">
        <w:rPr>
          <w:rFonts w:ascii="Times New Roman" w:hAnsi="Times New Roman"/>
          <w:sz w:val="28"/>
          <w:szCs w:val="28"/>
        </w:rPr>
        <w:t>Облтопливо</w:t>
      </w:r>
      <w:proofErr w:type="spellEnd"/>
      <w:r w:rsidRPr="000029FD">
        <w:rPr>
          <w:rFonts w:ascii="Times New Roman" w:hAnsi="Times New Roman"/>
          <w:sz w:val="28"/>
          <w:szCs w:val="28"/>
        </w:rPr>
        <w:t>", ООО «</w:t>
      </w:r>
      <w:proofErr w:type="spellStart"/>
      <w:r w:rsidRPr="000029FD">
        <w:rPr>
          <w:rFonts w:ascii="Times New Roman" w:hAnsi="Times New Roman"/>
          <w:sz w:val="28"/>
          <w:szCs w:val="28"/>
        </w:rPr>
        <w:t>Рамисдревкомплект</w:t>
      </w:r>
      <w:proofErr w:type="spellEnd"/>
      <w:r w:rsidRPr="000029FD">
        <w:rPr>
          <w:rFonts w:ascii="Times New Roman" w:hAnsi="Times New Roman"/>
          <w:sz w:val="28"/>
          <w:szCs w:val="28"/>
        </w:rPr>
        <w:t xml:space="preserve">», ОАО </w:t>
      </w:r>
      <w:r w:rsidRPr="000029FD">
        <w:rPr>
          <w:rFonts w:ascii="Times New Roman" w:hAnsi="Times New Roman"/>
          <w:sz w:val="28"/>
          <w:szCs w:val="28"/>
        </w:rPr>
        <w:lastRenderedPageBreak/>
        <w:t>«Круглянский расс</w:t>
      </w:r>
      <w:r>
        <w:rPr>
          <w:rFonts w:ascii="Times New Roman" w:hAnsi="Times New Roman"/>
          <w:sz w:val="28"/>
          <w:szCs w:val="28"/>
        </w:rPr>
        <w:t xml:space="preserve">вет», ОАО «Круглянская Искра», </w:t>
      </w:r>
      <w:r w:rsidRPr="000029FD">
        <w:rPr>
          <w:rFonts w:ascii="Times New Roman" w:hAnsi="Times New Roman"/>
          <w:sz w:val="28"/>
          <w:szCs w:val="28"/>
        </w:rPr>
        <w:t>КСУП «</w:t>
      </w:r>
      <w:proofErr w:type="spellStart"/>
      <w:r w:rsidRPr="000029FD">
        <w:rPr>
          <w:rFonts w:ascii="Times New Roman" w:hAnsi="Times New Roman"/>
          <w:sz w:val="28"/>
          <w:szCs w:val="28"/>
        </w:rPr>
        <w:t>Некрасово</w:t>
      </w:r>
      <w:proofErr w:type="spellEnd"/>
      <w:r w:rsidRPr="000029FD">
        <w:rPr>
          <w:rFonts w:ascii="Times New Roman" w:hAnsi="Times New Roman"/>
          <w:sz w:val="28"/>
          <w:szCs w:val="28"/>
        </w:rPr>
        <w:t>-Агро», ГУК ДСП «</w:t>
      </w:r>
      <w:proofErr w:type="spellStart"/>
      <w:r w:rsidRPr="000029FD">
        <w:rPr>
          <w:rFonts w:ascii="Times New Roman" w:hAnsi="Times New Roman"/>
          <w:sz w:val="28"/>
          <w:szCs w:val="28"/>
        </w:rPr>
        <w:t>Круглянская</w:t>
      </w:r>
      <w:proofErr w:type="spellEnd"/>
      <w:r w:rsidRPr="000029FD">
        <w:rPr>
          <w:rFonts w:ascii="Times New Roman" w:hAnsi="Times New Roman"/>
          <w:sz w:val="28"/>
          <w:szCs w:val="28"/>
        </w:rPr>
        <w:t xml:space="preserve"> ПМК №266», ОАО «</w:t>
      </w:r>
      <w:proofErr w:type="spellStart"/>
      <w:r w:rsidRPr="000029FD">
        <w:rPr>
          <w:rFonts w:ascii="Times New Roman" w:hAnsi="Times New Roman"/>
          <w:sz w:val="28"/>
          <w:szCs w:val="28"/>
        </w:rPr>
        <w:t>Комсеничи</w:t>
      </w:r>
      <w:proofErr w:type="spellEnd"/>
      <w:r w:rsidRPr="000029FD">
        <w:rPr>
          <w:rFonts w:ascii="Times New Roman" w:hAnsi="Times New Roman"/>
          <w:sz w:val="28"/>
          <w:szCs w:val="28"/>
        </w:rPr>
        <w:t xml:space="preserve">», </w:t>
      </w:r>
      <w:r w:rsidRPr="000029FD">
        <w:rPr>
          <w:rFonts w:ascii="Times New Roman" w:hAnsi="Times New Roman"/>
          <w:sz w:val="28"/>
          <w:szCs w:val="28"/>
          <w:u w:val="single"/>
        </w:rPr>
        <w:t>ОАО «</w:t>
      </w:r>
      <w:proofErr w:type="spellStart"/>
      <w:r w:rsidRPr="000029FD">
        <w:rPr>
          <w:rFonts w:ascii="Times New Roman" w:hAnsi="Times New Roman"/>
          <w:sz w:val="28"/>
          <w:szCs w:val="28"/>
          <w:u w:val="single"/>
        </w:rPr>
        <w:t>Круглянский</w:t>
      </w:r>
      <w:proofErr w:type="spellEnd"/>
      <w:r w:rsidRPr="000029FD">
        <w:rPr>
          <w:rFonts w:ascii="Times New Roman" w:hAnsi="Times New Roman"/>
          <w:sz w:val="28"/>
          <w:szCs w:val="28"/>
          <w:u w:val="single"/>
        </w:rPr>
        <w:t xml:space="preserve"> </w:t>
      </w:r>
      <w:proofErr w:type="spellStart"/>
      <w:r w:rsidRPr="000029FD">
        <w:rPr>
          <w:rFonts w:ascii="Times New Roman" w:hAnsi="Times New Roman"/>
          <w:sz w:val="28"/>
          <w:szCs w:val="28"/>
          <w:u w:val="single"/>
        </w:rPr>
        <w:t>Агропромтехснаб</w:t>
      </w:r>
      <w:proofErr w:type="spellEnd"/>
      <w:r w:rsidRPr="000029FD">
        <w:rPr>
          <w:rFonts w:ascii="Times New Roman" w:hAnsi="Times New Roman"/>
          <w:sz w:val="28"/>
          <w:szCs w:val="28"/>
          <w:u w:val="single"/>
        </w:rPr>
        <w:t>», ОАО «ПМК-92»</w:t>
      </w:r>
      <w:r w:rsidRPr="000029FD">
        <w:rPr>
          <w:rFonts w:ascii="Times New Roman" w:hAnsi="Times New Roman"/>
          <w:sz w:val="28"/>
          <w:szCs w:val="28"/>
        </w:rPr>
        <w:t xml:space="preserve">. Неудовлетворительные результаты были получены при проведении исследований на рабочих местах </w:t>
      </w:r>
      <w:proofErr w:type="spellStart"/>
      <w:r w:rsidRPr="000029FD">
        <w:rPr>
          <w:rFonts w:ascii="Times New Roman" w:hAnsi="Times New Roman"/>
          <w:sz w:val="28"/>
          <w:szCs w:val="28"/>
        </w:rPr>
        <w:t>электрогазосварщика</w:t>
      </w:r>
      <w:proofErr w:type="spellEnd"/>
      <w:r w:rsidRPr="000029FD">
        <w:rPr>
          <w:rFonts w:ascii="Times New Roman" w:hAnsi="Times New Roman"/>
          <w:sz w:val="28"/>
          <w:szCs w:val="28"/>
        </w:rPr>
        <w:t xml:space="preserve">, механизатора, пекаря. По всем </w:t>
      </w:r>
      <w:proofErr w:type="spellStart"/>
      <w:r w:rsidRPr="000029FD">
        <w:rPr>
          <w:rFonts w:ascii="Times New Roman" w:hAnsi="Times New Roman"/>
          <w:sz w:val="28"/>
          <w:szCs w:val="28"/>
        </w:rPr>
        <w:t>нестандартам</w:t>
      </w:r>
      <w:proofErr w:type="spellEnd"/>
      <w:r w:rsidRPr="000029FD">
        <w:rPr>
          <w:rFonts w:ascii="Times New Roman" w:hAnsi="Times New Roman"/>
          <w:sz w:val="28"/>
          <w:szCs w:val="28"/>
        </w:rPr>
        <w:t xml:space="preserve"> проинформированы руководители промышленных предприятий и выданы предписания об устранении нарушений</w:t>
      </w:r>
    </w:p>
    <w:p w14:paraId="09631659" w14:textId="22185750" w:rsidR="007665AC" w:rsidRPr="00FD7388" w:rsidRDefault="007665AC" w:rsidP="00F03D5B">
      <w:pPr>
        <w:spacing w:after="0" w:line="240" w:lineRule="auto"/>
        <w:ind w:firstLine="709"/>
        <w:jc w:val="both"/>
        <w:rPr>
          <w:rFonts w:ascii="Times New Roman" w:hAnsi="Times New Roman"/>
          <w:sz w:val="28"/>
        </w:rPr>
      </w:pPr>
      <w:r w:rsidRPr="00FD7388">
        <w:rPr>
          <w:rFonts w:ascii="Times New Roman" w:hAnsi="Times New Roman"/>
          <w:sz w:val="28"/>
        </w:rPr>
        <w:t xml:space="preserve">В рамках проведения выборочной проверки </w:t>
      </w:r>
      <w:proofErr w:type="spellStart"/>
      <w:r w:rsidR="000029FD" w:rsidRPr="000029FD">
        <w:rPr>
          <w:rFonts w:ascii="Times New Roman" w:hAnsi="Times New Roman"/>
          <w:sz w:val="28"/>
          <w:szCs w:val="28"/>
        </w:rPr>
        <w:t>Круглянского</w:t>
      </w:r>
      <w:proofErr w:type="spellEnd"/>
      <w:r w:rsidR="000029FD" w:rsidRPr="000029FD">
        <w:rPr>
          <w:rFonts w:ascii="Times New Roman" w:hAnsi="Times New Roman"/>
          <w:sz w:val="28"/>
          <w:szCs w:val="28"/>
        </w:rPr>
        <w:t xml:space="preserve"> ОАО «</w:t>
      </w:r>
      <w:proofErr w:type="spellStart"/>
      <w:r w:rsidR="000029FD" w:rsidRPr="000029FD">
        <w:rPr>
          <w:rFonts w:ascii="Times New Roman" w:hAnsi="Times New Roman"/>
          <w:sz w:val="28"/>
          <w:szCs w:val="28"/>
        </w:rPr>
        <w:t>Круглянский</w:t>
      </w:r>
      <w:proofErr w:type="spellEnd"/>
      <w:r w:rsidR="000029FD" w:rsidRPr="000029FD">
        <w:rPr>
          <w:rFonts w:ascii="Times New Roman" w:hAnsi="Times New Roman"/>
          <w:sz w:val="28"/>
          <w:szCs w:val="28"/>
        </w:rPr>
        <w:t xml:space="preserve"> </w:t>
      </w:r>
      <w:proofErr w:type="spellStart"/>
      <w:r w:rsidR="000029FD" w:rsidRPr="000029FD">
        <w:rPr>
          <w:rFonts w:ascii="Times New Roman" w:hAnsi="Times New Roman"/>
          <w:sz w:val="28"/>
          <w:szCs w:val="28"/>
        </w:rPr>
        <w:t>агропромтехснаб</w:t>
      </w:r>
      <w:proofErr w:type="spellEnd"/>
      <w:r w:rsidR="000029FD" w:rsidRPr="000029FD">
        <w:rPr>
          <w:rFonts w:ascii="Times New Roman" w:hAnsi="Times New Roman"/>
          <w:sz w:val="28"/>
          <w:szCs w:val="28"/>
        </w:rPr>
        <w:t>» в ноябре 2020 года</w:t>
      </w:r>
      <w:r w:rsidRPr="00FD7388">
        <w:rPr>
          <w:rFonts w:ascii="Times New Roman" w:hAnsi="Times New Roman"/>
          <w:sz w:val="28"/>
        </w:rPr>
        <w:t xml:space="preserve"> на производственной базе был выявлен ряд нарушений по вопросам обеспечения надлежащих условий труда работающих, а именно:</w:t>
      </w:r>
    </w:p>
    <w:p w14:paraId="1B6ABD4D" w14:textId="77777777" w:rsidR="000029FD" w:rsidRPr="000029FD" w:rsidRDefault="000029FD" w:rsidP="000029FD">
      <w:pPr>
        <w:spacing w:after="0" w:line="240" w:lineRule="auto"/>
        <w:jc w:val="both"/>
        <w:rPr>
          <w:rFonts w:ascii="Times New Roman" w:hAnsi="Times New Roman"/>
          <w:b/>
          <w:sz w:val="28"/>
          <w:szCs w:val="28"/>
        </w:rPr>
      </w:pPr>
      <w:r w:rsidRPr="000029FD">
        <w:rPr>
          <w:rFonts w:ascii="Times New Roman" w:hAnsi="Times New Roman"/>
          <w:b/>
          <w:sz w:val="28"/>
          <w:szCs w:val="28"/>
        </w:rPr>
        <w:t xml:space="preserve">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утвержденные Декретом Президента Республики Беларусь от 23 ноября 2017 г. № 7: </w:t>
      </w:r>
    </w:p>
    <w:p w14:paraId="68ECE39A"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ab/>
        <w:t xml:space="preserve">- п. 69, имеются дефекты </w:t>
      </w:r>
      <w:proofErr w:type="spellStart"/>
      <w:proofErr w:type="gramStart"/>
      <w:r w:rsidRPr="000029FD">
        <w:rPr>
          <w:rFonts w:ascii="Times New Roman" w:hAnsi="Times New Roman"/>
          <w:sz w:val="28"/>
          <w:szCs w:val="28"/>
        </w:rPr>
        <w:t>асфальто</w:t>
      </w:r>
      <w:proofErr w:type="spellEnd"/>
      <w:r w:rsidRPr="000029FD">
        <w:rPr>
          <w:rFonts w:ascii="Times New Roman" w:hAnsi="Times New Roman"/>
          <w:sz w:val="28"/>
          <w:szCs w:val="28"/>
        </w:rPr>
        <w:t>-бетонного</w:t>
      </w:r>
      <w:proofErr w:type="gramEnd"/>
      <w:r w:rsidRPr="000029FD">
        <w:rPr>
          <w:rFonts w:ascii="Times New Roman" w:hAnsi="Times New Roman"/>
          <w:sz w:val="28"/>
          <w:szCs w:val="28"/>
        </w:rPr>
        <w:t xml:space="preserve"> покрытия;</w:t>
      </w:r>
    </w:p>
    <w:p w14:paraId="62E46BDD"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 п. 32, работающие, занятые на производстве с вредными условиями труда, также на работах, связанные с загрязнением или выполнением в неблагоприятных температурных условиях, обеспечены средствами индивидуальной защиты в том числе одеждой специальной защитной средствами индивидуальной защиты ног не полностью (не обеспечены смывающими и обезвреживающими средствами, также не обеспечены средствами индивидуальной защиты кожных покровов при работе с горюче-смазочными жидкостями и нефтепродуктами);</w:t>
      </w:r>
    </w:p>
    <w:p w14:paraId="700AE881"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 п. 19 на действующие и вновь принимаемые в эксплуатацию вентиляционные установки нет паспортов с заключением наладочной организации о годности к эксплуатации, не проводится определение эффективности работы вентиляционных установок 1 раз в три года.</w:t>
      </w:r>
    </w:p>
    <w:p w14:paraId="6D869A4A"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 п. 20 нарушена целостность остекления оконных проемов. Остекление оконных проёмов и осветительная арматура не содержатся в чистоте на всех производственных объектах и складских помещениях.</w:t>
      </w:r>
    </w:p>
    <w:p w14:paraId="5FDA0BA2"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 xml:space="preserve">- </w:t>
      </w:r>
      <w:r w:rsidRPr="000029FD">
        <w:rPr>
          <w:rFonts w:ascii="Times New Roman" w:hAnsi="Times New Roman"/>
          <w:b/>
          <w:sz w:val="28"/>
          <w:szCs w:val="28"/>
        </w:rPr>
        <w:t>Специфические санитарно-эпидемиологические требования к условиям труда работающих, утвержденные постановлением Совета Министров Республики Беларусь от 1 февраля 2020 г. № 66</w:t>
      </w:r>
      <w:r w:rsidRPr="000029FD">
        <w:rPr>
          <w:rFonts w:ascii="Times New Roman" w:hAnsi="Times New Roman"/>
          <w:sz w:val="28"/>
          <w:szCs w:val="28"/>
        </w:rPr>
        <w:t>:</w:t>
      </w:r>
    </w:p>
    <w:p w14:paraId="4AFD1E57"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ab/>
        <w:t>- п. 37, на объекте где установлена по результатам лабораторных и инструментальных исследований несоответствие производственных факторов гигиеническим нормативам, работодателем не реже 1 раз в 5 лет не проводится комплексная гигиеническая оценка условий труда, оценка профессионального риска и не разрабатываются меры по управлению профессиональным рискам в соответствии с актами законодательства в области санитарно-эпидемиологического благополучия;</w:t>
      </w:r>
    </w:p>
    <w:p w14:paraId="6B81DD4C"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ab/>
        <w:t xml:space="preserve">- п. 33-35, контроль содержания вредных веществ в воздухе рабочей зоны, показателей естественного и искусственного освещения, уровней шума, вибрации, инфразвука, ультразвука, неионизирующего лазерного излучения, </w:t>
      </w:r>
      <w:r w:rsidRPr="000029FD">
        <w:rPr>
          <w:rFonts w:ascii="Times New Roman" w:hAnsi="Times New Roman"/>
          <w:sz w:val="28"/>
          <w:szCs w:val="28"/>
        </w:rPr>
        <w:lastRenderedPageBreak/>
        <w:t>параметров микроклимата не осуществляется с периодичностью установленной специфическими санитарно-эпидемиологическими требованиями;</w:t>
      </w:r>
    </w:p>
    <w:p w14:paraId="7013A9D0"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ab/>
        <w:t>- п. 31, на объекте не осуществляется производственный контроль, в том числе лабораторный, за соблюдением специфических санитарно-эпидемиологических требований, гигиенических нормативов и выполнением санитарно-противоэпидемических профилактических мероприятий, включая контроль производственных факторов на рабочих местах;</w:t>
      </w:r>
    </w:p>
    <w:p w14:paraId="3D667E7C"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ab/>
        <w:t>- п. 26, не организована стирка специальной одежды;</w:t>
      </w:r>
    </w:p>
    <w:p w14:paraId="200F2082"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ab/>
        <w:t xml:space="preserve">- п. 8, допущено удаление загрязненного вредными веществами воздуха через зону дыхания работающего (на рабочем месте </w:t>
      </w:r>
      <w:proofErr w:type="spellStart"/>
      <w:r w:rsidRPr="000029FD">
        <w:rPr>
          <w:rFonts w:ascii="Times New Roman" w:hAnsi="Times New Roman"/>
          <w:sz w:val="28"/>
          <w:szCs w:val="28"/>
        </w:rPr>
        <w:t>электрогазосварщика</w:t>
      </w:r>
      <w:proofErr w:type="spellEnd"/>
      <w:r w:rsidRPr="000029FD">
        <w:rPr>
          <w:rFonts w:ascii="Times New Roman" w:hAnsi="Times New Roman"/>
          <w:sz w:val="28"/>
          <w:szCs w:val="28"/>
        </w:rPr>
        <w:t>);</w:t>
      </w:r>
    </w:p>
    <w:p w14:paraId="7F5EDD4F"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ab/>
        <w:t>- п. 7, соответствие параметров микроклимата на рабочих местах и концентраций вредных веществ в воздухе рабочей зоны требованиям гигиенических нормативов не обеспечивается функционированием систем вентиляции отопления кондиционирования воздуха и не подтверждается лабораторным контролем;</w:t>
      </w:r>
    </w:p>
    <w:p w14:paraId="755D27D7"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ab/>
        <w:t xml:space="preserve">- п. 5, нет результатов лабораторных испытаний содержания вредных веществ в воздухе рабочей зоны на рабочих местах, подтверждающих соответствие </w:t>
      </w:r>
      <w:proofErr w:type="gramStart"/>
      <w:r w:rsidRPr="000029FD">
        <w:rPr>
          <w:rFonts w:ascii="Times New Roman" w:hAnsi="Times New Roman"/>
          <w:sz w:val="28"/>
          <w:szCs w:val="28"/>
        </w:rPr>
        <w:t>гигиеническим нормативам</w:t>
      </w:r>
      <w:proofErr w:type="gramEnd"/>
      <w:r w:rsidRPr="000029FD">
        <w:rPr>
          <w:rFonts w:ascii="Times New Roman" w:hAnsi="Times New Roman"/>
          <w:sz w:val="28"/>
          <w:szCs w:val="28"/>
        </w:rPr>
        <w:t xml:space="preserve"> устанавливающим величины предельно допустимых концентраций, ориентировочных безопасных уровней воздействия микроорганизмов продуцентов, микробных препаратов и их компонентов, вредных веществ в воздухе рабочей зоны, предельно-допустимых уровень загрязнения кожных покровах работающих вредными веществами;</w:t>
      </w:r>
    </w:p>
    <w:p w14:paraId="11CE64F6"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ab/>
        <w:t xml:space="preserve">- п. 2, нет санитарно-гигиенического заключения органов государственного санитарного надзора о соответствии </w:t>
      </w:r>
      <w:proofErr w:type="gramStart"/>
      <w:r w:rsidRPr="000029FD">
        <w:rPr>
          <w:rFonts w:ascii="Times New Roman" w:hAnsi="Times New Roman"/>
          <w:sz w:val="28"/>
          <w:szCs w:val="28"/>
        </w:rPr>
        <w:t>условий труда</w:t>
      </w:r>
      <w:proofErr w:type="gramEnd"/>
      <w:r w:rsidRPr="000029FD">
        <w:rPr>
          <w:rFonts w:ascii="Times New Roman" w:hAnsi="Times New Roman"/>
          <w:sz w:val="28"/>
          <w:szCs w:val="28"/>
        </w:rPr>
        <w:t xml:space="preserve"> работающих требованиям законодательства в области санитарно-эпидемиологического благополучия населения;</w:t>
      </w:r>
    </w:p>
    <w:p w14:paraId="3603DC9A" w14:textId="77777777" w:rsidR="000029FD" w:rsidRPr="000029FD" w:rsidRDefault="000029FD" w:rsidP="000029FD">
      <w:pPr>
        <w:spacing w:after="0" w:line="240" w:lineRule="auto"/>
        <w:jc w:val="both"/>
        <w:rPr>
          <w:rFonts w:ascii="Times New Roman" w:hAnsi="Times New Roman"/>
          <w:sz w:val="28"/>
          <w:szCs w:val="28"/>
        </w:rPr>
      </w:pPr>
    </w:p>
    <w:p w14:paraId="4D32D25E"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 xml:space="preserve">- </w:t>
      </w:r>
      <w:proofErr w:type="spellStart"/>
      <w:r w:rsidRPr="000029FD">
        <w:rPr>
          <w:rFonts w:ascii="Times New Roman" w:hAnsi="Times New Roman"/>
          <w:b/>
          <w:sz w:val="28"/>
          <w:szCs w:val="28"/>
        </w:rPr>
        <w:t>Cпецифические</w:t>
      </w:r>
      <w:proofErr w:type="spellEnd"/>
      <w:r w:rsidRPr="000029FD">
        <w:rPr>
          <w:rFonts w:ascii="Times New Roman" w:hAnsi="Times New Roman"/>
          <w:b/>
          <w:sz w:val="28"/>
          <w:szCs w:val="28"/>
        </w:rPr>
        <w:t xml:space="preserve"> санитарно-эпидемиологические требования к содержанию и эксплуатации объектов агропромышленного комплекса и объектов промышленности, деятельность которых потенциально опасна для населения, утвержденные постановлением Совета Министров Республики Беларусь от 24 января 2020 г. № 42:</w:t>
      </w:r>
    </w:p>
    <w:p w14:paraId="31BD327F"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ab/>
        <w:t>- п. 12, технологическое оборудования, в процессе эксплуатации которого происходит выделение тепла (электрогазосварочный аппарат) не оборудовано местной вытяжной вентиляцией, соответствующей характеру       выполняемых работ;</w:t>
      </w:r>
    </w:p>
    <w:p w14:paraId="4246FD84"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ab/>
        <w:t>- п. 7, рабочие места на участке металлообработки (токарный цех) не содержатся в чистоте (устранено в ходе проверки);</w:t>
      </w:r>
    </w:p>
    <w:p w14:paraId="38788074"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ab/>
        <w:t xml:space="preserve">- п. 3, у субъекта нет санитарно-гигиенического заключения органов государственного санитарного надзора о соответствии работ и услуг, представляющих потенциальную опасность для жизни и здоровья населения требованиям </w:t>
      </w:r>
      <w:r w:rsidRPr="000029FD">
        <w:rPr>
          <w:rFonts w:ascii="Times New Roman" w:hAnsi="Times New Roman"/>
          <w:sz w:val="28"/>
          <w:szCs w:val="28"/>
        </w:rPr>
        <w:lastRenderedPageBreak/>
        <w:t>законодательства в области санитарно-эпидемиологического благополучия населения. У субъекта нет в наличии санитарно-гигиенического заключения органов государственного санитарного надзора о соответствии объектов производственной инфраструктуры требованиям законодательства в области санитарно-эпидемиологического благополучия населения;</w:t>
      </w:r>
    </w:p>
    <w:p w14:paraId="01E4B145"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ab/>
        <w:t>- п. 18, мойка сельскохозяйственных машин осуществляется вне площадки для мытья техники.</w:t>
      </w:r>
    </w:p>
    <w:p w14:paraId="3D715059" w14:textId="77777777" w:rsidR="000029FD" w:rsidRPr="000029FD" w:rsidRDefault="000029FD" w:rsidP="000029FD">
      <w:pPr>
        <w:spacing w:after="0" w:line="240" w:lineRule="auto"/>
        <w:jc w:val="both"/>
        <w:rPr>
          <w:rFonts w:ascii="Times New Roman" w:hAnsi="Times New Roman"/>
          <w:sz w:val="28"/>
          <w:szCs w:val="28"/>
        </w:rPr>
      </w:pPr>
    </w:p>
    <w:p w14:paraId="3F244D96" w14:textId="77777777" w:rsidR="000029FD" w:rsidRPr="000029FD" w:rsidRDefault="000029FD" w:rsidP="000029FD">
      <w:pPr>
        <w:spacing w:after="0" w:line="240" w:lineRule="auto"/>
        <w:jc w:val="both"/>
        <w:rPr>
          <w:rFonts w:ascii="Times New Roman" w:hAnsi="Times New Roman"/>
          <w:b/>
          <w:sz w:val="28"/>
          <w:szCs w:val="28"/>
        </w:rPr>
      </w:pPr>
      <w:r w:rsidRPr="000029FD">
        <w:rPr>
          <w:rFonts w:ascii="Times New Roman" w:hAnsi="Times New Roman"/>
          <w:sz w:val="28"/>
          <w:szCs w:val="28"/>
        </w:rPr>
        <w:t xml:space="preserve">- </w:t>
      </w:r>
      <w:r w:rsidRPr="000029FD">
        <w:rPr>
          <w:rFonts w:ascii="Times New Roman" w:hAnsi="Times New Roman"/>
          <w:b/>
          <w:sz w:val="28"/>
          <w:szCs w:val="28"/>
        </w:rPr>
        <w:t>Санитарные нормы и правила «Требования к условиям труда работающих и содержанию производственных объектов», утвержденные постановлением Министерства здравоохранения Республики Беларусь от 8 июля 2016 г. № 85:</w:t>
      </w:r>
    </w:p>
    <w:p w14:paraId="6EC14982"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ab/>
        <w:t>- п. 89, комната приема пищи не оборудована умывальником с подводкой горячей и холодной воды;</w:t>
      </w:r>
    </w:p>
    <w:p w14:paraId="082DEE26"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ab/>
        <w:t>- п. 29, п 30, на внутренней и прилегающей территории частично не проведен покос сорной растительности, территория частично замусорена (устранено в ходе проверки);</w:t>
      </w:r>
    </w:p>
    <w:p w14:paraId="6515ED43" w14:textId="77777777" w:rsidR="000029FD" w:rsidRPr="000029FD" w:rsidRDefault="000029FD" w:rsidP="000029FD">
      <w:pPr>
        <w:spacing w:after="0" w:line="240" w:lineRule="auto"/>
        <w:jc w:val="both"/>
        <w:rPr>
          <w:rFonts w:ascii="Times New Roman" w:hAnsi="Times New Roman"/>
          <w:sz w:val="28"/>
          <w:szCs w:val="28"/>
        </w:rPr>
      </w:pPr>
      <w:r w:rsidRPr="000029FD">
        <w:rPr>
          <w:rFonts w:ascii="Times New Roman" w:hAnsi="Times New Roman"/>
          <w:sz w:val="28"/>
          <w:szCs w:val="28"/>
        </w:rPr>
        <w:tab/>
        <w:t>- п. 32, зона для складирования металлолома не имеет твердого покрытия;</w:t>
      </w:r>
    </w:p>
    <w:p w14:paraId="3B9D262A" w14:textId="77777777" w:rsidR="000029FD" w:rsidRPr="000029FD" w:rsidRDefault="000029FD" w:rsidP="000029FD">
      <w:pPr>
        <w:spacing w:after="0" w:line="240" w:lineRule="auto"/>
        <w:ind w:firstLine="709"/>
        <w:jc w:val="both"/>
        <w:rPr>
          <w:rFonts w:ascii="Times New Roman" w:hAnsi="Times New Roman"/>
          <w:sz w:val="28"/>
          <w:szCs w:val="28"/>
        </w:rPr>
      </w:pPr>
      <w:r w:rsidRPr="000029FD">
        <w:rPr>
          <w:rFonts w:ascii="Times New Roman" w:hAnsi="Times New Roman"/>
          <w:sz w:val="28"/>
          <w:szCs w:val="28"/>
        </w:rPr>
        <w:t>По результатам проверки было выдано предписание об устранении нарушений.</w:t>
      </w:r>
    </w:p>
    <w:p w14:paraId="5840407C" w14:textId="3AB00FB2" w:rsidR="007665AC" w:rsidRPr="00FD7388" w:rsidRDefault="007665AC" w:rsidP="000029FD">
      <w:pPr>
        <w:spacing w:after="0" w:line="240" w:lineRule="auto"/>
        <w:ind w:firstLine="709"/>
        <w:jc w:val="both"/>
        <w:rPr>
          <w:rFonts w:ascii="Times New Roman" w:hAnsi="Times New Roman"/>
          <w:sz w:val="28"/>
        </w:rPr>
      </w:pPr>
      <w:r w:rsidRPr="00FD7388">
        <w:rPr>
          <w:rFonts w:ascii="Times New Roman" w:hAnsi="Times New Roman"/>
          <w:sz w:val="28"/>
        </w:rPr>
        <w:t>Всего по результатам надзорных мероприятий по всем вы</w:t>
      </w:r>
      <w:r w:rsidR="00AC2231">
        <w:rPr>
          <w:rFonts w:ascii="Times New Roman" w:hAnsi="Times New Roman"/>
          <w:sz w:val="28"/>
        </w:rPr>
        <w:t>явленным фактам нарушений за 2020</w:t>
      </w:r>
      <w:r w:rsidRPr="00FD7388">
        <w:rPr>
          <w:rFonts w:ascii="Times New Roman" w:hAnsi="Times New Roman"/>
          <w:sz w:val="28"/>
        </w:rPr>
        <w:t xml:space="preserve"> год в адрес руководителей субъектов хозяйствования </w:t>
      </w:r>
      <w:r w:rsidRPr="000029FD">
        <w:rPr>
          <w:rFonts w:ascii="Times New Roman" w:hAnsi="Times New Roman"/>
          <w:sz w:val="28"/>
        </w:rPr>
        <w:t xml:space="preserve">направлено </w:t>
      </w:r>
      <w:r w:rsidR="000029FD" w:rsidRPr="000029FD">
        <w:rPr>
          <w:rFonts w:ascii="Times New Roman" w:hAnsi="Times New Roman"/>
          <w:sz w:val="28"/>
        </w:rPr>
        <w:t>27</w:t>
      </w:r>
      <w:r w:rsidRPr="000029FD">
        <w:rPr>
          <w:rFonts w:ascii="Times New Roman" w:hAnsi="Times New Roman"/>
          <w:sz w:val="28"/>
        </w:rPr>
        <w:t xml:space="preserve"> рекомендаци</w:t>
      </w:r>
      <w:r w:rsidR="000029FD">
        <w:rPr>
          <w:rFonts w:ascii="Times New Roman" w:hAnsi="Times New Roman"/>
          <w:sz w:val="28"/>
        </w:rPr>
        <w:t>й</w:t>
      </w:r>
      <w:r w:rsidRPr="00FD7388">
        <w:rPr>
          <w:rFonts w:ascii="Times New Roman" w:hAnsi="Times New Roman"/>
          <w:sz w:val="28"/>
        </w:rPr>
        <w:t xml:space="preserve"> по устранению нарушений, </w:t>
      </w:r>
      <w:r w:rsidR="000029FD" w:rsidRPr="000029FD">
        <w:rPr>
          <w:rFonts w:ascii="Times New Roman" w:hAnsi="Times New Roman"/>
          <w:sz w:val="28"/>
          <w:szCs w:val="28"/>
        </w:rPr>
        <w:t>вынесено 11 предписаний об устранении нарушений</w:t>
      </w:r>
      <w:r w:rsidR="000029FD">
        <w:rPr>
          <w:rFonts w:ascii="Times New Roman" w:hAnsi="Times New Roman"/>
          <w:sz w:val="28"/>
          <w:szCs w:val="28"/>
        </w:rPr>
        <w:t>.</w:t>
      </w:r>
      <w:r w:rsidRPr="00FD7388">
        <w:rPr>
          <w:rFonts w:ascii="Times New Roman" w:hAnsi="Times New Roman"/>
          <w:sz w:val="28"/>
        </w:rPr>
        <w:t xml:space="preserve"> </w:t>
      </w:r>
      <w:r w:rsidR="000029FD" w:rsidRPr="000029FD">
        <w:rPr>
          <w:rFonts w:ascii="Times New Roman" w:hAnsi="Times New Roman"/>
          <w:sz w:val="28"/>
          <w:szCs w:val="28"/>
        </w:rPr>
        <w:t>В организации направлено 11 информационных писем. В Круглянский райисполком направлено 11</w:t>
      </w:r>
      <w:r w:rsidR="000029FD">
        <w:rPr>
          <w:rFonts w:ascii="Times New Roman" w:hAnsi="Times New Roman"/>
          <w:sz w:val="28"/>
          <w:szCs w:val="28"/>
        </w:rPr>
        <w:t xml:space="preserve"> </w:t>
      </w:r>
      <w:r w:rsidR="000029FD" w:rsidRPr="000029FD">
        <w:rPr>
          <w:rFonts w:ascii="Times New Roman" w:hAnsi="Times New Roman"/>
          <w:sz w:val="28"/>
          <w:szCs w:val="28"/>
        </w:rPr>
        <w:t xml:space="preserve">информационных писем, в управление по труду, занятости и социальной защите Круглянского райисполкома, в том числе об обеспечении работников СИЗ и спецодежды – 2 (исх. </w:t>
      </w:r>
      <w:r w:rsidR="000029FD" w:rsidRPr="000029FD">
        <w:rPr>
          <w:rFonts w:ascii="Times New Roman" w:hAnsi="Times New Roman"/>
          <w:color w:val="000000"/>
          <w:sz w:val="28"/>
          <w:szCs w:val="28"/>
          <w:shd w:val="clear" w:color="auto" w:fill="FFFFFF"/>
        </w:rPr>
        <w:t xml:space="preserve">№ 5-14/ 679 от 20.03.2020 </w:t>
      </w:r>
      <w:proofErr w:type="gramStart"/>
      <w:r w:rsidR="000029FD" w:rsidRPr="000029FD">
        <w:rPr>
          <w:rFonts w:ascii="Times New Roman" w:hAnsi="Times New Roman"/>
          <w:color w:val="000000"/>
          <w:sz w:val="28"/>
          <w:szCs w:val="28"/>
          <w:shd w:val="clear" w:color="auto" w:fill="FFFFFF"/>
        </w:rPr>
        <w:t>г.,</w:t>
      </w:r>
      <w:proofErr w:type="spellStart"/>
      <w:r w:rsidR="000029FD" w:rsidRPr="000029FD">
        <w:rPr>
          <w:rFonts w:ascii="Times New Roman" w:hAnsi="Times New Roman"/>
          <w:color w:val="000000"/>
          <w:sz w:val="28"/>
          <w:szCs w:val="28"/>
          <w:shd w:val="clear" w:color="auto" w:fill="FFFFFF"/>
        </w:rPr>
        <w:t>исх</w:t>
      </w:r>
      <w:proofErr w:type="spellEnd"/>
      <w:r w:rsidR="000029FD" w:rsidRPr="000029FD">
        <w:rPr>
          <w:rFonts w:ascii="Times New Roman" w:hAnsi="Times New Roman"/>
          <w:color w:val="000000"/>
          <w:sz w:val="28"/>
          <w:szCs w:val="28"/>
          <w:shd w:val="clear" w:color="auto" w:fill="FFFFFF"/>
        </w:rPr>
        <w:t>.</w:t>
      </w:r>
      <w:proofErr w:type="gramEnd"/>
      <w:r w:rsidR="000029FD" w:rsidRPr="000029FD">
        <w:rPr>
          <w:rFonts w:ascii="Times New Roman" w:hAnsi="Times New Roman"/>
          <w:color w:val="000000"/>
          <w:sz w:val="28"/>
          <w:szCs w:val="28"/>
          <w:shd w:val="clear" w:color="auto" w:fill="FFFFFF"/>
        </w:rPr>
        <w:t xml:space="preserve"> </w:t>
      </w:r>
      <w:r w:rsidR="000029FD" w:rsidRPr="000029FD">
        <w:rPr>
          <w:rFonts w:ascii="Times New Roman" w:hAnsi="Times New Roman"/>
          <w:sz w:val="28"/>
          <w:szCs w:val="28"/>
        </w:rPr>
        <w:t>№ 5-14/2995 от 23.09.2020 г.).</w:t>
      </w:r>
      <w:r w:rsidRPr="00FD7388">
        <w:rPr>
          <w:rFonts w:ascii="Times New Roman" w:hAnsi="Times New Roman"/>
          <w:sz w:val="28"/>
        </w:rPr>
        <w:t xml:space="preserve">           </w:t>
      </w:r>
    </w:p>
    <w:p w14:paraId="33F6AE10" w14:textId="77777777" w:rsidR="007665AC" w:rsidRPr="00FD7388" w:rsidRDefault="007665AC" w:rsidP="00F15824">
      <w:pPr>
        <w:spacing w:after="0" w:line="240" w:lineRule="auto"/>
        <w:jc w:val="center"/>
        <w:rPr>
          <w:rFonts w:ascii="Times New Roman" w:hAnsi="Times New Roman"/>
          <w:bCs/>
          <w:sz w:val="28"/>
          <w:szCs w:val="28"/>
        </w:rPr>
      </w:pPr>
    </w:p>
    <w:p w14:paraId="6EF7E74E" w14:textId="6E96C900" w:rsidR="007665AC" w:rsidRPr="00FD7388" w:rsidRDefault="00B5357D" w:rsidP="00F15824">
      <w:pPr>
        <w:spacing w:after="0" w:line="240" w:lineRule="auto"/>
        <w:jc w:val="center"/>
        <w:rPr>
          <w:rFonts w:ascii="Times New Roman" w:hAnsi="Times New Roman"/>
          <w:sz w:val="28"/>
          <w:szCs w:val="28"/>
        </w:rPr>
      </w:pPr>
      <w:r>
        <w:rPr>
          <w:rFonts w:ascii="Times New Roman" w:hAnsi="Times New Roman"/>
          <w:bCs/>
          <w:sz w:val="28"/>
          <w:szCs w:val="28"/>
        </w:rPr>
        <w:t>Таблица – 25.</w:t>
      </w:r>
      <w:r w:rsidR="007665AC" w:rsidRPr="00FD7388">
        <w:rPr>
          <w:rFonts w:ascii="Times New Roman" w:hAnsi="Times New Roman"/>
          <w:bCs/>
          <w:sz w:val="28"/>
          <w:szCs w:val="28"/>
        </w:rPr>
        <w:t xml:space="preserve"> Удельный вес рабочих мест (из числа лабораторно-обследованных), не отвечающих</w:t>
      </w:r>
    </w:p>
    <w:p w14:paraId="37718BCE" w14:textId="0F6A6522" w:rsidR="007665AC" w:rsidRPr="00FD7388" w:rsidRDefault="007665AC"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гигиеническим нормативам в %  в 2014-20</w:t>
      </w:r>
      <w:r w:rsidR="0049529B">
        <w:rPr>
          <w:rFonts w:ascii="Times New Roman" w:hAnsi="Times New Roman"/>
          <w:bCs/>
          <w:sz w:val="28"/>
          <w:szCs w:val="28"/>
        </w:rPr>
        <w:t>20</w:t>
      </w:r>
      <w:r w:rsidRPr="00FD7388">
        <w:rPr>
          <w:rFonts w:ascii="Times New Roman" w:hAnsi="Times New Roman"/>
          <w:bCs/>
          <w:sz w:val="28"/>
          <w:szCs w:val="28"/>
        </w:rPr>
        <w:t>гг.</w:t>
      </w:r>
    </w:p>
    <w:p w14:paraId="1A0D2A0A" w14:textId="77777777" w:rsidR="007665AC" w:rsidRPr="00FD7388" w:rsidRDefault="007665AC" w:rsidP="00F15824">
      <w:pPr>
        <w:spacing w:after="0" w:line="240" w:lineRule="auto"/>
        <w:jc w:val="right"/>
        <w:rPr>
          <w:rFonts w:ascii="Times New Roman" w:hAnsi="Times New Roman"/>
          <w:bCs/>
          <w:sz w:val="28"/>
          <w:szCs w:val="28"/>
        </w:rPr>
      </w:pPr>
      <w:r w:rsidRPr="00FD7388">
        <w:rPr>
          <w:rFonts w:ascii="Times New Roman" w:hAnsi="Times New Roman"/>
          <w:b/>
          <w:sz w:val="28"/>
          <w:szCs w:val="28"/>
        </w:rPr>
        <w:t xml:space="preserve"> </w:t>
      </w:r>
    </w:p>
    <w:tbl>
      <w:tblPr>
        <w:tblW w:w="13748" w:type="dxa"/>
        <w:tblInd w:w="81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551"/>
        <w:gridCol w:w="1780"/>
        <w:gridCol w:w="1620"/>
        <w:gridCol w:w="1165"/>
        <w:gridCol w:w="1560"/>
        <w:gridCol w:w="1559"/>
        <w:gridCol w:w="1701"/>
        <w:gridCol w:w="1812"/>
      </w:tblGrid>
      <w:tr w:rsidR="007665AC" w:rsidRPr="00FD7388" w14:paraId="53447513" w14:textId="77777777" w:rsidTr="00F15824">
        <w:trPr>
          <w:trHeight w:val="300"/>
        </w:trPr>
        <w:tc>
          <w:tcPr>
            <w:tcW w:w="2551" w:type="dxa"/>
            <w:vMerge w:val="restart"/>
            <w:tcBorders>
              <w:top w:val="single" w:sz="4" w:space="0" w:color="auto"/>
              <w:right w:val="single" w:sz="4" w:space="0" w:color="auto"/>
            </w:tcBorders>
            <w:vAlign w:val="center"/>
          </w:tcPr>
          <w:p w14:paraId="06129110" w14:textId="77777777" w:rsidR="007665AC" w:rsidRPr="00FD7388" w:rsidRDefault="007665AC" w:rsidP="00F15824">
            <w:pPr>
              <w:spacing w:after="0" w:line="240" w:lineRule="auto"/>
              <w:rPr>
                <w:rFonts w:ascii="Times New Roman" w:hAnsi="Times New Roman"/>
                <w:bCs/>
                <w:sz w:val="28"/>
                <w:szCs w:val="28"/>
              </w:rPr>
            </w:pPr>
            <w:r w:rsidRPr="00FD7388">
              <w:rPr>
                <w:rFonts w:ascii="Times New Roman" w:hAnsi="Times New Roman"/>
                <w:bCs/>
                <w:sz w:val="28"/>
                <w:szCs w:val="28"/>
              </w:rPr>
              <w:t>Факторы</w:t>
            </w:r>
          </w:p>
        </w:tc>
        <w:tc>
          <w:tcPr>
            <w:tcW w:w="11197" w:type="dxa"/>
            <w:gridSpan w:val="7"/>
            <w:tcBorders>
              <w:top w:val="single" w:sz="4" w:space="0" w:color="auto"/>
              <w:left w:val="single" w:sz="4" w:space="0" w:color="auto"/>
              <w:bottom w:val="single" w:sz="4" w:space="0" w:color="auto"/>
            </w:tcBorders>
            <w:vAlign w:val="center"/>
          </w:tcPr>
          <w:p w14:paraId="1153B49C" w14:textId="77777777" w:rsidR="007665AC" w:rsidRPr="00FD7388" w:rsidRDefault="007665AC"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Годы</w:t>
            </w:r>
          </w:p>
        </w:tc>
      </w:tr>
      <w:tr w:rsidR="0049529B" w:rsidRPr="00FD7388" w14:paraId="10734DDB" w14:textId="7D6A5676" w:rsidTr="0049529B">
        <w:trPr>
          <w:trHeight w:val="345"/>
        </w:trPr>
        <w:tc>
          <w:tcPr>
            <w:tcW w:w="2551" w:type="dxa"/>
            <w:vMerge/>
            <w:tcBorders>
              <w:bottom w:val="single" w:sz="4" w:space="0" w:color="auto"/>
              <w:right w:val="single" w:sz="4" w:space="0" w:color="auto"/>
            </w:tcBorders>
            <w:vAlign w:val="center"/>
          </w:tcPr>
          <w:p w14:paraId="044C40C8" w14:textId="77777777" w:rsidR="0049529B" w:rsidRPr="00FD7388" w:rsidRDefault="0049529B" w:rsidP="00F15824">
            <w:pPr>
              <w:spacing w:after="0" w:line="240" w:lineRule="auto"/>
              <w:rPr>
                <w:rFonts w:ascii="Times New Roman" w:hAnsi="Times New Roman"/>
                <w:bCs/>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7C5DFB30" w14:textId="77777777" w:rsidR="0049529B" w:rsidRPr="00B5357D"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201</w:t>
            </w:r>
            <w:r w:rsidRPr="00B5357D">
              <w:rPr>
                <w:rFonts w:ascii="Times New Roman" w:hAnsi="Times New Roman"/>
                <w:bCs/>
                <w:sz w:val="28"/>
                <w:szCs w:val="28"/>
              </w:rPr>
              <w:t>4</w:t>
            </w:r>
          </w:p>
        </w:tc>
        <w:tc>
          <w:tcPr>
            <w:tcW w:w="1620" w:type="dxa"/>
            <w:tcBorders>
              <w:top w:val="single" w:sz="4" w:space="0" w:color="auto"/>
              <w:left w:val="single" w:sz="4" w:space="0" w:color="auto"/>
              <w:bottom w:val="single" w:sz="4" w:space="0" w:color="auto"/>
              <w:right w:val="single" w:sz="4" w:space="0" w:color="auto"/>
            </w:tcBorders>
            <w:vAlign w:val="center"/>
          </w:tcPr>
          <w:p w14:paraId="3C7A6C08" w14:textId="77777777" w:rsidR="0049529B" w:rsidRPr="00B5357D"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201</w:t>
            </w:r>
            <w:r w:rsidRPr="00B5357D">
              <w:rPr>
                <w:rFonts w:ascii="Times New Roman" w:hAnsi="Times New Roman"/>
                <w:bCs/>
                <w:sz w:val="28"/>
                <w:szCs w:val="28"/>
              </w:rPr>
              <w:t>5</w:t>
            </w:r>
          </w:p>
        </w:tc>
        <w:tc>
          <w:tcPr>
            <w:tcW w:w="1165" w:type="dxa"/>
            <w:tcBorders>
              <w:top w:val="single" w:sz="4" w:space="0" w:color="auto"/>
              <w:left w:val="single" w:sz="4" w:space="0" w:color="auto"/>
              <w:bottom w:val="single" w:sz="4" w:space="0" w:color="auto"/>
              <w:right w:val="single" w:sz="4" w:space="0" w:color="auto"/>
            </w:tcBorders>
            <w:vAlign w:val="center"/>
          </w:tcPr>
          <w:p w14:paraId="3F8F31AB" w14:textId="77777777" w:rsidR="0049529B" w:rsidRPr="00B5357D"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201</w:t>
            </w:r>
            <w:r w:rsidRPr="00B5357D">
              <w:rPr>
                <w:rFonts w:ascii="Times New Roman" w:hAnsi="Times New Roman"/>
                <w:bCs/>
                <w:sz w:val="28"/>
                <w:szCs w:val="28"/>
              </w:rPr>
              <w:t>6</w:t>
            </w:r>
          </w:p>
        </w:tc>
        <w:tc>
          <w:tcPr>
            <w:tcW w:w="1560" w:type="dxa"/>
            <w:tcBorders>
              <w:top w:val="single" w:sz="4" w:space="0" w:color="auto"/>
              <w:left w:val="single" w:sz="4" w:space="0" w:color="auto"/>
              <w:bottom w:val="single" w:sz="4" w:space="0" w:color="auto"/>
              <w:right w:val="single" w:sz="4" w:space="0" w:color="auto"/>
            </w:tcBorders>
            <w:vAlign w:val="center"/>
          </w:tcPr>
          <w:p w14:paraId="737140E3" w14:textId="77777777" w:rsidR="0049529B" w:rsidRPr="00B5357D"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201</w:t>
            </w:r>
            <w:r w:rsidRPr="00B5357D">
              <w:rPr>
                <w:rFonts w:ascii="Times New Roman" w:hAnsi="Times New Roman"/>
                <w:bCs/>
                <w:sz w:val="28"/>
                <w:szCs w:val="28"/>
              </w:rPr>
              <w:t>7</w:t>
            </w:r>
          </w:p>
        </w:tc>
        <w:tc>
          <w:tcPr>
            <w:tcW w:w="1559" w:type="dxa"/>
            <w:tcBorders>
              <w:top w:val="single" w:sz="4" w:space="0" w:color="auto"/>
              <w:left w:val="single" w:sz="4" w:space="0" w:color="auto"/>
              <w:bottom w:val="single" w:sz="4" w:space="0" w:color="auto"/>
            </w:tcBorders>
            <w:vAlign w:val="center"/>
          </w:tcPr>
          <w:p w14:paraId="5AD34783" w14:textId="77777777" w:rsidR="0049529B" w:rsidRPr="00B5357D"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201</w:t>
            </w:r>
            <w:r w:rsidRPr="00B5357D">
              <w:rPr>
                <w:rFonts w:ascii="Times New Roman" w:hAnsi="Times New Roman"/>
                <w:bCs/>
                <w:sz w:val="28"/>
                <w:szCs w:val="28"/>
              </w:rPr>
              <w:t>8</w:t>
            </w:r>
          </w:p>
        </w:tc>
        <w:tc>
          <w:tcPr>
            <w:tcW w:w="1701" w:type="dxa"/>
            <w:tcBorders>
              <w:top w:val="single" w:sz="4" w:space="0" w:color="auto"/>
              <w:left w:val="single" w:sz="4" w:space="0" w:color="auto"/>
              <w:bottom w:val="single" w:sz="4" w:space="0" w:color="auto"/>
            </w:tcBorders>
            <w:vAlign w:val="center"/>
          </w:tcPr>
          <w:p w14:paraId="766B60F3"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2019</w:t>
            </w:r>
          </w:p>
        </w:tc>
        <w:tc>
          <w:tcPr>
            <w:tcW w:w="1812" w:type="dxa"/>
            <w:tcBorders>
              <w:top w:val="single" w:sz="4" w:space="0" w:color="auto"/>
              <w:left w:val="single" w:sz="4" w:space="0" w:color="auto"/>
              <w:bottom w:val="single" w:sz="4" w:space="0" w:color="auto"/>
            </w:tcBorders>
            <w:vAlign w:val="center"/>
          </w:tcPr>
          <w:p w14:paraId="7383DE15" w14:textId="39B6125F" w:rsidR="0049529B" w:rsidRPr="00FD7388" w:rsidRDefault="0049529B" w:rsidP="0049529B">
            <w:pPr>
              <w:spacing w:after="0" w:line="240" w:lineRule="auto"/>
              <w:jc w:val="center"/>
              <w:rPr>
                <w:rFonts w:ascii="Times New Roman" w:hAnsi="Times New Roman"/>
                <w:bCs/>
                <w:sz w:val="28"/>
                <w:szCs w:val="28"/>
              </w:rPr>
            </w:pPr>
            <w:r>
              <w:rPr>
                <w:rFonts w:ascii="Times New Roman" w:hAnsi="Times New Roman"/>
                <w:bCs/>
                <w:sz w:val="28"/>
                <w:szCs w:val="28"/>
              </w:rPr>
              <w:t>2020</w:t>
            </w:r>
          </w:p>
        </w:tc>
      </w:tr>
      <w:tr w:rsidR="0049529B" w:rsidRPr="00FD7388" w14:paraId="1F7BC8AF" w14:textId="5467273E" w:rsidTr="0049529B">
        <w:tc>
          <w:tcPr>
            <w:tcW w:w="2551" w:type="dxa"/>
            <w:tcBorders>
              <w:top w:val="single" w:sz="4" w:space="0" w:color="auto"/>
              <w:bottom w:val="single" w:sz="4" w:space="0" w:color="auto"/>
              <w:right w:val="single" w:sz="4" w:space="0" w:color="auto"/>
            </w:tcBorders>
            <w:vAlign w:val="center"/>
          </w:tcPr>
          <w:p w14:paraId="327E7C89" w14:textId="77777777" w:rsidR="0049529B" w:rsidRPr="00FD7388" w:rsidRDefault="0049529B" w:rsidP="00F15824">
            <w:pPr>
              <w:spacing w:after="0" w:line="240" w:lineRule="auto"/>
              <w:rPr>
                <w:rFonts w:ascii="Times New Roman" w:hAnsi="Times New Roman"/>
                <w:bCs/>
                <w:sz w:val="28"/>
                <w:szCs w:val="28"/>
              </w:rPr>
            </w:pPr>
            <w:r w:rsidRPr="00FD7388">
              <w:rPr>
                <w:rFonts w:ascii="Times New Roman" w:hAnsi="Times New Roman"/>
                <w:bCs/>
                <w:sz w:val="28"/>
                <w:szCs w:val="28"/>
              </w:rPr>
              <w:t>Загазованность</w:t>
            </w:r>
          </w:p>
        </w:tc>
        <w:tc>
          <w:tcPr>
            <w:tcW w:w="1780" w:type="dxa"/>
            <w:tcBorders>
              <w:top w:val="single" w:sz="4" w:space="0" w:color="auto"/>
              <w:left w:val="single" w:sz="4" w:space="0" w:color="auto"/>
              <w:bottom w:val="single" w:sz="4" w:space="0" w:color="auto"/>
              <w:right w:val="single" w:sz="4" w:space="0" w:color="auto"/>
            </w:tcBorders>
            <w:vAlign w:val="center"/>
          </w:tcPr>
          <w:p w14:paraId="397C7387"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14:paraId="7668E120"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w:t>
            </w:r>
          </w:p>
        </w:tc>
        <w:tc>
          <w:tcPr>
            <w:tcW w:w="1165" w:type="dxa"/>
            <w:tcBorders>
              <w:top w:val="single" w:sz="4" w:space="0" w:color="auto"/>
              <w:left w:val="single" w:sz="4" w:space="0" w:color="auto"/>
              <w:bottom w:val="single" w:sz="4" w:space="0" w:color="auto"/>
              <w:right w:val="single" w:sz="4" w:space="0" w:color="auto"/>
            </w:tcBorders>
            <w:vAlign w:val="center"/>
          </w:tcPr>
          <w:p w14:paraId="309175B9"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14:paraId="575DFFAA"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w:t>
            </w:r>
          </w:p>
        </w:tc>
        <w:tc>
          <w:tcPr>
            <w:tcW w:w="1559" w:type="dxa"/>
            <w:tcBorders>
              <w:top w:val="single" w:sz="4" w:space="0" w:color="auto"/>
              <w:left w:val="single" w:sz="4" w:space="0" w:color="auto"/>
              <w:bottom w:val="single" w:sz="4" w:space="0" w:color="auto"/>
            </w:tcBorders>
            <w:vAlign w:val="center"/>
          </w:tcPr>
          <w:p w14:paraId="4C260535" w14:textId="77777777" w:rsidR="0049529B" w:rsidRPr="00B5357D" w:rsidRDefault="0049529B" w:rsidP="00F15824">
            <w:pPr>
              <w:spacing w:after="0" w:line="240" w:lineRule="auto"/>
              <w:jc w:val="center"/>
              <w:rPr>
                <w:rFonts w:ascii="Times New Roman" w:hAnsi="Times New Roman"/>
                <w:bCs/>
                <w:sz w:val="28"/>
                <w:szCs w:val="28"/>
              </w:rPr>
            </w:pPr>
            <w:r w:rsidRPr="00B5357D">
              <w:rPr>
                <w:rFonts w:ascii="Times New Roman" w:hAnsi="Times New Roman"/>
                <w:bCs/>
                <w:sz w:val="28"/>
                <w:szCs w:val="28"/>
              </w:rPr>
              <w:t>-</w:t>
            </w:r>
          </w:p>
        </w:tc>
        <w:tc>
          <w:tcPr>
            <w:tcW w:w="1701" w:type="dxa"/>
            <w:tcBorders>
              <w:top w:val="single" w:sz="4" w:space="0" w:color="auto"/>
              <w:left w:val="single" w:sz="4" w:space="0" w:color="auto"/>
              <w:bottom w:val="single" w:sz="4" w:space="0" w:color="auto"/>
            </w:tcBorders>
            <w:vAlign w:val="center"/>
          </w:tcPr>
          <w:p w14:paraId="69A2A408"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3,85</w:t>
            </w:r>
          </w:p>
        </w:tc>
        <w:tc>
          <w:tcPr>
            <w:tcW w:w="1812" w:type="dxa"/>
            <w:tcBorders>
              <w:top w:val="single" w:sz="4" w:space="0" w:color="auto"/>
              <w:left w:val="single" w:sz="4" w:space="0" w:color="auto"/>
              <w:bottom w:val="single" w:sz="4" w:space="0" w:color="auto"/>
            </w:tcBorders>
            <w:vAlign w:val="center"/>
          </w:tcPr>
          <w:p w14:paraId="145957D5" w14:textId="5E486267" w:rsidR="0049529B" w:rsidRPr="0056139A" w:rsidRDefault="0056139A" w:rsidP="0049529B">
            <w:pPr>
              <w:spacing w:after="0" w:line="240" w:lineRule="auto"/>
              <w:jc w:val="center"/>
              <w:rPr>
                <w:rFonts w:ascii="Times New Roman" w:hAnsi="Times New Roman"/>
                <w:bCs/>
                <w:sz w:val="28"/>
                <w:szCs w:val="28"/>
              </w:rPr>
            </w:pPr>
            <w:r>
              <w:rPr>
                <w:rFonts w:ascii="Times New Roman" w:hAnsi="Times New Roman"/>
                <w:bCs/>
                <w:sz w:val="28"/>
                <w:szCs w:val="28"/>
              </w:rPr>
              <w:t>0</w:t>
            </w:r>
          </w:p>
        </w:tc>
      </w:tr>
      <w:tr w:rsidR="0049529B" w:rsidRPr="00FD7388" w14:paraId="5809FC9A" w14:textId="69DF9B7C" w:rsidTr="0049529B">
        <w:tc>
          <w:tcPr>
            <w:tcW w:w="2551" w:type="dxa"/>
            <w:tcBorders>
              <w:top w:val="single" w:sz="4" w:space="0" w:color="auto"/>
              <w:bottom w:val="single" w:sz="4" w:space="0" w:color="auto"/>
              <w:right w:val="single" w:sz="4" w:space="0" w:color="auto"/>
            </w:tcBorders>
            <w:vAlign w:val="center"/>
          </w:tcPr>
          <w:p w14:paraId="6ACEAC20" w14:textId="77777777" w:rsidR="0049529B" w:rsidRPr="00FD7388" w:rsidRDefault="0049529B" w:rsidP="00F15824">
            <w:pPr>
              <w:spacing w:after="0" w:line="240" w:lineRule="auto"/>
              <w:rPr>
                <w:rFonts w:ascii="Times New Roman" w:hAnsi="Times New Roman"/>
                <w:bCs/>
                <w:sz w:val="28"/>
                <w:szCs w:val="28"/>
              </w:rPr>
            </w:pPr>
            <w:r w:rsidRPr="00FD7388">
              <w:rPr>
                <w:rFonts w:ascii="Times New Roman" w:hAnsi="Times New Roman"/>
                <w:bCs/>
                <w:sz w:val="28"/>
                <w:szCs w:val="28"/>
              </w:rPr>
              <w:t>Запыленность</w:t>
            </w:r>
          </w:p>
        </w:tc>
        <w:tc>
          <w:tcPr>
            <w:tcW w:w="1780" w:type="dxa"/>
            <w:tcBorders>
              <w:top w:val="single" w:sz="4" w:space="0" w:color="auto"/>
              <w:left w:val="single" w:sz="4" w:space="0" w:color="auto"/>
              <w:bottom w:val="single" w:sz="4" w:space="0" w:color="auto"/>
              <w:right w:val="single" w:sz="4" w:space="0" w:color="auto"/>
            </w:tcBorders>
            <w:vAlign w:val="center"/>
          </w:tcPr>
          <w:p w14:paraId="15AE3D91"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14:paraId="587C938E"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42,8</w:t>
            </w:r>
          </w:p>
        </w:tc>
        <w:tc>
          <w:tcPr>
            <w:tcW w:w="1165" w:type="dxa"/>
            <w:tcBorders>
              <w:top w:val="single" w:sz="4" w:space="0" w:color="auto"/>
              <w:left w:val="single" w:sz="4" w:space="0" w:color="auto"/>
              <w:bottom w:val="single" w:sz="4" w:space="0" w:color="auto"/>
              <w:right w:val="single" w:sz="4" w:space="0" w:color="auto"/>
            </w:tcBorders>
            <w:vAlign w:val="center"/>
          </w:tcPr>
          <w:p w14:paraId="3E358B0C"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14:paraId="27242ABF"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w:t>
            </w:r>
          </w:p>
        </w:tc>
        <w:tc>
          <w:tcPr>
            <w:tcW w:w="1559" w:type="dxa"/>
            <w:tcBorders>
              <w:top w:val="single" w:sz="4" w:space="0" w:color="auto"/>
              <w:left w:val="single" w:sz="4" w:space="0" w:color="auto"/>
              <w:bottom w:val="single" w:sz="4" w:space="0" w:color="auto"/>
            </w:tcBorders>
            <w:vAlign w:val="center"/>
          </w:tcPr>
          <w:p w14:paraId="31889DA1" w14:textId="77777777" w:rsidR="0049529B" w:rsidRPr="00FD7388" w:rsidRDefault="0049529B" w:rsidP="00F15824">
            <w:pPr>
              <w:spacing w:after="0" w:line="240" w:lineRule="auto"/>
              <w:jc w:val="center"/>
              <w:rPr>
                <w:rFonts w:ascii="Times New Roman" w:hAnsi="Times New Roman"/>
                <w:bCs/>
                <w:sz w:val="28"/>
                <w:szCs w:val="28"/>
                <w:lang w:val="en-US"/>
              </w:rPr>
            </w:pPr>
            <w:r w:rsidRPr="00FD7388">
              <w:rPr>
                <w:rFonts w:ascii="Times New Roman" w:hAnsi="Times New Roman"/>
                <w:bCs/>
                <w:sz w:val="28"/>
                <w:szCs w:val="28"/>
                <w:lang w:val="en-US"/>
              </w:rPr>
              <w:t>-</w:t>
            </w:r>
          </w:p>
        </w:tc>
        <w:tc>
          <w:tcPr>
            <w:tcW w:w="1701" w:type="dxa"/>
            <w:tcBorders>
              <w:top w:val="single" w:sz="4" w:space="0" w:color="auto"/>
              <w:left w:val="single" w:sz="4" w:space="0" w:color="auto"/>
              <w:bottom w:val="single" w:sz="4" w:space="0" w:color="auto"/>
            </w:tcBorders>
            <w:vAlign w:val="center"/>
          </w:tcPr>
          <w:p w14:paraId="611404D3"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29,7</w:t>
            </w:r>
          </w:p>
        </w:tc>
        <w:tc>
          <w:tcPr>
            <w:tcW w:w="1812" w:type="dxa"/>
            <w:tcBorders>
              <w:top w:val="single" w:sz="4" w:space="0" w:color="auto"/>
              <w:left w:val="single" w:sz="4" w:space="0" w:color="auto"/>
              <w:bottom w:val="single" w:sz="4" w:space="0" w:color="auto"/>
            </w:tcBorders>
            <w:vAlign w:val="center"/>
          </w:tcPr>
          <w:p w14:paraId="425CD0D8" w14:textId="3FAD91F3" w:rsidR="0049529B" w:rsidRPr="0056139A" w:rsidRDefault="0056139A" w:rsidP="0049529B">
            <w:pPr>
              <w:spacing w:after="0" w:line="240" w:lineRule="auto"/>
              <w:jc w:val="center"/>
              <w:rPr>
                <w:rFonts w:ascii="Times New Roman" w:hAnsi="Times New Roman"/>
                <w:bCs/>
                <w:sz w:val="28"/>
                <w:szCs w:val="28"/>
              </w:rPr>
            </w:pPr>
            <w:r w:rsidRPr="0056139A">
              <w:rPr>
                <w:rFonts w:ascii="Times New Roman" w:hAnsi="Times New Roman"/>
                <w:bCs/>
                <w:sz w:val="28"/>
                <w:szCs w:val="28"/>
              </w:rPr>
              <w:t>9,1</w:t>
            </w:r>
          </w:p>
        </w:tc>
      </w:tr>
      <w:tr w:rsidR="0049529B" w:rsidRPr="00FD7388" w14:paraId="1BA5CE47" w14:textId="24CDCA8D" w:rsidTr="0049529B">
        <w:tc>
          <w:tcPr>
            <w:tcW w:w="2551" w:type="dxa"/>
            <w:tcBorders>
              <w:top w:val="single" w:sz="4" w:space="0" w:color="auto"/>
              <w:bottom w:val="single" w:sz="4" w:space="0" w:color="auto"/>
              <w:right w:val="single" w:sz="4" w:space="0" w:color="auto"/>
            </w:tcBorders>
            <w:vAlign w:val="center"/>
          </w:tcPr>
          <w:p w14:paraId="122C73A5" w14:textId="77777777" w:rsidR="0049529B" w:rsidRPr="00FD7388" w:rsidRDefault="0049529B" w:rsidP="00F15824">
            <w:pPr>
              <w:spacing w:after="0" w:line="240" w:lineRule="auto"/>
              <w:rPr>
                <w:rFonts w:ascii="Times New Roman" w:hAnsi="Times New Roman"/>
                <w:bCs/>
                <w:sz w:val="28"/>
                <w:szCs w:val="28"/>
              </w:rPr>
            </w:pPr>
            <w:r w:rsidRPr="00FD7388">
              <w:rPr>
                <w:rFonts w:ascii="Times New Roman" w:hAnsi="Times New Roman"/>
                <w:bCs/>
                <w:sz w:val="28"/>
                <w:szCs w:val="28"/>
              </w:rPr>
              <w:t>Шум</w:t>
            </w:r>
          </w:p>
        </w:tc>
        <w:tc>
          <w:tcPr>
            <w:tcW w:w="1780" w:type="dxa"/>
            <w:tcBorders>
              <w:top w:val="single" w:sz="4" w:space="0" w:color="auto"/>
              <w:left w:val="single" w:sz="4" w:space="0" w:color="auto"/>
              <w:bottom w:val="single" w:sz="4" w:space="0" w:color="auto"/>
              <w:right w:val="single" w:sz="4" w:space="0" w:color="auto"/>
            </w:tcBorders>
            <w:vAlign w:val="center"/>
          </w:tcPr>
          <w:p w14:paraId="4E5D304C"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40</w:t>
            </w:r>
          </w:p>
        </w:tc>
        <w:tc>
          <w:tcPr>
            <w:tcW w:w="1620" w:type="dxa"/>
            <w:tcBorders>
              <w:top w:val="single" w:sz="4" w:space="0" w:color="auto"/>
              <w:left w:val="single" w:sz="4" w:space="0" w:color="auto"/>
              <w:bottom w:val="single" w:sz="4" w:space="0" w:color="auto"/>
              <w:right w:val="single" w:sz="4" w:space="0" w:color="auto"/>
            </w:tcBorders>
            <w:vAlign w:val="center"/>
          </w:tcPr>
          <w:p w14:paraId="6812A5A7"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w:t>
            </w:r>
          </w:p>
        </w:tc>
        <w:tc>
          <w:tcPr>
            <w:tcW w:w="1165" w:type="dxa"/>
            <w:tcBorders>
              <w:top w:val="single" w:sz="4" w:space="0" w:color="auto"/>
              <w:left w:val="single" w:sz="4" w:space="0" w:color="auto"/>
              <w:bottom w:val="single" w:sz="4" w:space="0" w:color="auto"/>
              <w:right w:val="single" w:sz="4" w:space="0" w:color="auto"/>
            </w:tcBorders>
            <w:vAlign w:val="center"/>
          </w:tcPr>
          <w:p w14:paraId="2E69F3E7"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13,3</w:t>
            </w:r>
          </w:p>
        </w:tc>
        <w:tc>
          <w:tcPr>
            <w:tcW w:w="1560" w:type="dxa"/>
            <w:tcBorders>
              <w:top w:val="single" w:sz="4" w:space="0" w:color="auto"/>
              <w:left w:val="single" w:sz="4" w:space="0" w:color="auto"/>
              <w:bottom w:val="single" w:sz="4" w:space="0" w:color="auto"/>
              <w:right w:val="single" w:sz="4" w:space="0" w:color="auto"/>
            </w:tcBorders>
            <w:vAlign w:val="center"/>
          </w:tcPr>
          <w:p w14:paraId="31BE9E8A"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5,8</w:t>
            </w:r>
          </w:p>
        </w:tc>
        <w:tc>
          <w:tcPr>
            <w:tcW w:w="1559" w:type="dxa"/>
            <w:tcBorders>
              <w:top w:val="single" w:sz="4" w:space="0" w:color="auto"/>
              <w:left w:val="single" w:sz="4" w:space="0" w:color="auto"/>
              <w:bottom w:val="single" w:sz="4" w:space="0" w:color="auto"/>
            </w:tcBorders>
            <w:vAlign w:val="center"/>
          </w:tcPr>
          <w:p w14:paraId="78D4E1C1"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8,75</w:t>
            </w:r>
          </w:p>
        </w:tc>
        <w:tc>
          <w:tcPr>
            <w:tcW w:w="1701" w:type="dxa"/>
            <w:tcBorders>
              <w:top w:val="single" w:sz="4" w:space="0" w:color="auto"/>
              <w:left w:val="single" w:sz="4" w:space="0" w:color="auto"/>
              <w:bottom w:val="single" w:sz="4" w:space="0" w:color="auto"/>
            </w:tcBorders>
            <w:vAlign w:val="center"/>
          </w:tcPr>
          <w:p w14:paraId="19E5B036"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7,14</w:t>
            </w:r>
          </w:p>
        </w:tc>
        <w:tc>
          <w:tcPr>
            <w:tcW w:w="1812" w:type="dxa"/>
            <w:tcBorders>
              <w:top w:val="single" w:sz="4" w:space="0" w:color="auto"/>
              <w:left w:val="single" w:sz="4" w:space="0" w:color="auto"/>
              <w:bottom w:val="single" w:sz="4" w:space="0" w:color="auto"/>
            </w:tcBorders>
            <w:vAlign w:val="center"/>
          </w:tcPr>
          <w:p w14:paraId="05E04204" w14:textId="1CC7D011" w:rsidR="0049529B" w:rsidRPr="0056139A" w:rsidRDefault="0056139A" w:rsidP="0049529B">
            <w:pPr>
              <w:spacing w:after="0" w:line="240" w:lineRule="auto"/>
              <w:jc w:val="center"/>
              <w:rPr>
                <w:rFonts w:ascii="Times New Roman" w:hAnsi="Times New Roman"/>
                <w:bCs/>
                <w:sz w:val="28"/>
                <w:szCs w:val="28"/>
              </w:rPr>
            </w:pPr>
            <w:r>
              <w:rPr>
                <w:rFonts w:ascii="Times New Roman" w:hAnsi="Times New Roman"/>
                <w:bCs/>
                <w:sz w:val="28"/>
                <w:szCs w:val="28"/>
              </w:rPr>
              <w:t>31,25</w:t>
            </w:r>
          </w:p>
        </w:tc>
      </w:tr>
      <w:tr w:rsidR="0049529B" w:rsidRPr="00FD7388" w14:paraId="7AABCB09" w14:textId="6E6C5445" w:rsidTr="0049529B">
        <w:tc>
          <w:tcPr>
            <w:tcW w:w="2551" w:type="dxa"/>
            <w:tcBorders>
              <w:top w:val="single" w:sz="4" w:space="0" w:color="auto"/>
              <w:bottom w:val="single" w:sz="4" w:space="0" w:color="auto"/>
              <w:right w:val="single" w:sz="4" w:space="0" w:color="auto"/>
            </w:tcBorders>
            <w:vAlign w:val="center"/>
          </w:tcPr>
          <w:p w14:paraId="42E73849" w14:textId="77777777" w:rsidR="0049529B" w:rsidRPr="00FD7388" w:rsidRDefault="0049529B" w:rsidP="00F15824">
            <w:pPr>
              <w:spacing w:after="0" w:line="240" w:lineRule="auto"/>
              <w:rPr>
                <w:rFonts w:ascii="Times New Roman" w:hAnsi="Times New Roman"/>
                <w:bCs/>
                <w:sz w:val="28"/>
                <w:szCs w:val="28"/>
              </w:rPr>
            </w:pPr>
            <w:r w:rsidRPr="00FD7388">
              <w:rPr>
                <w:rFonts w:ascii="Times New Roman" w:hAnsi="Times New Roman"/>
                <w:bCs/>
                <w:sz w:val="28"/>
                <w:szCs w:val="28"/>
              </w:rPr>
              <w:t>Вибрация</w:t>
            </w:r>
          </w:p>
        </w:tc>
        <w:tc>
          <w:tcPr>
            <w:tcW w:w="1780" w:type="dxa"/>
            <w:tcBorders>
              <w:top w:val="single" w:sz="4" w:space="0" w:color="auto"/>
              <w:left w:val="single" w:sz="4" w:space="0" w:color="auto"/>
              <w:bottom w:val="single" w:sz="4" w:space="0" w:color="auto"/>
              <w:right w:val="single" w:sz="4" w:space="0" w:color="auto"/>
            </w:tcBorders>
            <w:vAlign w:val="center"/>
          </w:tcPr>
          <w:p w14:paraId="3B670EBA"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14:paraId="7BACD6F9"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w:t>
            </w:r>
          </w:p>
        </w:tc>
        <w:tc>
          <w:tcPr>
            <w:tcW w:w="1165" w:type="dxa"/>
            <w:tcBorders>
              <w:top w:val="single" w:sz="4" w:space="0" w:color="auto"/>
              <w:left w:val="single" w:sz="4" w:space="0" w:color="auto"/>
              <w:bottom w:val="single" w:sz="4" w:space="0" w:color="auto"/>
              <w:right w:val="single" w:sz="4" w:space="0" w:color="auto"/>
            </w:tcBorders>
            <w:vAlign w:val="center"/>
          </w:tcPr>
          <w:p w14:paraId="30C013C1"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100</w:t>
            </w:r>
          </w:p>
        </w:tc>
        <w:tc>
          <w:tcPr>
            <w:tcW w:w="1560" w:type="dxa"/>
            <w:tcBorders>
              <w:top w:val="single" w:sz="4" w:space="0" w:color="auto"/>
              <w:left w:val="single" w:sz="4" w:space="0" w:color="auto"/>
              <w:bottom w:val="single" w:sz="4" w:space="0" w:color="auto"/>
              <w:right w:val="single" w:sz="4" w:space="0" w:color="auto"/>
            </w:tcBorders>
            <w:vAlign w:val="center"/>
          </w:tcPr>
          <w:p w14:paraId="53C2B259"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2,5</w:t>
            </w:r>
          </w:p>
        </w:tc>
        <w:tc>
          <w:tcPr>
            <w:tcW w:w="1559" w:type="dxa"/>
            <w:tcBorders>
              <w:top w:val="single" w:sz="4" w:space="0" w:color="auto"/>
              <w:left w:val="single" w:sz="4" w:space="0" w:color="auto"/>
              <w:bottom w:val="single" w:sz="4" w:space="0" w:color="auto"/>
            </w:tcBorders>
            <w:vAlign w:val="center"/>
          </w:tcPr>
          <w:p w14:paraId="6F40D500"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w:t>
            </w:r>
          </w:p>
        </w:tc>
        <w:tc>
          <w:tcPr>
            <w:tcW w:w="1701" w:type="dxa"/>
            <w:tcBorders>
              <w:top w:val="single" w:sz="4" w:space="0" w:color="auto"/>
              <w:left w:val="single" w:sz="4" w:space="0" w:color="auto"/>
              <w:bottom w:val="single" w:sz="4" w:space="0" w:color="auto"/>
            </w:tcBorders>
            <w:vAlign w:val="center"/>
          </w:tcPr>
          <w:p w14:paraId="25384495"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w:t>
            </w:r>
          </w:p>
        </w:tc>
        <w:tc>
          <w:tcPr>
            <w:tcW w:w="1812" w:type="dxa"/>
            <w:tcBorders>
              <w:top w:val="single" w:sz="4" w:space="0" w:color="auto"/>
              <w:left w:val="single" w:sz="4" w:space="0" w:color="auto"/>
              <w:bottom w:val="single" w:sz="4" w:space="0" w:color="auto"/>
            </w:tcBorders>
            <w:vAlign w:val="center"/>
          </w:tcPr>
          <w:p w14:paraId="4CE9BFC5" w14:textId="027E9FB2" w:rsidR="0049529B" w:rsidRPr="0056139A" w:rsidRDefault="0056139A" w:rsidP="0049529B">
            <w:pPr>
              <w:spacing w:after="0" w:line="240" w:lineRule="auto"/>
              <w:jc w:val="center"/>
              <w:rPr>
                <w:rFonts w:ascii="Times New Roman" w:hAnsi="Times New Roman"/>
                <w:bCs/>
                <w:sz w:val="28"/>
                <w:szCs w:val="28"/>
              </w:rPr>
            </w:pPr>
            <w:r>
              <w:rPr>
                <w:rFonts w:ascii="Times New Roman" w:hAnsi="Times New Roman"/>
                <w:bCs/>
                <w:sz w:val="28"/>
                <w:szCs w:val="28"/>
              </w:rPr>
              <w:t>33,3</w:t>
            </w:r>
          </w:p>
        </w:tc>
      </w:tr>
      <w:tr w:rsidR="0049529B" w:rsidRPr="00FD7388" w14:paraId="048D2D5B" w14:textId="238BEF4F" w:rsidTr="0049529B">
        <w:tc>
          <w:tcPr>
            <w:tcW w:w="2551" w:type="dxa"/>
            <w:tcBorders>
              <w:top w:val="single" w:sz="4" w:space="0" w:color="auto"/>
              <w:bottom w:val="single" w:sz="4" w:space="0" w:color="auto"/>
              <w:right w:val="single" w:sz="4" w:space="0" w:color="auto"/>
            </w:tcBorders>
            <w:vAlign w:val="center"/>
          </w:tcPr>
          <w:p w14:paraId="2B992057" w14:textId="77777777" w:rsidR="0049529B" w:rsidRPr="00FD7388" w:rsidRDefault="0049529B" w:rsidP="00F15824">
            <w:pPr>
              <w:spacing w:after="0" w:line="240" w:lineRule="auto"/>
              <w:rPr>
                <w:rFonts w:ascii="Times New Roman" w:hAnsi="Times New Roman"/>
                <w:bCs/>
                <w:sz w:val="28"/>
                <w:szCs w:val="28"/>
              </w:rPr>
            </w:pPr>
            <w:r w:rsidRPr="00FD7388">
              <w:rPr>
                <w:rFonts w:ascii="Times New Roman" w:hAnsi="Times New Roman"/>
                <w:bCs/>
                <w:sz w:val="28"/>
                <w:szCs w:val="28"/>
              </w:rPr>
              <w:t>Микроклимат</w:t>
            </w:r>
          </w:p>
        </w:tc>
        <w:tc>
          <w:tcPr>
            <w:tcW w:w="1780" w:type="dxa"/>
            <w:tcBorders>
              <w:top w:val="single" w:sz="4" w:space="0" w:color="auto"/>
              <w:left w:val="single" w:sz="4" w:space="0" w:color="auto"/>
              <w:bottom w:val="single" w:sz="4" w:space="0" w:color="auto"/>
              <w:right w:val="single" w:sz="4" w:space="0" w:color="auto"/>
            </w:tcBorders>
            <w:vAlign w:val="center"/>
          </w:tcPr>
          <w:p w14:paraId="2C7A7E0D"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1,63</w:t>
            </w:r>
          </w:p>
        </w:tc>
        <w:tc>
          <w:tcPr>
            <w:tcW w:w="1620" w:type="dxa"/>
            <w:tcBorders>
              <w:top w:val="single" w:sz="4" w:space="0" w:color="auto"/>
              <w:left w:val="single" w:sz="4" w:space="0" w:color="auto"/>
              <w:bottom w:val="single" w:sz="4" w:space="0" w:color="auto"/>
              <w:right w:val="single" w:sz="4" w:space="0" w:color="auto"/>
            </w:tcBorders>
            <w:vAlign w:val="center"/>
          </w:tcPr>
          <w:p w14:paraId="72428765"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30,69</w:t>
            </w:r>
          </w:p>
        </w:tc>
        <w:tc>
          <w:tcPr>
            <w:tcW w:w="1165" w:type="dxa"/>
            <w:tcBorders>
              <w:top w:val="single" w:sz="4" w:space="0" w:color="auto"/>
              <w:left w:val="single" w:sz="4" w:space="0" w:color="auto"/>
              <w:bottom w:val="single" w:sz="4" w:space="0" w:color="auto"/>
              <w:right w:val="single" w:sz="4" w:space="0" w:color="auto"/>
            </w:tcBorders>
            <w:vAlign w:val="center"/>
          </w:tcPr>
          <w:p w14:paraId="7D512340"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12,5</w:t>
            </w:r>
          </w:p>
        </w:tc>
        <w:tc>
          <w:tcPr>
            <w:tcW w:w="1560" w:type="dxa"/>
            <w:tcBorders>
              <w:top w:val="single" w:sz="4" w:space="0" w:color="auto"/>
              <w:left w:val="single" w:sz="4" w:space="0" w:color="auto"/>
              <w:bottom w:val="single" w:sz="4" w:space="0" w:color="auto"/>
              <w:right w:val="single" w:sz="4" w:space="0" w:color="auto"/>
            </w:tcBorders>
            <w:vAlign w:val="center"/>
          </w:tcPr>
          <w:p w14:paraId="2CC24E4E"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2,16</w:t>
            </w:r>
          </w:p>
        </w:tc>
        <w:tc>
          <w:tcPr>
            <w:tcW w:w="1559" w:type="dxa"/>
            <w:tcBorders>
              <w:top w:val="single" w:sz="4" w:space="0" w:color="auto"/>
              <w:left w:val="single" w:sz="4" w:space="0" w:color="auto"/>
              <w:bottom w:val="single" w:sz="4" w:space="0" w:color="auto"/>
            </w:tcBorders>
            <w:vAlign w:val="center"/>
          </w:tcPr>
          <w:p w14:paraId="3542CA26"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3,0</w:t>
            </w:r>
          </w:p>
        </w:tc>
        <w:tc>
          <w:tcPr>
            <w:tcW w:w="1701" w:type="dxa"/>
            <w:tcBorders>
              <w:top w:val="single" w:sz="4" w:space="0" w:color="auto"/>
              <w:left w:val="single" w:sz="4" w:space="0" w:color="auto"/>
              <w:bottom w:val="single" w:sz="4" w:space="0" w:color="auto"/>
            </w:tcBorders>
            <w:vAlign w:val="center"/>
          </w:tcPr>
          <w:p w14:paraId="5E51D60A"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w:t>
            </w:r>
          </w:p>
        </w:tc>
        <w:tc>
          <w:tcPr>
            <w:tcW w:w="1812" w:type="dxa"/>
            <w:tcBorders>
              <w:top w:val="single" w:sz="4" w:space="0" w:color="auto"/>
              <w:left w:val="single" w:sz="4" w:space="0" w:color="auto"/>
              <w:bottom w:val="single" w:sz="4" w:space="0" w:color="auto"/>
            </w:tcBorders>
            <w:vAlign w:val="center"/>
          </w:tcPr>
          <w:p w14:paraId="4A685C20" w14:textId="633FC44F" w:rsidR="0049529B" w:rsidRPr="0056139A" w:rsidRDefault="0056139A" w:rsidP="0049529B">
            <w:pPr>
              <w:spacing w:after="0" w:line="240" w:lineRule="auto"/>
              <w:jc w:val="center"/>
              <w:rPr>
                <w:rFonts w:ascii="Times New Roman" w:hAnsi="Times New Roman"/>
                <w:bCs/>
                <w:sz w:val="28"/>
                <w:szCs w:val="28"/>
              </w:rPr>
            </w:pPr>
            <w:r>
              <w:rPr>
                <w:rFonts w:ascii="Times New Roman" w:hAnsi="Times New Roman"/>
                <w:bCs/>
                <w:sz w:val="28"/>
                <w:szCs w:val="28"/>
              </w:rPr>
              <w:t>54,5</w:t>
            </w:r>
          </w:p>
        </w:tc>
      </w:tr>
      <w:tr w:rsidR="0049529B" w:rsidRPr="00FD7388" w14:paraId="73EDCC6E" w14:textId="743D8F1F" w:rsidTr="0049529B">
        <w:tc>
          <w:tcPr>
            <w:tcW w:w="2551" w:type="dxa"/>
            <w:tcBorders>
              <w:top w:val="single" w:sz="4" w:space="0" w:color="auto"/>
              <w:bottom w:val="single" w:sz="4" w:space="0" w:color="auto"/>
              <w:right w:val="single" w:sz="4" w:space="0" w:color="auto"/>
            </w:tcBorders>
            <w:vAlign w:val="center"/>
          </w:tcPr>
          <w:p w14:paraId="3711A8DE" w14:textId="77777777" w:rsidR="0049529B" w:rsidRPr="00FD7388" w:rsidRDefault="0049529B" w:rsidP="00F15824">
            <w:pPr>
              <w:spacing w:after="0" w:line="240" w:lineRule="auto"/>
              <w:rPr>
                <w:rFonts w:ascii="Times New Roman" w:hAnsi="Times New Roman"/>
                <w:bCs/>
                <w:sz w:val="28"/>
                <w:szCs w:val="28"/>
              </w:rPr>
            </w:pPr>
            <w:r w:rsidRPr="00FD7388">
              <w:rPr>
                <w:rFonts w:ascii="Times New Roman" w:hAnsi="Times New Roman"/>
                <w:bCs/>
                <w:sz w:val="28"/>
                <w:szCs w:val="28"/>
              </w:rPr>
              <w:lastRenderedPageBreak/>
              <w:t>Освещенность</w:t>
            </w:r>
          </w:p>
        </w:tc>
        <w:tc>
          <w:tcPr>
            <w:tcW w:w="1780" w:type="dxa"/>
            <w:tcBorders>
              <w:top w:val="single" w:sz="4" w:space="0" w:color="auto"/>
              <w:left w:val="single" w:sz="4" w:space="0" w:color="auto"/>
              <w:bottom w:val="single" w:sz="4" w:space="0" w:color="auto"/>
              <w:right w:val="single" w:sz="4" w:space="0" w:color="auto"/>
            </w:tcBorders>
            <w:vAlign w:val="center"/>
          </w:tcPr>
          <w:p w14:paraId="3B8817F4"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1,51</w:t>
            </w:r>
          </w:p>
        </w:tc>
        <w:tc>
          <w:tcPr>
            <w:tcW w:w="1620" w:type="dxa"/>
            <w:tcBorders>
              <w:top w:val="single" w:sz="4" w:space="0" w:color="auto"/>
              <w:left w:val="single" w:sz="4" w:space="0" w:color="auto"/>
              <w:bottom w:val="single" w:sz="4" w:space="0" w:color="auto"/>
              <w:right w:val="single" w:sz="4" w:space="0" w:color="auto"/>
            </w:tcBorders>
            <w:vAlign w:val="center"/>
          </w:tcPr>
          <w:p w14:paraId="6F0BB42B"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0,54</w:t>
            </w:r>
          </w:p>
        </w:tc>
        <w:tc>
          <w:tcPr>
            <w:tcW w:w="1165" w:type="dxa"/>
            <w:tcBorders>
              <w:top w:val="single" w:sz="4" w:space="0" w:color="auto"/>
              <w:left w:val="single" w:sz="4" w:space="0" w:color="auto"/>
              <w:bottom w:val="single" w:sz="4" w:space="0" w:color="auto"/>
              <w:right w:val="single" w:sz="4" w:space="0" w:color="auto"/>
            </w:tcBorders>
            <w:vAlign w:val="center"/>
          </w:tcPr>
          <w:p w14:paraId="2F0BCF3B"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5,7</w:t>
            </w:r>
          </w:p>
        </w:tc>
        <w:tc>
          <w:tcPr>
            <w:tcW w:w="1560" w:type="dxa"/>
            <w:tcBorders>
              <w:top w:val="single" w:sz="4" w:space="0" w:color="auto"/>
              <w:left w:val="single" w:sz="4" w:space="0" w:color="auto"/>
              <w:bottom w:val="single" w:sz="4" w:space="0" w:color="auto"/>
              <w:right w:val="single" w:sz="4" w:space="0" w:color="auto"/>
            </w:tcBorders>
            <w:vAlign w:val="center"/>
          </w:tcPr>
          <w:p w14:paraId="7319DCC7"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w:t>
            </w:r>
          </w:p>
        </w:tc>
        <w:tc>
          <w:tcPr>
            <w:tcW w:w="1559" w:type="dxa"/>
            <w:tcBorders>
              <w:top w:val="single" w:sz="4" w:space="0" w:color="auto"/>
              <w:left w:val="single" w:sz="4" w:space="0" w:color="auto"/>
              <w:bottom w:val="single" w:sz="4" w:space="0" w:color="auto"/>
            </w:tcBorders>
            <w:vAlign w:val="center"/>
          </w:tcPr>
          <w:p w14:paraId="4237B009"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2,0</w:t>
            </w:r>
          </w:p>
        </w:tc>
        <w:tc>
          <w:tcPr>
            <w:tcW w:w="1701" w:type="dxa"/>
            <w:tcBorders>
              <w:top w:val="single" w:sz="4" w:space="0" w:color="auto"/>
              <w:left w:val="single" w:sz="4" w:space="0" w:color="auto"/>
              <w:bottom w:val="single" w:sz="4" w:space="0" w:color="auto"/>
            </w:tcBorders>
            <w:vAlign w:val="center"/>
          </w:tcPr>
          <w:p w14:paraId="6D6918EA" w14:textId="77777777" w:rsidR="0049529B" w:rsidRPr="00FD7388" w:rsidRDefault="0049529B" w:rsidP="00F15824">
            <w:pPr>
              <w:spacing w:after="0" w:line="240" w:lineRule="auto"/>
              <w:jc w:val="center"/>
              <w:rPr>
                <w:rFonts w:ascii="Times New Roman" w:hAnsi="Times New Roman"/>
                <w:bCs/>
                <w:sz w:val="28"/>
                <w:szCs w:val="28"/>
              </w:rPr>
            </w:pPr>
            <w:r w:rsidRPr="00FD7388">
              <w:rPr>
                <w:rFonts w:ascii="Times New Roman" w:hAnsi="Times New Roman"/>
                <w:bCs/>
                <w:sz w:val="28"/>
                <w:szCs w:val="28"/>
              </w:rPr>
              <w:t>-</w:t>
            </w:r>
          </w:p>
        </w:tc>
        <w:tc>
          <w:tcPr>
            <w:tcW w:w="1812" w:type="dxa"/>
            <w:tcBorders>
              <w:top w:val="single" w:sz="4" w:space="0" w:color="auto"/>
              <w:left w:val="single" w:sz="4" w:space="0" w:color="auto"/>
              <w:bottom w:val="single" w:sz="4" w:space="0" w:color="auto"/>
            </w:tcBorders>
            <w:vAlign w:val="center"/>
          </w:tcPr>
          <w:p w14:paraId="78A87FA9" w14:textId="3C1D2FC1" w:rsidR="0049529B" w:rsidRPr="0056139A" w:rsidRDefault="0056139A" w:rsidP="0049529B">
            <w:pPr>
              <w:spacing w:after="0" w:line="240" w:lineRule="auto"/>
              <w:jc w:val="center"/>
              <w:rPr>
                <w:rFonts w:ascii="Times New Roman" w:hAnsi="Times New Roman"/>
                <w:bCs/>
                <w:sz w:val="28"/>
                <w:szCs w:val="28"/>
              </w:rPr>
            </w:pPr>
            <w:r>
              <w:rPr>
                <w:rFonts w:ascii="Times New Roman" w:hAnsi="Times New Roman"/>
                <w:bCs/>
                <w:sz w:val="28"/>
                <w:szCs w:val="28"/>
              </w:rPr>
              <w:t>0</w:t>
            </w:r>
          </w:p>
        </w:tc>
      </w:tr>
    </w:tbl>
    <w:p w14:paraId="04C888E2" w14:textId="77777777" w:rsidR="007665AC" w:rsidRPr="00FD7388" w:rsidRDefault="007665AC" w:rsidP="00F15824">
      <w:pPr>
        <w:spacing w:after="0" w:line="240" w:lineRule="auto"/>
        <w:jc w:val="both"/>
        <w:rPr>
          <w:rFonts w:ascii="Times New Roman" w:hAnsi="Times New Roman"/>
          <w:sz w:val="28"/>
          <w:szCs w:val="28"/>
        </w:rPr>
      </w:pPr>
      <w:r w:rsidRPr="00FD7388">
        <w:rPr>
          <w:rFonts w:ascii="Times New Roman" w:hAnsi="Times New Roman"/>
          <w:bCs/>
          <w:sz w:val="28"/>
          <w:szCs w:val="28"/>
        </w:rPr>
        <w:t xml:space="preserve">      </w:t>
      </w:r>
      <w:r w:rsidRPr="00FD7388">
        <w:rPr>
          <w:rFonts w:ascii="Times New Roman" w:hAnsi="Times New Roman"/>
          <w:sz w:val="28"/>
          <w:szCs w:val="28"/>
        </w:rPr>
        <w:t xml:space="preserve">       </w:t>
      </w:r>
    </w:p>
    <w:p w14:paraId="1C37EF64" w14:textId="77777777" w:rsidR="007665AC" w:rsidRPr="00FD7388" w:rsidRDefault="007665AC" w:rsidP="00F15824">
      <w:pPr>
        <w:spacing w:after="0" w:line="240" w:lineRule="auto"/>
        <w:ind w:firstLine="708"/>
        <w:rPr>
          <w:rFonts w:ascii="Times New Roman" w:hAnsi="Times New Roman"/>
          <w:sz w:val="28"/>
          <w:szCs w:val="28"/>
        </w:rPr>
      </w:pPr>
      <w:r w:rsidRPr="00FD7388">
        <w:rPr>
          <w:rFonts w:ascii="Times New Roman" w:hAnsi="Times New Roman"/>
          <w:sz w:val="28"/>
          <w:szCs w:val="28"/>
        </w:rPr>
        <w:t>Проблемными остаются следующие вопросы:</w:t>
      </w:r>
    </w:p>
    <w:p w14:paraId="28E78607" w14:textId="77777777" w:rsidR="007665AC" w:rsidRPr="00FD7388" w:rsidRDefault="007665AC" w:rsidP="00EA0A78">
      <w:pPr>
        <w:spacing w:after="0" w:line="240" w:lineRule="auto"/>
        <w:rPr>
          <w:rFonts w:ascii="Times New Roman" w:hAnsi="Times New Roman"/>
          <w:sz w:val="28"/>
          <w:szCs w:val="28"/>
        </w:rPr>
      </w:pPr>
    </w:p>
    <w:p w14:paraId="550D84F2" w14:textId="77777777" w:rsidR="007665AC" w:rsidRPr="00FD7388" w:rsidRDefault="007665AC" w:rsidP="00EA0A78">
      <w:pPr>
        <w:spacing w:after="0" w:line="240" w:lineRule="auto"/>
        <w:ind w:firstLine="708"/>
        <w:jc w:val="both"/>
        <w:rPr>
          <w:rFonts w:ascii="Times New Roman" w:hAnsi="Times New Roman"/>
          <w:sz w:val="28"/>
        </w:rPr>
      </w:pPr>
      <w:r w:rsidRPr="00FD7388">
        <w:rPr>
          <w:rFonts w:ascii="Times New Roman" w:hAnsi="Times New Roman"/>
          <w:sz w:val="28"/>
        </w:rPr>
        <w:t xml:space="preserve">1) Прохождение работниками предприятий и организаций района периодических медицинских осмотров.   </w:t>
      </w:r>
    </w:p>
    <w:p w14:paraId="02B21FEB" w14:textId="77777777" w:rsidR="007665AC" w:rsidRPr="00FD7388" w:rsidRDefault="007665AC" w:rsidP="00EA0A78">
      <w:pPr>
        <w:spacing w:after="0" w:line="240" w:lineRule="auto"/>
        <w:ind w:firstLine="708"/>
        <w:jc w:val="both"/>
        <w:rPr>
          <w:rFonts w:ascii="Times New Roman" w:hAnsi="Times New Roman"/>
          <w:sz w:val="28"/>
        </w:rPr>
      </w:pPr>
      <w:r w:rsidRPr="00FD7388">
        <w:rPr>
          <w:rFonts w:ascii="Times New Roman" w:hAnsi="Times New Roman"/>
          <w:sz w:val="28"/>
        </w:rPr>
        <w:t xml:space="preserve">2) Проведение субъектами хозяйствования производственного контроля на объектах сельского хозяйства в полном объеме. </w:t>
      </w:r>
    </w:p>
    <w:p w14:paraId="067F3259" w14:textId="77777777" w:rsidR="007665AC" w:rsidRPr="00FD7388" w:rsidRDefault="007665AC" w:rsidP="00EA0A78">
      <w:pPr>
        <w:spacing w:after="0" w:line="240" w:lineRule="auto"/>
        <w:ind w:firstLine="708"/>
        <w:jc w:val="both"/>
        <w:rPr>
          <w:rFonts w:ascii="Times New Roman" w:hAnsi="Times New Roman"/>
          <w:sz w:val="28"/>
        </w:rPr>
      </w:pPr>
      <w:r w:rsidRPr="00FD7388">
        <w:rPr>
          <w:rFonts w:ascii="Times New Roman" w:hAnsi="Times New Roman"/>
          <w:sz w:val="28"/>
        </w:rPr>
        <w:t>3) Своевременное проведение ремонтных работ, замена изношенного оборудования на подконтрольных объектах.</w:t>
      </w:r>
    </w:p>
    <w:p w14:paraId="58BB27BF" w14:textId="77777777" w:rsidR="007665AC" w:rsidRPr="00FD7388" w:rsidRDefault="007665AC" w:rsidP="00EA0A78">
      <w:pPr>
        <w:spacing w:after="0" w:line="240" w:lineRule="auto"/>
        <w:ind w:firstLine="708"/>
        <w:jc w:val="both"/>
        <w:rPr>
          <w:rFonts w:ascii="Times New Roman" w:hAnsi="Times New Roman"/>
          <w:sz w:val="28"/>
          <w:lang w:eastAsia="en-US"/>
        </w:rPr>
      </w:pPr>
      <w:r w:rsidRPr="00FD7388">
        <w:rPr>
          <w:rFonts w:ascii="Times New Roman" w:hAnsi="Times New Roman"/>
          <w:sz w:val="28"/>
        </w:rPr>
        <w:t xml:space="preserve">4) Обеспеченность работающих средств индивидуальной защиты и спецодежды в полном объеме, а так же </w:t>
      </w:r>
      <w:r w:rsidRPr="00FD7388">
        <w:rPr>
          <w:rFonts w:ascii="Times New Roman" w:hAnsi="Times New Roman"/>
          <w:sz w:val="28"/>
          <w:lang w:eastAsia="en-US"/>
        </w:rPr>
        <w:t>наличие и укомплектованность аптечек первой медицинской помощи на предприятиях.</w:t>
      </w:r>
    </w:p>
    <w:p w14:paraId="70A6DDB4" w14:textId="77777777" w:rsidR="007665AC" w:rsidRPr="00FD7388" w:rsidRDefault="007665AC" w:rsidP="00EA0A78">
      <w:pPr>
        <w:tabs>
          <w:tab w:val="left" w:pos="3945"/>
        </w:tabs>
        <w:spacing w:after="0" w:line="240" w:lineRule="auto"/>
        <w:ind w:left="7"/>
        <w:rPr>
          <w:rFonts w:ascii="Times New Roman" w:hAnsi="Times New Roman"/>
          <w:sz w:val="28"/>
          <w:szCs w:val="28"/>
        </w:rPr>
      </w:pPr>
    </w:p>
    <w:p w14:paraId="4C944883" w14:textId="77777777" w:rsidR="007665AC" w:rsidRPr="00FD7388" w:rsidRDefault="007665AC" w:rsidP="002A23C9">
      <w:pPr>
        <w:tabs>
          <w:tab w:val="left" w:pos="3945"/>
        </w:tabs>
        <w:spacing w:after="0" w:line="240" w:lineRule="auto"/>
        <w:ind w:left="7" w:firstLine="702"/>
        <w:jc w:val="center"/>
        <w:rPr>
          <w:rFonts w:ascii="Times New Roman" w:hAnsi="Times New Roman"/>
          <w:sz w:val="28"/>
          <w:szCs w:val="28"/>
        </w:rPr>
      </w:pPr>
      <w:r w:rsidRPr="00FD7388">
        <w:rPr>
          <w:rFonts w:ascii="Times New Roman" w:hAnsi="Times New Roman"/>
          <w:b/>
          <w:sz w:val="28"/>
          <w:szCs w:val="28"/>
        </w:rPr>
        <w:t>3.3 Гигиена питания и потребления населения.</w:t>
      </w:r>
    </w:p>
    <w:p w14:paraId="6FAEA8D2" w14:textId="77777777" w:rsidR="007665AC" w:rsidRPr="00FD7388" w:rsidRDefault="007665AC" w:rsidP="00DC6760">
      <w:pPr>
        <w:pStyle w:val="affb"/>
        <w:ind w:firstLine="709"/>
        <w:jc w:val="both"/>
        <w:rPr>
          <w:rStyle w:val="72"/>
          <w:color w:val="auto"/>
          <w:sz w:val="28"/>
          <w:szCs w:val="28"/>
        </w:rPr>
      </w:pPr>
    </w:p>
    <w:p w14:paraId="1A8F7B53" w14:textId="7500365E" w:rsidR="007665AC" w:rsidRPr="00FD7388" w:rsidRDefault="0049529B" w:rsidP="00DC6760">
      <w:pPr>
        <w:pStyle w:val="affb"/>
        <w:ind w:firstLine="709"/>
        <w:jc w:val="both"/>
        <w:rPr>
          <w:rStyle w:val="72"/>
          <w:color w:val="auto"/>
          <w:sz w:val="28"/>
          <w:szCs w:val="28"/>
        </w:rPr>
      </w:pPr>
      <w:r>
        <w:rPr>
          <w:rStyle w:val="72"/>
          <w:color w:val="auto"/>
          <w:sz w:val="28"/>
          <w:szCs w:val="28"/>
        </w:rPr>
        <w:t>В 2020</w:t>
      </w:r>
      <w:r w:rsidR="007665AC" w:rsidRPr="00FD7388">
        <w:rPr>
          <w:rStyle w:val="72"/>
          <w:color w:val="auto"/>
          <w:sz w:val="28"/>
          <w:szCs w:val="28"/>
        </w:rPr>
        <w:t xml:space="preserve"> году на территории района работа по защите потребительского рынка страны от поступления некачественной и небезопасной продукции проводилась в соответствии с требованиями законодательства в области здравоохранения и санитарно-эпидемиологического благополучия населения, в рамках совершенствования надзора за соблюдением требований законодательства Таможенного союза и Республики Беларусь при производстве, обороте и экспорте пищевой продукции, а также путем усиления требований по реализации мероприятий по контролю за качеством и безопасностью производимой, реализуемой продукции. </w:t>
      </w:r>
    </w:p>
    <w:p w14:paraId="0D7ADC86" w14:textId="6586AB2B" w:rsidR="007665AC" w:rsidRPr="00FD7388" w:rsidRDefault="0049529B" w:rsidP="00DC6760">
      <w:pPr>
        <w:pStyle w:val="affb"/>
        <w:ind w:firstLine="708"/>
        <w:jc w:val="both"/>
        <w:rPr>
          <w:rStyle w:val="72"/>
          <w:color w:val="auto"/>
          <w:sz w:val="28"/>
          <w:szCs w:val="28"/>
        </w:rPr>
      </w:pPr>
      <w:r>
        <w:rPr>
          <w:rStyle w:val="72"/>
          <w:color w:val="auto"/>
          <w:sz w:val="28"/>
          <w:szCs w:val="28"/>
        </w:rPr>
        <w:t>В 2020</w:t>
      </w:r>
      <w:r w:rsidR="007665AC" w:rsidRPr="00FD7388">
        <w:rPr>
          <w:rStyle w:val="72"/>
          <w:color w:val="auto"/>
          <w:sz w:val="28"/>
          <w:szCs w:val="28"/>
        </w:rPr>
        <w:t xml:space="preserve"> году в районе производственно-потребительский продовольственный сектор был представлен </w:t>
      </w:r>
      <w:r w:rsidR="007665AC" w:rsidRPr="00E35274">
        <w:rPr>
          <w:rStyle w:val="72"/>
          <w:color w:val="auto"/>
          <w:sz w:val="28"/>
          <w:szCs w:val="28"/>
        </w:rPr>
        <w:t>11</w:t>
      </w:r>
      <w:r w:rsidR="00E35274">
        <w:rPr>
          <w:rStyle w:val="72"/>
          <w:color w:val="auto"/>
          <w:sz w:val="28"/>
          <w:szCs w:val="28"/>
        </w:rPr>
        <w:t>2</w:t>
      </w:r>
      <w:r w:rsidR="007665AC" w:rsidRPr="00FD7388">
        <w:rPr>
          <w:rStyle w:val="72"/>
          <w:color w:val="auto"/>
          <w:sz w:val="28"/>
          <w:szCs w:val="28"/>
        </w:rPr>
        <w:t xml:space="preserve"> предприятиями, производящих и реализующих продукты питания, в том числе 30 предприятиями пищевой промышленности, </w:t>
      </w:r>
      <w:r w:rsidR="00E35274">
        <w:rPr>
          <w:rStyle w:val="72"/>
          <w:color w:val="auto"/>
          <w:sz w:val="28"/>
          <w:szCs w:val="28"/>
        </w:rPr>
        <w:t>20</w:t>
      </w:r>
      <w:r w:rsidR="007665AC" w:rsidRPr="00FD7388">
        <w:rPr>
          <w:rStyle w:val="72"/>
          <w:color w:val="auto"/>
          <w:sz w:val="28"/>
          <w:szCs w:val="28"/>
        </w:rPr>
        <w:t xml:space="preserve"> предприятиями общественного питания и </w:t>
      </w:r>
      <w:r w:rsidR="007665AC" w:rsidRPr="00E35274">
        <w:rPr>
          <w:rStyle w:val="72"/>
          <w:color w:val="auto"/>
          <w:sz w:val="28"/>
          <w:szCs w:val="28"/>
        </w:rPr>
        <w:t>6</w:t>
      </w:r>
      <w:r w:rsidR="00E35274">
        <w:rPr>
          <w:rStyle w:val="72"/>
          <w:color w:val="auto"/>
          <w:sz w:val="28"/>
          <w:szCs w:val="28"/>
        </w:rPr>
        <w:t>2</w:t>
      </w:r>
      <w:r w:rsidR="007665AC" w:rsidRPr="00FD7388">
        <w:rPr>
          <w:rStyle w:val="72"/>
          <w:color w:val="auto"/>
          <w:sz w:val="28"/>
          <w:szCs w:val="28"/>
        </w:rPr>
        <w:t xml:space="preserve"> объектами продовольственной торговли различных форм собственности.</w:t>
      </w:r>
    </w:p>
    <w:p w14:paraId="3D6AAB17" w14:textId="77777777" w:rsidR="007665AC" w:rsidRPr="00FD7388" w:rsidRDefault="007665AC" w:rsidP="00DC6760">
      <w:pPr>
        <w:pStyle w:val="affb"/>
        <w:ind w:firstLine="708"/>
        <w:jc w:val="both"/>
        <w:rPr>
          <w:rFonts w:ascii="Times New Roman" w:hAnsi="Times New Roman"/>
          <w:b/>
        </w:rPr>
      </w:pPr>
      <w:r w:rsidRPr="00E35274">
        <w:rPr>
          <w:rFonts w:ascii="Times New Roman" w:hAnsi="Times New Roman"/>
          <w:b/>
          <w:sz w:val="28"/>
          <w:szCs w:val="28"/>
        </w:rPr>
        <w:t>Оценка состояния предприятий пищевой промышленности, продовольственной торговли, общественного питания.</w:t>
      </w:r>
    </w:p>
    <w:p w14:paraId="403263DA" w14:textId="3EBD598B" w:rsidR="007665AC" w:rsidRPr="00FD7388" w:rsidRDefault="0049529B" w:rsidP="00DC6760">
      <w:pPr>
        <w:pStyle w:val="affb"/>
        <w:ind w:firstLine="708"/>
        <w:jc w:val="both"/>
        <w:rPr>
          <w:rFonts w:ascii="Times New Roman" w:hAnsi="Times New Roman"/>
          <w:sz w:val="28"/>
          <w:szCs w:val="28"/>
        </w:rPr>
      </w:pPr>
      <w:r>
        <w:rPr>
          <w:rFonts w:ascii="Times New Roman" w:hAnsi="Times New Roman"/>
          <w:sz w:val="28"/>
          <w:szCs w:val="28"/>
        </w:rPr>
        <w:t>В районе к 2020</w:t>
      </w:r>
      <w:r w:rsidR="007665AC" w:rsidRPr="00FD7388">
        <w:rPr>
          <w:rFonts w:ascii="Times New Roman" w:hAnsi="Times New Roman"/>
          <w:sz w:val="28"/>
          <w:szCs w:val="28"/>
        </w:rPr>
        <w:t xml:space="preserve"> году отмечается положительная тенденция в санитарно-техническом и противоэпидемическом обеспечении предприятий, производящих и реализующих продукты питания. Распределение по эпидемической надежности</w:t>
      </w:r>
      <w:r>
        <w:rPr>
          <w:rFonts w:ascii="Times New Roman" w:hAnsi="Times New Roman"/>
          <w:sz w:val="28"/>
          <w:szCs w:val="28"/>
        </w:rPr>
        <w:t xml:space="preserve"> объектов определило, что в 2020</w:t>
      </w:r>
      <w:r w:rsidR="007665AC" w:rsidRPr="00FD7388">
        <w:rPr>
          <w:rFonts w:ascii="Times New Roman" w:hAnsi="Times New Roman"/>
          <w:sz w:val="28"/>
          <w:szCs w:val="28"/>
        </w:rPr>
        <w:t xml:space="preserve"> году группа с высокой степенью составила – 12,</w:t>
      </w:r>
      <w:r w:rsidR="00E35274">
        <w:rPr>
          <w:rFonts w:ascii="Times New Roman" w:hAnsi="Times New Roman"/>
          <w:sz w:val="28"/>
          <w:szCs w:val="28"/>
        </w:rPr>
        <w:t>5</w:t>
      </w:r>
      <w:r w:rsidR="007665AC" w:rsidRPr="00FD7388">
        <w:rPr>
          <w:rFonts w:ascii="Times New Roman" w:hAnsi="Times New Roman"/>
          <w:sz w:val="28"/>
          <w:szCs w:val="28"/>
        </w:rPr>
        <w:t>%, со средней степенью – 4</w:t>
      </w:r>
      <w:r w:rsidR="00E35274">
        <w:rPr>
          <w:rFonts w:ascii="Times New Roman" w:hAnsi="Times New Roman"/>
          <w:sz w:val="28"/>
          <w:szCs w:val="28"/>
        </w:rPr>
        <w:t>7</w:t>
      </w:r>
      <w:r w:rsidR="007665AC" w:rsidRPr="00FD7388">
        <w:rPr>
          <w:rFonts w:ascii="Times New Roman" w:hAnsi="Times New Roman"/>
          <w:sz w:val="28"/>
          <w:szCs w:val="28"/>
        </w:rPr>
        <w:t>,</w:t>
      </w:r>
      <w:r w:rsidR="00E35274">
        <w:rPr>
          <w:rFonts w:ascii="Times New Roman" w:hAnsi="Times New Roman"/>
          <w:sz w:val="28"/>
          <w:szCs w:val="28"/>
        </w:rPr>
        <w:t>3</w:t>
      </w:r>
      <w:r w:rsidR="007665AC" w:rsidRPr="00FD7388">
        <w:rPr>
          <w:rFonts w:ascii="Times New Roman" w:hAnsi="Times New Roman"/>
          <w:sz w:val="28"/>
          <w:szCs w:val="28"/>
        </w:rPr>
        <w:t>%, с низкой степенью – 40,</w:t>
      </w:r>
      <w:r w:rsidR="00E35274">
        <w:rPr>
          <w:rFonts w:ascii="Times New Roman" w:hAnsi="Times New Roman"/>
          <w:sz w:val="28"/>
          <w:szCs w:val="28"/>
        </w:rPr>
        <w:t>1</w:t>
      </w:r>
      <w:r w:rsidR="007665AC" w:rsidRPr="00FD7388">
        <w:rPr>
          <w:rFonts w:ascii="Times New Roman" w:hAnsi="Times New Roman"/>
          <w:sz w:val="28"/>
          <w:szCs w:val="28"/>
        </w:rPr>
        <w:t xml:space="preserve">%. </w:t>
      </w:r>
    </w:p>
    <w:p w14:paraId="682D7B82" w14:textId="77777777" w:rsidR="007665AC" w:rsidRPr="00FD7388" w:rsidRDefault="007665AC" w:rsidP="00DC6760">
      <w:pPr>
        <w:pStyle w:val="affb"/>
        <w:ind w:firstLine="708"/>
        <w:jc w:val="both"/>
        <w:rPr>
          <w:rFonts w:ascii="Times New Roman" w:hAnsi="Times New Roman"/>
          <w:sz w:val="28"/>
          <w:szCs w:val="28"/>
        </w:rPr>
      </w:pPr>
      <w:r w:rsidRPr="00FD7388">
        <w:rPr>
          <w:rFonts w:ascii="Times New Roman" w:hAnsi="Times New Roman"/>
          <w:sz w:val="28"/>
          <w:szCs w:val="28"/>
        </w:rPr>
        <w:lastRenderedPageBreak/>
        <w:t xml:space="preserve">На объектах продовольственной торговли, общественного питания, пищевой промышленности проводилась работа по улучшению санитарно-технического состояния, эстетического оформления, благоустройству прилегающих территорий. </w:t>
      </w:r>
    </w:p>
    <w:p w14:paraId="33E817D9" w14:textId="77777777" w:rsidR="007665AC" w:rsidRPr="00FD7388" w:rsidRDefault="007665AC" w:rsidP="00DC6760">
      <w:pPr>
        <w:pStyle w:val="affb"/>
        <w:ind w:firstLine="708"/>
        <w:jc w:val="both"/>
        <w:rPr>
          <w:rFonts w:ascii="Times New Roman" w:hAnsi="Times New Roman"/>
          <w:sz w:val="28"/>
          <w:szCs w:val="28"/>
        </w:rPr>
      </w:pPr>
      <w:r w:rsidRPr="00FD7388">
        <w:rPr>
          <w:rFonts w:ascii="Times New Roman" w:hAnsi="Times New Roman"/>
          <w:sz w:val="28"/>
          <w:szCs w:val="28"/>
        </w:rPr>
        <w:t xml:space="preserve">Проведены работы с благоустройством территории магазина: проведен ремонт пешеходной дорожки около магазина в </w:t>
      </w:r>
      <w:proofErr w:type="spellStart"/>
      <w:r w:rsidRPr="00FD7388">
        <w:rPr>
          <w:rFonts w:ascii="Times New Roman" w:hAnsi="Times New Roman"/>
          <w:sz w:val="28"/>
          <w:szCs w:val="28"/>
        </w:rPr>
        <w:t>аг.Комсеничи</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Белыничского</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райпо</w:t>
      </w:r>
      <w:proofErr w:type="spellEnd"/>
      <w:r w:rsidRPr="00FD7388">
        <w:rPr>
          <w:rFonts w:ascii="Times New Roman" w:hAnsi="Times New Roman"/>
          <w:sz w:val="28"/>
          <w:szCs w:val="28"/>
        </w:rPr>
        <w:t xml:space="preserve">. Благоустроены контейнерный площадки в магазинах </w:t>
      </w:r>
      <w:proofErr w:type="spellStart"/>
      <w:r w:rsidRPr="00FD7388">
        <w:rPr>
          <w:rFonts w:ascii="Times New Roman" w:hAnsi="Times New Roman"/>
          <w:sz w:val="28"/>
          <w:szCs w:val="28"/>
        </w:rPr>
        <w:t>д.Михейково</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д.Кляпиничи</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д.Рубеж</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Белыничского</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райпо</w:t>
      </w:r>
      <w:proofErr w:type="spellEnd"/>
      <w:r w:rsidRPr="00FD7388">
        <w:rPr>
          <w:rFonts w:ascii="Times New Roman" w:hAnsi="Times New Roman"/>
          <w:sz w:val="28"/>
          <w:szCs w:val="28"/>
        </w:rPr>
        <w:t>.</w:t>
      </w:r>
    </w:p>
    <w:p w14:paraId="69E7AFB4" w14:textId="77777777" w:rsidR="007665AC" w:rsidRPr="00FD7388" w:rsidRDefault="007665AC" w:rsidP="00DC6760">
      <w:pPr>
        <w:pStyle w:val="affb"/>
        <w:ind w:firstLine="708"/>
        <w:jc w:val="both"/>
        <w:rPr>
          <w:rFonts w:ascii="Times New Roman" w:hAnsi="Times New Roman"/>
          <w:sz w:val="28"/>
          <w:szCs w:val="28"/>
        </w:rPr>
      </w:pPr>
      <w:r w:rsidRPr="00FD7388">
        <w:rPr>
          <w:rFonts w:ascii="Times New Roman" w:hAnsi="Times New Roman"/>
          <w:sz w:val="28"/>
          <w:szCs w:val="28"/>
        </w:rPr>
        <w:t xml:space="preserve">Проведены ремонты фасадов и помещений в магазинах в </w:t>
      </w:r>
      <w:proofErr w:type="spellStart"/>
      <w:r w:rsidRPr="00FD7388">
        <w:rPr>
          <w:rFonts w:ascii="Times New Roman" w:hAnsi="Times New Roman"/>
          <w:sz w:val="28"/>
          <w:szCs w:val="28"/>
        </w:rPr>
        <w:t>д.Рубеж</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д.Шупени</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аг.Филатово</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аг.Тетерино</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аг.Комсеничи</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д.Ольшаники</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д.Грибино</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д.Павловичи</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д.Старое</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Радче</w:t>
      </w:r>
      <w:proofErr w:type="spellEnd"/>
      <w:r w:rsidRPr="00FD7388">
        <w:rPr>
          <w:rFonts w:ascii="Times New Roman" w:hAnsi="Times New Roman"/>
          <w:sz w:val="28"/>
          <w:szCs w:val="28"/>
        </w:rPr>
        <w:t>, магазин «Мечта», «Лакомка», «Продукты №3», «</w:t>
      </w:r>
      <w:proofErr w:type="spellStart"/>
      <w:r w:rsidRPr="00FD7388">
        <w:rPr>
          <w:rFonts w:ascii="Times New Roman" w:hAnsi="Times New Roman"/>
          <w:sz w:val="28"/>
          <w:szCs w:val="28"/>
        </w:rPr>
        <w:t>Пралеска</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Белыничского</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райпо</w:t>
      </w:r>
      <w:proofErr w:type="spellEnd"/>
      <w:r w:rsidRPr="00FD7388">
        <w:rPr>
          <w:rFonts w:ascii="Times New Roman" w:hAnsi="Times New Roman"/>
          <w:sz w:val="28"/>
          <w:szCs w:val="28"/>
        </w:rPr>
        <w:t xml:space="preserve">. </w:t>
      </w:r>
    </w:p>
    <w:p w14:paraId="784C7E5A" w14:textId="77777777" w:rsidR="007665AC" w:rsidRPr="00FD7388" w:rsidRDefault="007665AC" w:rsidP="00DC6760">
      <w:pPr>
        <w:pStyle w:val="affb"/>
        <w:ind w:firstLine="708"/>
        <w:jc w:val="both"/>
        <w:rPr>
          <w:rFonts w:ascii="Times New Roman" w:hAnsi="Times New Roman"/>
          <w:sz w:val="28"/>
          <w:szCs w:val="28"/>
        </w:rPr>
      </w:pPr>
      <w:r w:rsidRPr="00FD7388">
        <w:rPr>
          <w:rFonts w:ascii="Times New Roman" w:hAnsi="Times New Roman"/>
          <w:sz w:val="28"/>
          <w:szCs w:val="28"/>
        </w:rPr>
        <w:t xml:space="preserve">Выполнен ремонт мягкой кровли в магазина в </w:t>
      </w:r>
      <w:proofErr w:type="spellStart"/>
      <w:r w:rsidRPr="00FD7388">
        <w:rPr>
          <w:rFonts w:ascii="Times New Roman" w:hAnsi="Times New Roman"/>
          <w:sz w:val="28"/>
          <w:szCs w:val="28"/>
        </w:rPr>
        <w:t>д.Кляпиничи</w:t>
      </w:r>
      <w:proofErr w:type="spellEnd"/>
      <w:r w:rsidRPr="00FD7388">
        <w:rPr>
          <w:rFonts w:ascii="Times New Roman" w:hAnsi="Times New Roman"/>
          <w:sz w:val="28"/>
          <w:szCs w:val="28"/>
        </w:rPr>
        <w:t xml:space="preserve">, в </w:t>
      </w:r>
      <w:proofErr w:type="spellStart"/>
      <w:r w:rsidRPr="00FD7388">
        <w:rPr>
          <w:rFonts w:ascii="Times New Roman" w:hAnsi="Times New Roman"/>
          <w:sz w:val="28"/>
          <w:szCs w:val="28"/>
        </w:rPr>
        <w:t>аг.Филатово</w:t>
      </w:r>
      <w:proofErr w:type="spellEnd"/>
      <w:r w:rsidRPr="00FD7388">
        <w:rPr>
          <w:rFonts w:ascii="Times New Roman" w:hAnsi="Times New Roman"/>
          <w:sz w:val="28"/>
          <w:szCs w:val="28"/>
        </w:rPr>
        <w:t xml:space="preserve">, ведомственной принадлежности </w:t>
      </w:r>
      <w:proofErr w:type="spellStart"/>
      <w:r w:rsidRPr="00FD7388">
        <w:rPr>
          <w:rFonts w:ascii="Times New Roman" w:hAnsi="Times New Roman"/>
          <w:sz w:val="28"/>
          <w:szCs w:val="28"/>
        </w:rPr>
        <w:t>Белыничское</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райпо</w:t>
      </w:r>
      <w:proofErr w:type="spellEnd"/>
      <w:r w:rsidRPr="00FD7388">
        <w:rPr>
          <w:rFonts w:ascii="Times New Roman" w:hAnsi="Times New Roman"/>
          <w:sz w:val="28"/>
          <w:szCs w:val="28"/>
        </w:rPr>
        <w:t xml:space="preserve">. </w:t>
      </w:r>
    </w:p>
    <w:p w14:paraId="29984D77" w14:textId="77777777" w:rsidR="007665AC" w:rsidRPr="00FD7388" w:rsidRDefault="007665AC" w:rsidP="00DC6760">
      <w:pPr>
        <w:pStyle w:val="affb"/>
        <w:ind w:firstLine="708"/>
        <w:jc w:val="both"/>
        <w:rPr>
          <w:rFonts w:ascii="Times New Roman" w:hAnsi="Times New Roman"/>
          <w:sz w:val="28"/>
          <w:szCs w:val="28"/>
        </w:rPr>
      </w:pPr>
      <w:r w:rsidRPr="00FD7388">
        <w:rPr>
          <w:rFonts w:ascii="Times New Roman" w:hAnsi="Times New Roman"/>
          <w:sz w:val="28"/>
          <w:szCs w:val="28"/>
        </w:rPr>
        <w:t>Проведен ремонт разгрузочной платформы в магазине «</w:t>
      </w:r>
      <w:proofErr w:type="spellStart"/>
      <w:r w:rsidRPr="00FD7388">
        <w:rPr>
          <w:rFonts w:ascii="Times New Roman" w:hAnsi="Times New Roman"/>
          <w:sz w:val="28"/>
          <w:szCs w:val="28"/>
        </w:rPr>
        <w:t>Вясковы</w:t>
      </w:r>
      <w:proofErr w:type="spellEnd"/>
      <w:r w:rsidRPr="00FD7388">
        <w:rPr>
          <w:rFonts w:ascii="Times New Roman" w:hAnsi="Times New Roman"/>
          <w:sz w:val="28"/>
          <w:szCs w:val="28"/>
        </w:rPr>
        <w:t>» ЧТУП «Нова-Круг», а также оборудовано системой централизованного водоснабжения и водоотведения, разгрузочная платформа оборудована навесом от атмосферных осадков в магазине «</w:t>
      </w:r>
      <w:proofErr w:type="spellStart"/>
      <w:r w:rsidRPr="00FD7388">
        <w:rPr>
          <w:rFonts w:ascii="Times New Roman" w:hAnsi="Times New Roman"/>
          <w:sz w:val="28"/>
          <w:szCs w:val="28"/>
        </w:rPr>
        <w:t>Мара</w:t>
      </w:r>
      <w:proofErr w:type="spellEnd"/>
      <w:r w:rsidRPr="00FD7388">
        <w:rPr>
          <w:rFonts w:ascii="Times New Roman" w:hAnsi="Times New Roman"/>
          <w:sz w:val="28"/>
          <w:szCs w:val="28"/>
        </w:rPr>
        <w:t xml:space="preserve">» ЧТУП «Нова-Круг». </w:t>
      </w:r>
    </w:p>
    <w:p w14:paraId="52E090FE" w14:textId="77777777" w:rsidR="007665AC" w:rsidRPr="00FD7388" w:rsidRDefault="007665AC" w:rsidP="00DC6760">
      <w:pPr>
        <w:pStyle w:val="affb"/>
        <w:ind w:firstLine="708"/>
        <w:jc w:val="both"/>
        <w:rPr>
          <w:rFonts w:ascii="Times New Roman" w:hAnsi="Times New Roman"/>
          <w:sz w:val="28"/>
          <w:szCs w:val="28"/>
        </w:rPr>
      </w:pPr>
      <w:r w:rsidRPr="00FD7388">
        <w:rPr>
          <w:rFonts w:ascii="Times New Roman" w:hAnsi="Times New Roman"/>
          <w:sz w:val="28"/>
          <w:szCs w:val="28"/>
        </w:rPr>
        <w:t xml:space="preserve">Отремонтирована отопительная система в магазине «Продукты №4» </w:t>
      </w:r>
      <w:proofErr w:type="spellStart"/>
      <w:r w:rsidRPr="00FD7388">
        <w:rPr>
          <w:rFonts w:ascii="Times New Roman" w:hAnsi="Times New Roman"/>
          <w:sz w:val="28"/>
          <w:szCs w:val="28"/>
        </w:rPr>
        <w:t>Белыничского</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райпо</w:t>
      </w:r>
      <w:proofErr w:type="spellEnd"/>
      <w:r w:rsidRPr="00FD7388">
        <w:rPr>
          <w:rFonts w:ascii="Times New Roman" w:hAnsi="Times New Roman"/>
          <w:sz w:val="28"/>
          <w:szCs w:val="28"/>
        </w:rPr>
        <w:t xml:space="preserve">. Проведен ремонт системы водоснабжения в магазин «Лакомка» </w:t>
      </w:r>
      <w:proofErr w:type="spellStart"/>
      <w:r w:rsidRPr="00FD7388">
        <w:rPr>
          <w:rFonts w:ascii="Times New Roman" w:hAnsi="Times New Roman"/>
          <w:sz w:val="28"/>
          <w:szCs w:val="28"/>
        </w:rPr>
        <w:t>Белыничского</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райпо</w:t>
      </w:r>
      <w:proofErr w:type="spellEnd"/>
      <w:r w:rsidRPr="00FD7388">
        <w:rPr>
          <w:rFonts w:ascii="Times New Roman" w:hAnsi="Times New Roman"/>
          <w:sz w:val="28"/>
          <w:szCs w:val="28"/>
        </w:rPr>
        <w:t xml:space="preserve">. </w:t>
      </w:r>
    </w:p>
    <w:p w14:paraId="0C27340C" w14:textId="77777777" w:rsidR="007665AC" w:rsidRPr="00FD7388" w:rsidRDefault="007665AC" w:rsidP="00DC6760">
      <w:pPr>
        <w:pStyle w:val="affb"/>
        <w:ind w:firstLine="708"/>
        <w:jc w:val="both"/>
        <w:rPr>
          <w:rFonts w:ascii="Times New Roman" w:hAnsi="Times New Roman"/>
          <w:sz w:val="28"/>
          <w:szCs w:val="28"/>
        </w:rPr>
      </w:pPr>
      <w:r w:rsidRPr="00FD7388">
        <w:rPr>
          <w:rFonts w:ascii="Times New Roman" w:hAnsi="Times New Roman"/>
          <w:sz w:val="28"/>
          <w:szCs w:val="28"/>
        </w:rPr>
        <w:t xml:space="preserve">Проведена замена напольного покрытия в магазине «Западный» ЧТУП «Ваша мечта». </w:t>
      </w:r>
    </w:p>
    <w:p w14:paraId="570466AE" w14:textId="77777777" w:rsidR="007665AC" w:rsidRPr="00FD7388" w:rsidRDefault="007665AC" w:rsidP="00DC6760">
      <w:pPr>
        <w:pStyle w:val="affb"/>
        <w:ind w:firstLine="708"/>
        <w:jc w:val="both"/>
        <w:rPr>
          <w:rFonts w:ascii="Times New Roman" w:hAnsi="Times New Roman"/>
          <w:sz w:val="28"/>
          <w:szCs w:val="28"/>
        </w:rPr>
      </w:pPr>
      <w:r w:rsidRPr="00FD7388">
        <w:rPr>
          <w:rFonts w:ascii="Times New Roman" w:hAnsi="Times New Roman"/>
          <w:sz w:val="28"/>
          <w:szCs w:val="28"/>
        </w:rPr>
        <w:t xml:space="preserve">Выполнена замена устаревшего холодильного оборудования в магазинах: «Северный», «Универсам» ведомственной принадлежности </w:t>
      </w:r>
      <w:proofErr w:type="spellStart"/>
      <w:r w:rsidRPr="00FD7388">
        <w:rPr>
          <w:rFonts w:ascii="Times New Roman" w:hAnsi="Times New Roman"/>
          <w:sz w:val="28"/>
          <w:szCs w:val="28"/>
        </w:rPr>
        <w:t>Белыничского</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райпо</w:t>
      </w:r>
      <w:proofErr w:type="spellEnd"/>
      <w:r w:rsidRPr="00FD7388">
        <w:rPr>
          <w:rFonts w:ascii="Times New Roman" w:hAnsi="Times New Roman"/>
          <w:sz w:val="28"/>
          <w:szCs w:val="28"/>
        </w:rPr>
        <w:t xml:space="preserve">. </w:t>
      </w:r>
    </w:p>
    <w:p w14:paraId="5EE41580" w14:textId="77777777" w:rsidR="007665AC" w:rsidRPr="00FD7388" w:rsidRDefault="007665AC" w:rsidP="00DC6760">
      <w:pPr>
        <w:pStyle w:val="affb"/>
        <w:ind w:firstLine="708"/>
        <w:jc w:val="both"/>
        <w:rPr>
          <w:rFonts w:ascii="Times New Roman" w:hAnsi="Times New Roman"/>
          <w:sz w:val="28"/>
          <w:szCs w:val="28"/>
        </w:rPr>
      </w:pPr>
      <w:r w:rsidRPr="00FD7388">
        <w:rPr>
          <w:rFonts w:ascii="Times New Roman" w:hAnsi="Times New Roman"/>
          <w:sz w:val="28"/>
          <w:szCs w:val="28"/>
        </w:rPr>
        <w:t xml:space="preserve">В магазине в </w:t>
      </w:r>
      <w:proofErr w:type="spellStart"/>
      <w:r w:rsidRPr="00FD7388">
        <w:rPr>
          <w:rFonts w:ascii="Times New Roman" w:hAnsi="Times New Roman"/>
          <w:sz w:val="28"/>
          <w:szCs w:val="28"/>
        </w:rPr>
        <w:t>д.Шепелевичи</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Белыничского</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райпо</w:t>
      </w:r>
      <w:proofErr w:type="spellEnd"/>
      <w:r w:rsidRPr="00FD7388">
        <w:rPr>
          <w:rFonts w:ascii="Times New Roman" w:hAnsi="Times New Roman"/>
          <w:sz w:val="28"/>
          <w:szCs w:val="28"/>
        </w:rPr>
        <w:t xml:space="preserve"> приобретено 3 холодильные витрины, 2 морозильных ларя и заменено торговое оборудование.    </w:t>
      </w:r>
    </w:p>
    <w:p w14:paraId="6F19A5BD" w14:textId="77777777" w:rsidR="007665AC" w:rsidRPr="00FD7388" w:rsidRDefault="007665AC" w:rsidP="00DC6760">
      <w:pPr>
        <w:pStyle w:val="affb"/>
        <w:ind w:firstLine="708"/>
        <w:jc w:val="both"/>
        <w:rPr>
          <w:rFonts w:ascii="Times New Roman" w:hAnsi="Times New Roman"/>
          <w:sz w:val="28"/>
          <w:szCs w:val="28"/>
        </w:rPr>
      </w:pPr>
    </w:p>
    <w:p w14:paraId="45F8467C" w14:textId="76B302C1" w:rsidR="007665AC" w:rsidRPr="00FD7388" w:rsidRDefault="00B5357D" w:rsidP="00DC6760">
      <w:pPr>
        <w:jc w:val="center"/>
        <w:rPr>
          <w:rFonts w:ascii="Times New Roman" w:hAnsi="Times New Roman"/>
          <w:b/>
          <w:sz w:val="28"/>
          <w:szCs w:val="28"/>
        </w:rPr>
      </w:pPr>
      <w:r>
        <w:rPr>
          <w:rFonts w:ascii="Times New Roman" w:hAnsi="Times New Roman"/>
          <w:sz w:val="28"/>
          <w:szCs w:val="28"/>
        </w:rPr>
        <w:t>Таблица – 26.</w:t>
      </w:r>
      <w:r w:rsidR="007665AC" w:rsidRPr="00FD7388">
        <w:rPr>
          <w:rFonts w:ascii="Times New Roman" w:hAnsi="Times New Roman"/>
          <w:sz w:val="28"/>
          <w:szCs w:val="28"/>
        </w:rPr>
        <w:t xml:space="preserve">  </w:t>
      </w:r>
      <w:r w:rsidR="007665AC" w:rsidRPr="00FD7388">
        <w:rPr>
          <w:rFonts w:ascii="Times New Roman" w:hAnsi="Times New Roman"/>
          <w:b/>
          <w:sz w:val="28"/>
          <w:szCs w:val="28"/>
        </w:rPr>
        <w:t xml:space="preserve"> </w:t>
      </w:r>
      <w:r w:rsidR="007665AC" w:rsidRPr="00B5357D">
        <w:rPr>
          <w:rFonts w:ascii="Times New Roman" w:hAnsi="Times New Roman"/>
          <w:sz w:val="28"/>
          <w:szCs w:val="28"/>
        </w:rPr>
        <w:t>Санитарно-гигиеническая характеристика и эпидемическая н</w:t>
      </w:r>
      <w:r w:rsidR="0049529B" w:rsidRPr="00B5357D">
        <w:rPr>
          <w:rFonts w:ascii="Times New Roman" w:hAnsi="Times New Roman"/>
          <w:sz w:val="28"/>
          <w:szCs w:val="28"/>
        </w:rPr>
        <w:t>адежность объектов в 2020</w:t>
      </w:r>
      <w:r w:rsidR="007665AC" w:rsidRPr="00B5357D">
        <w:rPr>
          <w:rFonts w:ascii="Times New Roman" w:hAnsi="Times New Roman"/>
          <w:sz w:val="28"/>
          <w:szCs w:val="28"/>
        </w:rPr>
        <w:t xml:space="preserve"> году</w:t>
      </w:r>
    </w:p>
    <w:tbl>
      <w:tblPr>
        <w:tblW w:w="1440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800"/>
        <w:gridCol w:w="1440"/>
        <w:gridCol w:w="1800"/>
        <w:gridCol w:w="1620"/>
        <w:gridCol w:w="1800"/>
        <w:gridCol w:w="1980"/>
      </w:tblGrid>
      <w:tr w:rsidR="007665AC" w:rsidRPr="00FD7388" w14:paraId="442E01CB" w14:textId="77777777" w:rsidTr="00DC6760">
        <w:trPr>
          <w:trHeight w:val="350"/>
        </w:trPr>
        <w:tc>
          <w:tcPr>
            <w:tcW w:w="2160" w:type="dxa"/>
            <w:vMerge w:val="restart"/>
          </w:tcPr>
          <w:p w14:paraId="60B4E294" w14:textId="77777777" w:rsidR="007665AC" w:rsidRPr="00FD7388" w:rsidRDefault="007665AC">
            <w:pPr>
              <w:jc w:val="center"/>
              <w:rPr>
                <w:rFonts w:ascii="Times New Roman" w:hAnsi="Times New Roman"/>
                <w:sz w:val="24"/>
                <w:szCs w:val="24"/>
                <w:lang w:eastAsia="en-US"/>
              </w:rPr>
            </w:pPr>
            <w:r w:rsidRPr="00FD7388">
              <w:rPr>
                <w:rFonts w:ascii="Times New Roman" w:hAnsi="Times New Roman"/>
                <w:sz w:val="24"/>
                <w:szCs w:val="24"/>
                <w:lang w:eastAsia="en-US"/>
              </w:rPr>
              <w:t>Наименование территории</w:t>
            </w:r>
          </w:p>
        </w:tc>
        <w:tc>
          <w:tcPr>
            <w:tcW w:w="12240" w:type="dxa"/>
            <w:gridSpan w:val="7"/>
          </w:tcPr>
          <w:p w14:paraId="16653850" w14:textId="77777777" w:rsidR="007665AC" w:rsidRPr="00FD7388" w:rsidRDefault="007665AC">
            <w:pPr>
              <w:jc w:val="center"/>
              <w:rPr>
                <w:rFonts w:ascii="Times New Roman" w:hAnsi="Times New Roman"/>
                <w:b/>
                <w:sz w:val="24"/>
                <w:szCs w:val="24"/>
                <w:lang w:eastAsia="en-US"/>
              </w:rPr>
            </w:pPr>
            <w:r w:rsidRPr="00FD7388">
              <w:rPr>
                <w:rFonts w:ascii="Times New Roman" w:hAnsi="Times New Roman"/>
                <w:b/>
                <w:sz w:val="24"/>
                <w:szCs w:val="24"/>
                <w:lang w:eastAsia="en-US"/>
              </w:rPr>
              <w:t>Объекты</w:t>
            </w:r>
          </w:p>
        </w:tc>
      </w:tr>
      <w:tr w:rsidR="007665AC" w:rsidRPr="00FD7388" w14:paraId="5DAB4FB1" w14:textId="77777777" w:rsidTr="00DC6760">
        <w:trPr>
          <w:trHeight w:val="276"/>
        </w:trPr>
        <w:tc>
          <w:tcPr>
            <w:tcW w:w="2160" w:type="dxa"/>
            <w:vMerge/>
            <w:vAlign w:val="center"/>
          </w:tcPr>
          <w:p w14:paraId="3407B372" w14:textId="77777777" w:rsidR="007665AC" w:rsidRPr="00FD7388" w:rsidRDefault="007665AC">
            <w:pPr>
              <w:spacing w:after="0" w:line="256" w:lineRule="auto"/>
              <w:rPr>
                <w:rFonts w:ascii="Times New Roman" w:hAnsi="Times New Roman"/>
                <w:sz w:val="24"/>
                <w:szCs w:val="24"/>
                <w:lang w:eastAsia="en-US"/>
              </w:rPr>
            </w:pPr>
          </w:p>
        </w:tc>
        <w:tc>
          <w:tcPr>
            <w:tcW w:w="3600" w:type="dxa"/>
            <w:gridSpan w:val="2"/>
          </w:tcPr>
          <w:p w14:paraId="267BE911" w14:textId="77777777" w:rsidR="007665AC" w:rsidRPr="00FD7388" w:rsidRDefault="007665AC">
            <w:pPr>
              <w:jc w:val="center"/>
              <w:rPr>
                <w:rFonts w:ascii="Times New Roman" w:hAnsi="Times New Roman"/>
                <w:b/>
                <w:sz w:val="24"/>
                <w:szCs w:val="24"/>
                <w:lang w:eastAsia="en-US"/>
              </w:rPr>
            </w:pPr>
            <w:r w:rsidRPr="00FD7388">
              <w:rPr>
                <w:rFonts w:ascii="Times New Roman" w:hAnsi="Times New Roman"/>
                <w:b/>
                <w:sz w:val="24"/>
                <w:szCs w:val="24"/>
                <w:lang w:eastAsia="en-US"/>
              </w:rPr>
              <w:t>высокой группы риска</w:t>
            </w:r>
          </w:p>
        </w:tc>
        <w:tc>
          <w:tcPr>
            <w:tcW w:w="3240" w:type="dxa"/>
            <w:gridSpan w:val="2"/>
          </w:tcPr>
          <w:p w14:paraId="7AA9040B" w14:textId="77777777" w:rsidR="007665AC" w:rsidRPr="00FD7388" w:rsidRDefault="007665AC">
            <w:pPr>
              <w:jc w:val="center"/>
              <w:rPr>
                <w:rFonts w:ascii="Times New Roman" w:hAnsi="Times New Roman"/>
                <w:b/>
                <w:sz w:val="24"/>
                <w:szCs w:val="24"/>
                <w:lang w:eastAsia="en-US"/>
              </w:rPr>
            </w:pPr>
            <w:r w:rsidRPr="00FD7388">
              <w:rPr>
                <w:rFonts w:ascii="Times New Roman" w:hAnsi="Times New Roman"/>
                <w:b/>
                <w:sz w:val="24"/>
                <w:szCs w:val="24"/>
                <w:lang w:eastAsia="en-US"/>
              </w:rPr>
              <w:t>средней группы риска</w:t>
            </w:r>
          </w:p>
        </w:tc>
        <w:tc>
          <w:tcPr>
            <w:tcW w:w="3420" w:type="dxa"/>
            <w:gridSpan w:val="2"/>
          </w:tcPr>
          <w:p w14:paraId="410D1627" w14:textId="77777777" w:rsidR="007665AC" w:rsidRPr="00FD7388" w:rsidRDefault="007665AC">
            <w:pPr>
              <w:jc w:val="center"/>
              <w:rPr>
                <w:rFonts w:ascii="Times New Roman" w:hAnsi="Times New Roman"/>
                <w:b/>
                <w:sz w:val="24"/>
                <w:szCs w:val="24"/>
                <w:lang w:eastAsia="en-US"/>
              </w:rPr>
            </w:pPr>
            <w:r w:rsidRPr="00FD7388">
              <w:rPr>
                <w:rFonts w:ascii="Times New Roman" w:hAnsi="Times New Roman"/>
                <w:b/>
                <w:sz w:val="24"/>
                <w:szCs w:val="24"/>
                <w:lang w:eastAsia="en-US"/>
              </w:rPr>
              <w:t>низкой группы риска</w:t>
            </w:r>
          </w:p>
        </w:tc>
        <w:tc>
          <w:tcPr>
            <w:tcW w:w="1980" w:type="dxa"/>
            <w:vMerge w:val="restart"/>
          </w:tcPr>
          <w:p w14:paraId="2E17AF42" w14:textId="77777777" w:rsidR="007665AC" w:rsidRPr="00FD7388" w:rsidRDefault="007665AC">
            <w:pPr>
              <w:jc w:val="center"/>
              <w:rPr>
                <w:rFonts w:ascii="Times New Roman" w:hAnsi="Times New Roman"/>
                <w:b/>
                <w:sz w:val="24"/>
                <w:szCs w:val="24"/>
                <w:lang w:eastAsia="en-US"/>
              </w:rPr>
            </w:pPr>
            <w:r w:rsidRPr="00FD7388">
              <w:rPr>
                <w:rFonts w:ascii="Times New Roman" w:hAnsi="Times New Roman"/>
                <w:b/>
                <w:sz w:val="24"/>
                <w:szCs w:val="24"/>
                <w:lang w:eastAsia="en-US"/>
              </w:rPr>
              <w:t>Всего</w:t>
            </w:r>
          </w:p>
        </w:tc>
      </w:tr>
      <w:tr w:rsidR="007665AC" w:rsidRPr="00FD7388" w14:paraId="279AE799" w14:textId="77777777" w:rsidTr="00DC6760">
        <w:trPr>
          <w:trHeight w:val="426"/>
        </w:trPr>
        <w:tc>
          <w:tcPr>
            <w:tcW w:w="2160" w:type="dxa"/>
            <w:vMerge/>
            <w:vAlign w:val="center"/>
          </w:tcPr>
          <w:p w14:paraId="101D158A" w14:textId="77777777" w:rsidR="007665AC" w:rsidRPr="00FD7388" w:rsidRDefault="007665AC">
            <w:pPr>
              <w:spacing w:after="0" w:line="256" w:lineRule="auto"/>
              <w:rPr>
                <w:rFonts w:ascii="Times New Roman" w:hAnsi="Times New Roman"/>
                <w:sz w:val="24"/>
                <w:szCs w:val="24"/>
                <w:lang w:eastAsia="en-US"/>
              </w:rPr>
            </w:pPr>
          </w:p>
        </w:tc>
        <w:tc>
          <w:tcPr>
            <w:tcW w:w="1800" w:type="dxa"/>
          </w:tcPr>
          <w:p w14:paraId="46D0199D" w14:textId="77777777" w:rsidR="007665AC" w:rsidRPr="00FD7388" w:rsidRDefault="007665AC">
            <w:pPr>
              <w:jc w:val="center"/>
              <w:rPr>
                <w:rFonts w:ascii="Times New Roman" w:hAnsi="Times New Roman"/>
                <w:sz w:val="24"/>
                <w:szCs w:val="24"/>
                <w:lang w:eastAsia="en-US"/>
              </w:rPr>
            </w:pPr>
            <w:r w:rsidRPr="00FD7388">
              <w:rPr>
                <w:rFonts w:ascii="Times New Roman" w:hAnsi="Times New Roman"/>
                <w:sz w:val="24"/>
                <w:szCs w:val="24"/>
                <w:lang w:eastAsia="en-US"/>
              </w:rPr>
              <w:t>Всего</w:t>
            </w:r>
          </w:p>
        </w:tc>
        <w:tc>
          <w:tcPr>
            <w:tcW w:w="1800" w:type="dxa"/>
          </w:tcPr>
          <w:p w14:paraId="387364A4" w14:textId="77777777" w:rsidR="007665AC" w:rsidRPr="00FD7388" w:rsidRDefault="007665AC">
            <w:pPr>
              <w:jc w:val="center"/>
              <w:rPr>
                <w:rFonts w:ascii="Times New Roman" w:hAnsi="Times New Roman"/>
                <w:sz w:val="24"/>
                <w:szCs w:val="24"/>
                <w:lang w:eastAsia="en-US"/>
              </w:rPr>
            </w:pPr>
            <w:r w:rsidRPr="00FD7388">
              <w:rPr>
                <w:rFonts w:ascii="Times New Roman" w:hAnsi="Times New Roman"/>
                <w:sz w:val="24"/>
                <w:szCs w:val="24"/>
                <w:lang w:eastAsia="en-US"/>
              </w:rPr>
              <w:t>Удельный вес (%)</w:t>
            </w:r>
          </w:p>
        </w:tc>
        <w:tc>
          <w:tcPr>
            <w:tcW w:w="1440" w:type="dxa"/>
          </w:tcPr>
          <w:p w14:paraId="3DE8C1CB" w14:textId="77777777" w:rsidR="007665AC" w:rsidRPr="00FD7388" w:rsidRDefault="007665AC">
            <w:pPr>
              <w:jc w:val="center"/>
              <w:rPr>
                <w:rFonts w:ascii="Times New Roman" w:hAnsi="Times New Roman"/>
                <w:sz w:val="24"/>
                <w:szCs w:val="24"/>
                <w:lang w:eastAsia="en-US"/>
              </w:rPr>
            </w:pPr>
            <w:r w:rsidRPr="00FD7388">
              <w:rPr>
                <w:rFonts w:ascii="Times New Roman" w:hAnsi="Times New Roman"/>
                <w:sz w:val="24"/>
                <w:szCs w:val="24"/>
                <w:lang w:eastAsia="en-US"/>
              </w:rPr>
              <w:t>Всего</w:t>
            </w:r>
          </w:p>
        </w:tc>
        <w:tc>
          <w:tcPr>
            <w:tcW w:w="1800" w:type="dxa"/>
          </w:tcPr>
          <w:p w14:paraId="255F56E6" w14:textId="77777777" w:rsidR="007665AC" w:rsidRPr="00FD7388" w:rsidRDefault="007665AC">
            <w:pPr>
              <w:jc w:val="center"/>
              <w:rPr>
                <w:rFonts w:ascii="Times New Roman" w:hAnsi="Times New Roman"/>
                <w:sz w:val="24"/>
                <w:szCs w:val="24"/>
                <w:lang w:eastAsia="en-US"/>
              </w:rPr>
            </w:pPr>
            <w:r w:rsidRPr="00FD7388">
              <w:rPr>
                <w:rFonts w:ascii="Times New Roman" w:hAnsi="Times New Roman"/>
                <w:sz w:val="24"/>
                <w:szCs w:val="24"/>
                <w:lang w:eastAsia="en-US"/>
              </w:rPr>
              <w:t>Удельный вес (%)</w:t>
            </w:r>
          </w:p>
        </w:tc>
        <w:tc>
          <w:tcPr>
            <w:tcW w:w="1620" w:type="dxa"/>
          </w:tcPr>
          <w:p w14:paraId="55957A56" w14:textId="77777777" w:rsidR="007665AC" w:rsidRPr="00FD7388" w:rsidRDefault="007665AC">
            <w:pPr>
              <w:jc w:val="center"/>
              <w:rPr>
                <w:rFonts w:ascii="Times New Roman" w:hAnsi="Times New Roman"/>
                <w:sz w:val="24"/>
                <w:szCs w:val="24"/>
                <w:lang w:eastAsia="en-US"/>
              </w:rPr>
            </w:pPr>
            <w:r w:rsidRPr="00FD7388">
              <w:rPr>
                <w:rFonts w:ascii="Times New Roman" w:hAnsi="Times New Roman"/>
                <w:sz w:val="24"/>
                <w:szCs w:val="24"/>
                <w:lang w:eastAsia="en-US"/>
              </w:rPr>
              <w:t>Всего</w:t>
            </w:r>
          </w:p>
        </w:tc>
        <w:tc>
          <w:tcPr>
            <w:tcW w:w="1800" w:type="dxa"/>
          </w:tcPr>
          <w:p w14:paraId="62832BB4" w14:textId="77777777" w:rsidR="007665AC" w:rsidRPr="00FD7388" w:rsidRDefault="007665AC">
            <w:pPr>
              <w:jc w:val="center"/>
              <w:rPr>
                <w:rFonts w:ascii="Times New Roman" w:hAnsi="Times New Roman"/>
                <w:sz w:val="24"/>
                <w:szCs w:val="24"/>
                <w:lang w:eastAsia="en-US"/>
              </w:rPr>
            </w:pPr>
            <w:r w:rsidRPr="00FD7388">
              <w:rPr>
                <w:rFonts w:ascii="Times New Roman" w:hAnsi="Times New Roman"/>
                <w:sz w:val="24"/>
                <w:szCs w:val="24"/>
                <w:lang w:eastAsia="en-US"/>
              </w:rPr>
              <w:t>Удельный вес (%)</w:t>
            </w:r>
          </w:p>
        </w:tc>
        <w:tc>
          <w:tcPr>
            <w:tcW w:w="1980" w:type="dxa"/>
            <w:vMerge/>
            <w:vAlign w:val="center"/>
          </w:tcPr>
          <w:p w14:paraId="5D3078E6" w14:textId="77777777" w:rsidR="007665AC" w:rsidRPr="00FD7388" w:rsidRDefault="007665AC">
            <w:pPr>
              <w:spacing w:after="0" w:line="256" w:lineRule="auto"/>
              <w:rPr>
                <w:rFonts w:ascii="Times New Roman" w:hAnsi="Times New Roman"/>
                <w:b/>
                <w:sz w:val="24"/>
                <w:szCs w:val="24"/>
                <w:lang w:eastAsia="en-US"/>
              </w:rPr>
            </w:pPr>
          </w:p>
        </w:tc>
      </w:tr>
      <w:tr w:rsidR="007665AC" w:rsidRPr="00FD7388" w14:paraId="6C57D42B" w14:textId="77777777" w:rsidTr="00DC6760">
        <w:tc>
          <w:tcPr>
            <w:tcW w:w="2160" w:type="dxa"/>
          </w:tcPr>
          <w:p w14:paraId="7CB39C77" w14:textId="77777777" w:rsidR="007665AC" w:rsidRPr="00FD7388" w:rsidRDefault="007665AC">
            <w:pPr>
              <w:jc w:val="center"/>
              <w:rPr>
                <w:rFonts w:ascii="Times New Roman" w:hAnsi="Times New Roman"/>
                <w:sz w:val="24"/>
                <w:szCs w:val="24"/>
                <w:lang w:eastAsia="en-US"/>
              </w:rPr>
            </w:pPr>
            <w:r w:rsidRPr="00FD7388">
              <w:rPr>
                <w:rFonts w:ascii="Times New Roman" w:hAnsi="Times New Roman"/>
                <w:sz w:val="24"/>
                <w:szCs w:val="24"/>
                <w:lang w:eastAsia="en-US"/>
              </w:rPr>
              <w:t>Круглянский</w:t>
            </w:r>
          </w:p>
        </w:tc>
        <w:tc>
          <w:tcPr>
            <w:tcW w:w="1800" w:type="dxa"/>
          </w:tcPr>
          <w:p w14:paraId="118670CD" w14:textId="77777777" w:rsidR="007665AC" w:rsidRPr="00FD7388" w:rsidRDefault="007665AC">
            <w:pPr>
              <w:jc w:val="center"/>
              <w:rPr>
                <w:rFonts w:ascii="Times New Roman" w:hAnsi="Times New Roman"/>
                <w:sz w:val="24"/>
                <w:szCs w:val="24"/>
                <w:lang w:eastAsia="en-US"/>
              </w:rPr>
            </w:pPr>
            <w:r w:rsidRPr="00FD7388">
              <w:rPr>
                <w:rFonts w:ascii="Times New Roman" w:hAnsi="Times New Roman"/>
                <w:sz w:val="24"/>
                <w:szCs w:val="24"/>
                <w:lang w:eastAsia="en-US"/>
              </w:rPr>
              <w:t>14</w:t>
            </w:r>
          </w:p>
        </w:tc>
        <w:tc>
          <w:tcPr>
            <w:tcW w:w="1800" w:type="dxa"/>
          </w:tcPr>
          <w:p w14:paraId="6DA22DC7" w14:textId="6930DB6E" w:rsidR="007665AC" w:rsidRPr="00FD7388" w:rsidRDefault="007665AC" w:rsidP="00E35274">
            <w:pPr>
              <w:jc w:val="center"/>
              <w:rPr>
                <w:rFonts w:ascii="Times New Roman" w:hAnsi="Times New Roman"/>
                <w:sz w:val="24"/>
                <w:szCs w:val="24"/>
                <w:lang w:eastAsia="en-US"/>
              </w:rPr>
            </w:pPr>
            <w:r w:rsidRPr="00FD7388">
              <w:rPr>
                <w:rFonts w:ascii="Times New Roman" w:hAnsi="Times New Roman"/>
                <w:sz w:val="24"/>
                <w:szCs w:val="24"/>
                <w:lang w:eastAsia="en-US"/>
              </w:rPr>
              <w:t>12,</w:t>
            </w:r>
            <w:r w:rsidR="00E35274">
              <w:rPr>
                <w:rFonts w:ascii="Times New Roman" w:hAnsi="Times New Roman"/>
                <w:sz w:val="24"/>
                <w:szCs w:val="24"/>
                <w:lang w:eastAsia="en-US"/>
              </w:rPr>
              <w:t>5</w:t>
            </w:r>
          </w:p>
        </w:tc>
        <w:tc>
          <w:tcPr>
            <w:tcW w:w="1440" w:type="dxa"/>
          </w:tcPr>
          <w:p w14:paraId="01C32C2C" w14:textId="77777777" w:rsidR="007665AC" w:rsidRPr="00FD7388" w:rsidRDefault="007665AC">
            <w:pPr>
              <w:jc w:val="center"/>
              <w:rPr>
                <w:rFonts w:ascii="Times New Roman" w:hAnsi="Times New Roman"/>
                <w:sz w:val="24"/>
                <w:szCs w:val="24"/>
                <w:lang w:eastAsia="en-US"/>
              </w:rPr>
            </w:pPr>
            <w:r w:rsidRPr="00FD7388">
              <w:rPr>
                <w:rFonts w:ascii="Times New Roman" w:hAnsi="Times New Roman"/>
                <w:sz w:val="24"/>
                <w:szCs w:val="24"/>
                <w:lang w:eastAsia="en-US"/>
              </w:rPr>
              <w:t>53</w:t>
            </w:r>
          </w:p>
        </w:tc>
        <w:tc>
          <w:tcPr>
            <w:tcW w:w="1800" w:type="dxa"/>
          </w:tcPr>
          <w:p w14:paraId="378257A5" w14:textId="39F9201F" w:rsidR="007665AC" w:rsidRPr="00FD7388" w:rsidRDefault="007665AC" w:rsidP="00E35274">
            <w:pPr>
              <w:jc w:val="center"/>
              <w:rPr>
                <w:rFonts w:ascii="Times New Roman" w:hAnsi="Times New Roman"/>
                <w:sz w:val="24"/>
                <w:szCs w:val="24"/>
                <w:lang w:eastAsia="en-US"/>
              </w:rPr>
            </w:pPr>
            <w:r w:rsidRPr="00FD7388">
              <w:rPr>
                <w:rFonts w:ascii="Times New Roman" w:hAnsi="Times New Roman"/>
                <w:sz w:val="24"/>
                <w:szCs w:val="24"/>
                <w:lang w:eastAsia="en-US"/>
              </w:rPr>
              <w:t>4</w:t>
            </w:r>
            <w:r w:rsidR="00E35274">
              <w:rPr>
                <w:rFonts w:ascii="Times New Roman" w:hAnsi="Times New Roman"/>
                <w:sz w:val="24"/>
                <w:szCs w:val="24"/>
                <w:lang w:eastAsia="en-US"/>
              </w:rPr>
              <w:t>7</w:t>
            </w:r>
            <w:r w:rsidRPr="00FD7388">
              <w:rPr>
                <w:rFonts w:ascii="Times New Roman" w:hAnsi="Times New Roman"/>
                <w:sz w:val="24"/>
                <w:szCs w:val="24"/>
                <w:lang w:eastAsia="en-US"/>
              </w:rPr>
              <w:t>,</w:t>
            </w:r>
            <w:r w:rsidR="00E35274">
              <w:rPr>
                <w:rFonts w:ascii="Times New Roman" w:hAnsi="Times New Roman"/>
                <w:sz w:val="24"/>
                <w:szCs w:val="24"/>
                <w:lang w:eastAsia="en-US"/>
              </w:rPr>
              <w:t>3</w:t>
            </w:r>
          </w:p>
        </w:tc>
        <w:tc>
          <w:tcPr>
            <w:tcW w:w="1620" w:type="dxa"/>
          </w:tcPr>
          <w:p w14:paraId="1E692F9C" w14:textId="5974A625" w:rsidR="007665AC" w:rsidRPr="00FD7388" w:rsidRDefault="007665AC" w:rsidP="00E35274">
            <w:pPr>
              <w:jc w:val="center"/>
              <w:rPr>
                <w:rFonts w:ascii="Times New Roman" w:hAnsi="Times New Roman"/>
                <w:sz w:val="24"/>
                <w:szCs w:val="24"/>
                <w:lang w:eastAsia="en-US"/>
              </w:rPr>
            </w:pPr>
            <w:r w:rsidRPr="00FD7388">
              <w:rPr>
                <w:rFonts w:ascii="Times New Roman" w:hAnsi="Times New Roman"/>
                <w:sz w:val="24"/>
                <w:szCs w:val="24"/>
                <w:lang w:eastAsia="en-US"/>
              </w:rPr>
              <w:t>4</w:t>
            </w:r>
            <w:r w:rsidR="00E35274">
              <w:rPr>
                <w:rFonts w:ascii="Times New Roman" w:hAnsi="Times New Roman"/>
                <w:sz w:val="24"/>
                <w:szCs w:val="24"/>
                <w:lang w:eastAsia="en-US"/>
              </w:rPr>
              <w:t>5</w:t>
            </w:r>
          </w:p>
        </w:tc>
        <w:tc>
          <w:tcPr>
            <w:tcW w:w="1800" w:type="dxa"/>
          </w:tcPr>
          <w:p w14:paraId="445435E9" w14:textId="60C90440" w:rsidR="007665AC" w:rsidRPr="00FD7388" w:rsidRDefault="007665AC" w:rsidP="00E35274">
            <w:pPr>
              <w:jc w:val="center"/>
              <w:rPr>
                <w:rFonts w:ascii="Times New Roman" w:hAnsi="Times New Roman"/>
                <w:sz w:val="24"/>
                <w:szCs w:val="24"/>
                <w:lang w:eastAsia="en-US"/>
              </w:rPr>
            </w:pPr>
            <w:r w:rsidRPr="00FD7388">
              <w:rPr>
                <w:rFonts w:ascii="Times New Roman" w:hAnsi="Times New Roman"/>
                <w:sz w:val="24"/>
                <w:szCs w:val="24"/>
                <w:lang w:eastAsia="en-US"/>
              </w:rPr>
              <w:t>40,</w:t>
            </w:r>
            <w:r w:rsidR="00E35274">
              <w:rPr>
                <w:rFonts w:ascii="Times New Roman" w:hAnsi="Times New Roman"/>
                <w:sz w:val="24"/>
                <w:szCs w:val="24"/>
                <w:lang w:eastAsia="en-US"/>
              </w:rPr>
              <w:t>1</w:t>
            </w:r>
          </w:p>
        </w:tc>
        <w:tc>
          <w:tcPr>
            <w:tcW w:w="1980" w:type="dxa"/>
          </w:tcPr>
          <w:p w14:paraId="6DA4F4FF" w14:textId="29C269A6" w:rsidR="007665AC" w:rsidRPr="00FD7388" w:rsidRDefault="007665AC" w:rsidP="00E35274">
            <w:pPr>
              <w:jc w:val="center"/>
              <w:rPr>
                <w:rFonts w:ascii="Times New Roman" w:hAnsi="Times New Roman"/>
                <w:sz w:val="24"/>
                <w:szCs w:val="24"/>
                <w:lang w:eastAsia="en-US"/>
              </w:rPr>
            </w:pPr>
            <w:r w:rsidRPr="00FD7388">
              <w:rPr>
                <w:rFonts w:ascii="Times New Roman" w:hAnsi="Times New Roman"/>
                <w:sz w:val="24"/>
                <w:szCs w:val="24"/>
                <w:lang w:eastAsia="en-US"/>
              </w:rPr>
              <w:t>11</w:t>
            </w:r>
            <w:r w:rsidR="00E35274">
              <w:rPr>
                <w:rFonts w:ascii="Times New Roman" w:hAnsi="Times New Roman"/>
                <w:sz w:val="24"/>
                <w:szCs w:val="24"/>
                <w:lang w:eastAsia="en-US"/>
              </w:rPr>
              <w:t>2</w:t>
            </w:r>
          </w:p>
        </w:tc>
      </w:tr>
      <w:tr w:rsidR="007665AC" w:rsidRPr="00FD7388" w14:paraId="1CA59CE0" w14:textId="77777777" w:rsidTr="00DC6760">
        <w:tc>
          <w:tcPr>
            <w:tcW w:w="2160" w:type="dxa"/>
          </w:tcPr>
          <w:p w14:paraId="00736771" w14:textId="77777777" w:rsidR="007665AC" w:rsidRPr="00FD7388" w:rsidRDefault="007665AC">
            <w:pPr>
              <w:jc w:val="center"/>
              <w:rPr>
                <w:rFonts w:ascii="Times New Roman" w:hAnsi="Times New Roman"/>
                <w:b/>
                <w:sz w:val="24"/>
                <w:szCs w:val="24"/>
                <w:lang w:eastAsia="en-US"/>
              </w:rPr>
            </w:pPr>
            <w:r w:rsidRPr="00FD7388">
              <w:rPr>
                <w:rFonts w:ascii="Times New Roman" w:hAnsi="Times New Roman"/>
                <w:b/>
                <w:sz w:val="24"/>
                <w:szCs w:val="24"/>
                <w:lang w:eastAsia="en-US"/>
              </w:rPr>
              <w:lastRenderedPageBreak/>
              <w:t>По области</w:t>
            </w:r>
          </w:p>
        </w:tc>
        <w:tc>
          <w:tcPr>
            <w:tcW w:w="1800" w:type="dxa"/>
          </w:tcPr>
          <w:p w14:paraId="66540A3A" w14:textId="77777777" w:rsidR="007665AC" w:rsidRPr="00FD7388" w:rsidRDefault="007665AC">
            <w:pPr>
              <w:jc w:val="center"/>
              <w:rPr>
                <w:rFonts w:ascii="Times New Roman" w:hAnsi="Times New Roman"/>
                <w:sz w:val="24"/>
                <w:szCs w:val="24"/>
                <w:lang w:eastAsia="en-US"/>
              </w:rPr>
            </w:pPr>
            <w:r w:rsidRPr="00FD7388">
              <w:rPr>
                <w:rFonts w:ascii="Times New Roman" w:hAnsi="Times New Roman"/>
                <w:sz w:val="24"/>
                <w:szCs w:val="24"/>
                <w:lang w:eastAsia="en-US"/>
              </w:rPr>
              <w:t>275</w:t>
            </w:r>
          </w:p>
        </w:tc>
        <w:tc>
          <w:tcPr>
            <w:tcW w:w="1800" w:type="dxa"/>
          </w:tcPr>
          <w:p w14:paraId="41194B68" w14:textId="77777777" w:rsidR="007665AC" w:rsidRPr="00FD7388" w:rsidRDefault="007665AC">
            <w:pPr>
              <w:jc w:val="center"/>
              <w:rPr>
                <w:rFonts w:ascii="Times New Roman" w:hAnsi="Times New Roman"/>
                <w:sz w:val="24"/>
                <w:szCs w:val="24"/>
                <w:lang w:eastAsia="en-US"/>
              </w:rPr>
            </w:pPr>
            <w:r w:rsidRPr="00FD7388">
              <w:rPr>
                <w:rFonts w:ascii="Times New Roman" w:hAnsi="Times New Roman"/>
                <w:sz w:val="24"/>
                <w:szCs w:val="24"/>
                <w:lang w:eastAsia="en-US"/>
              </w:rPr>
              <w:t>2,4</w:t>
            </w:r>
          </w:p>
        </w:tc>
        <w:tc>
          <w:tcPr>
            <w:tcW w:w="1440" w:type="dxa"/>
          </w:tcPr>
          <w:p w14:paraId="026EAF26" w14:textId="77777777" w:rsidR="007665AC" w:rsidRPr="00FD7388" w:rsidRDefault="007665AC">
            <w:pPr>
              <w:jc w:val="center"/>
              <w:rPr>
                <w:rFonts w:ascii="Times New Roman" w:hAnsi="Times New Roman"/>
                <w:sz w:val="24"/>
                <w:szCs w:val="24"/>
                <w:lang w:eastAsia="en-US"/>
              </w:rPr>
            </w:pPr>
            <w:r w:rsidRPr="00FD7388">
              <w:rPr>
                <w:rFonts w:ascii="Times New Roman" w:hAnsi="Times New Roman"/>
                <w:sz w:val="24"/>
                <w:szCs w:val="24"/>
                <w:lang w:eastAsia="en-US"/>
              </w:rPr>
              <w:t>6236</w:t>
            </w:r>
          </w:p>
        </w:tc>
        <w:tc>
          <w:tcPr>
            <w:tcW w:w="1800" w:type="dxa"/>
          </w:tcPr>
          <w:p w14:paraId="6B41FA87" w14:textId="77777777" w:rsidR="007665AC" w:rsidRPr="00FD7388" w:rsidRDefault="007665AC">
            <w:pPr>
              <w:jc w:val="center"/>
              <w:rPr>
                <w:rFonts w:ascii="Times New Roman" w:hAnsi="Times New Roman"/>
                <w:sz w:val="24"/>
                <w:szCs w:val="24"/>
                <w:lang w:eastAsia="en-US"/>
              </w:rPr>
            </w:pPr>
            <w:r w:rsidRPr="00FD7388">
              <w:rPr>
                <w:rFonts w:ascii="Times New Roman" w:hAnsi="Times New Roman"/>
                <w:sz w:val="24"/>
                <w:szCs w:val="24"/>
                <w:lang w:eastAsia="en-US"/>
              </w:rPr>
              <w:t>54,9</w:t>
            </w:r>
          </w:p>
        </w:tc>
        <w:tc>
          <w:tcPr>
            <w:tcW w:w="1620" w:type="dxa"/>
          </w:tcPr>
          <w:p w14:paraId="5D34EFF3" w14:textId="77777777" w:rsidR="007665AC" w:rsidRPr="00FD7388" w:rsidRDefault="007665AC">
            <w:pPr>
              <w:jc w:val="center"/>
              <w:rPr>
                <w:rFonts w:ascii="Times New Roman" w:hAnsi="Times New Roman"/>
                <w:sz w:val="24"/>
                <w:szCs w:val="24"/>
                <w:lang w:eastAsia="en-US"/>
              </w:rPr>
            </w:pPr>
            <w:r w:rsidRPr="00FD7388">
              <w:rPr>
                <w:rFonts w:ascii="Times New Roman" w:hAnsi="Times New Roman"/>
                <w:sz w:val="24"/>
                <w:szCs w:val="24"/>
                <w:lang w:eastAsia="en-US"/>
              </w:rPr>
              <w:t>4845</w:t>
            </w:r>
          </w:p>
        </w:tc>
        <w:tc>
          <w:tcPr>
            <w:tcW w:w="1800" w:type="dxa"/>
          </w:tcPr>
          <w:p w14:paraId="52E62534" w14:textId="77777777" w:rsidR="007665AC" w:rsidRPr="00FD7388" w:rsidRDefault="007665AC">
            <w:pPr>
              <w:jc w:val="center"/>
              <w:rPr>
                <w:rFonts w:ascii="Times New Roman" w:hAnsi="Times New Roman"/>
                <w:sz w:val="24"/>
                <w:szCs w:val="24"/>
                <w:lang w:eastAsia="en-US"/>
              </w:rPr>
            </w:pPr>
            <w:r w:rsidRPr="00FD7388">
              <w:rPr>
                <w:rFonts w:ascii="Times New Roman" w:hAnsi="Times New Roman"/>
                <w:sz w:val="24"/>
                <w:szCs w:val="24"/>
                <w:lang w:eastAsia="en-US"/>
              </w:rPr>
              <w:t>42,7</w:t>
            </w:r>
          </w:p>
        </w:tc>
        <w:tc>
          <w:tcPr>
            <w:tcW w:w="1980" w:type="dxa"/>
          </w:tcPr>
          <w:p w14:paraId="622E1341" w14:textId="77777777" w:rsidR="007665AC" w:rsidRPr="00FD7388" w:rsidRDefault="007665AC">
            <w:pPr>
              <w:jc w:val="center"/>
              <w:rPr>
                <w:rFonts w:ascii="Times New Roman" w:hAnsi="Times New Roman"/>
                <w:sz w:val="24"/>
                <w:szCs w:val="24"/>
                <w:lang w:eastAsia="en-US"/>
              </w:rPr>
            </w:pPr>
            <w:r w:rsidRPr="00FD7388">
              <w:rPr>
                <w:rFonts w:ascii="Times New Roman" w:hAnsi="Times New Roman"/>
                <w:sz w:val="24"/>
                <w:szCs w:val="24"/>
                <w:lang w:eastAsia="en-US"/>
              </w:rPr>
              <w:t>11356</w:t>
            </w:r>
          </w:p>
        </w:tc>
      </w:tr>
    </w:tbl>
    <w:p w14:paraId="1880054F" w14:textId="77777777" w:rsidR="007665AC" w:rsidRPr="00FD7388" w:rsidRDefault="007665AC" w:rsidP="00DC6760">
      <w:pPr>
        <w:shd w:val="clear" w:color="auto" w:fill="FFFFFF"/>
        <w:spacing w:after="0" w:line="240" w:lineRule="auto"/>
        <w:ind w:firstLine="709"/>
        <w:jc w:val="center"/>
        <w:rPr>
          <w:rFonts w:ascii="Times New Roman" w:hAnsi="Times New Roman"/>
          <w:b/>
          <w:sz w:val="28"/>
          <w:szCs w:val="28"/>
        </w:rPr>
      </w:pPr>
    </w:p>
    <w:p w14:paraId="225BCD50" w14:textId="77777777" w:rsidR="00E35274" w:rsidRDefault="00E35274" w:rsidP="00B5357D">
      <w:pPr>
        <w:shd w:val="clear" w:color="auto" w:fill="FFFFFF"/>
        <w:spacing w:after="0" w:line="240" w:lineRule="auto"/>
        <w:ind w:firstLine="709"/>
        <w:rPr>
          <w:rFonts w:ascii="Times New Roman" w:hAnsi="Times New Roman"/>
          <w:sz w:val="28"/>
          <w:szCs w:val="28"/>
          <w:highlight w:val="yellow"/>
        </w:rPr>
      </w:pPr>
    </w:p>
    <w:p w14:paraId="36E03EE5" w14:textId="77777777" w:rsidR="00E35274" w:rsidRDefault="00E35274" w:rsidP="00B5357D">
      <w:pPr>
        <w:shd w:val="clear" w:color="auto" w:fill="FFFFFF"/>
        <w:spacing w:after="0" w:line="240" w:lineRule="auto"/>
        <w:ind w:firstLine="709"/>
        <w:rPr>
          <w:rFonts w:ascii="Times New Roman" w:hAnsi="Times New Roman"/>
          <w:sz w:val="28"/>
          <w:szCs w:val="28"/>
          <w:highlight w:val="yellow"/>
        </w:rPr>
      </w:pPr>
    </w:p>
    <w:p w14:paraId="53D99FF2" w14:textId="77777777" w:rsidR="00E35274" w:rsidRDefault="00E35274" w:rsidP="00B5357D">
      <w:pPr>
        <w:shd w:val="clear" w:color="auto" w:fill="FFFFFF"/>
        <w:spacing w:after="0" w:line="240" w:lineRule="auto"/>
        <w:ind w:firstLine="709"/>
        <w:rPr>
          <w:rFonts w:ascii="Times New Roman" w:hAnsi="Times New Roman"/>
          <w:sz w:val="28"/>
          <w:szCs w:val="28"/>
          <w:highlight w:val="yellow"/>
        </w:rPr>
      </w:pPr>
    </w:p>
    <w:p w14:paraId="02586991" w14:textId="1628AF87" w:rsidR="007665AC" w:rsidRPr="00B5357D" w:rsidRDefault="00B5357D" w:rsidP="00B5357D">
      <w:pPr>
        <w:shd w:val="clear" w:color="auto" w:fill="FFFFFF"/>
        <w:spacing w:after="0" w:line="240" w:lineRule="auto"/>
        <w:ind w:firstLine="709"/>
        <w:rPr>
          <w:rFonts w:ascii="Times New Roman" w:hAnsi="Times New Roman"/>
          <w:sz w:val="28"/>
          <w:szCs w:val="28"/>
        </w:rPr>
      </w:pPr>
      <w:r w:rsidRPr="000F55E1">
        <w:rPr>
          <w:rFonts w:ascii="Times New Roman" w:hAnsi="Times New Roman"/>
          <w:sz w:val="28"/>
          <w:szCs w:val="28"/>
        </w:rPr>
        <w:t>Таблица –27.</w:t>
      </w:r>
      <w:r w:rsidR="007665AC" w:rsidRPr="000F55E1">
        <w:rPr>
          <w:rFonts w:ascii="Times New Roman" w:hAnsi="Times New Roman"/>
          <w:sz w:val="28"/>
          <w:szCs w:val="28"/>
        </w:rPr>
        <w:t xml:space="preserve">  Гигиеническая экспертиза продуктов питания и продовольственного сырья</w:t>
      </w:r>
    </w:p>
    <w:p w14:paraId="14D68631" w14:textId="77777777" w:rsidR="007665AC" w:rsidRPr="00B5357D" w:rsidRDefault="007665AC" w:rsidP="00B5357D">
      <w:pPr>
        <w:shd w:val="clear" w:color="auto" w:fill="FFFFFF"/>
        <w:spacing w:after="0" w:line="240" w:lineRule="auto"/>
        <w:ind w:firstLine="709"/>
        <w:rPr>
          <w:rFonts w:ascii="Times New Roman" w:hAnsi="Times New Roman"/>
          <w:sz w:val="28"/>
          <w:szCs w:val="28"/>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27"/>
        <w:gridCol w:w="1134"/>
        <w:gridCol w:w="1417"/>
        <w:gridCol w:w="1418"/>
        <w:gridCol w:w="1134"/>
        <w:gridCol w:w="1276"/>
        <w:gridCol w:w="999"/>
        <w:gridCol w:w="992"/>
        <w:gridCol w:w="938"/>
        <w:gridCol w:w="907"/>
        <w:gridCol w:w="1073"/>
      </w:tblGrid>
      <w:tr w:rsidR="007665AC" w:rsidRPr="000F55E1" w14:paraId="19D05C59" w14:textId="77777777" w:rsidTr="00DC6760">
        <w:trPr>
          <w:cantSplit/>
        </w:trPr>
        <w:tc>
          <w:tcPr>
            <w:tcW w:w="3227" w:type="dxa"/>
            <w:vMerge w:val="restart"/>
            <w:tcBorders>
              <w:top w:val="single" w:sz="4" w:space="0" w:color="auto"/>
              <w:bottom w:val="single" w:sz="4" w:space="0" w:color="auto"/>
              <w:right w:val="single" w:sz="4" w:space="0" w:color="auto"/>
            </w:tcBorders>
          </w:tcPr>
          <w:p w14:paraId="04E6C738" w14:textId="77777777" w:rsidR="007665AC" w:rsidRPr="00FD7388" w:rsidRDefault="007665AC">
            <w:pPr>
              <w:spacing w:after="0" w:line="240" w:lineRule="auto"/>
              <w:jc w:val="center"/>
              <w:rPr>
                <w:rFonts w:ascii="Times New Roman" w:hAnsi="Times New Roman"/>
                <w:sz w:val="28"/>
                <w:szCs w:val="28"/>
                <w:lang w:eastAsia="en-US"/>
              </w:rPr>
            </w:pPr>
          </w:p>
        </w:tc>
        <w:tc>
          <w:tcPr>
            <w:tcW w:w="2551" w:type="dxa"/>
            <w:gridSpan w:val="2"/>
            <w:tcBorders>
              <w:top w:val="single" w:sz="4" w:space="0" w:color="auto"/>
              <w:left w:val="single" w:sz="4" w:space="0" w:color="auto"/>
              <w:bottom w:val="single" w:sz="4" w:space="0" w:color="auto"/>
              <w:right w:val="single" w:sz="4" w:space="0" w:color="auto"/>
            </w:tcBorders>
          </w:tcPr>
          <w:p w14:paraId="2475696A" w14:textId="4D6D5B18" w:rsidR="007665AC" w:rsidRPr="000F55E1" w:rsidRDefault="000F55E1">
            <w:pPr>
              <w:spacing w:after="0" w:line="240" w:lineRule="auto"/>
              <w:jc w:val="center"/>
              <w:rPr>
                <w:rFonts w:ascii="Times New Roman" w:hAnsi="Times New Roman"/>
                <w:sz w:val="28"/>
                <w:szCs w:val="28"/>
                <w:lang w:eastAsia="en-US"/>
              </w:rPr>
            </w:pPr>
            <w:r w:rsidRPr="000F55E1">
              <w:rPr>
                <w:rFonts w:ascii="Times New Roman" w:hAnsi="Times New Roman"/>
                <w:sz w:val="28"/>
                <w:szCs w:val="28"/>
                <w:lang w:eastAsia="en-US"/>
              </w:rPr>
              <w:t>2016</w:t>
            </w:r>
          </w:p>
        </w:tc>
        <w:tc>
          <w:tcPr>
            <w:tcW w:w="2552" w:type="dxa"/>
            <w:gridSpan w:val="2"/>
            <w:tcBorders>
              <w:top w:val="single" w:sz="4" w:space="0" w:color="auto"/>
              <w:left w:val="single" w:sz="4" w:space="0" w:color="auto"/>
              <w:bottom w:val="single" w:sz="4" w:space="0" w:color="auto"/>
              <w:right w:val="single" w:sz="4" w:space="0" w:color="auto"/>
            </w:tcBorders>
          </w:tcPr>
          <w:p w14:paraId="4759D895" w14:textId="2A627E7B" w:rsidR="007665AC" w:rsidRPr="000F55E1" w:rsidRDefault="000F55E1">
            <w:pPr>
              <w:spacing w:after="0" w:line="240" w:lineRule="auto"/>
              <w:jc w:val="center"/>
              <w:rPr>
                <w:rFonts w:ascii="Times New Roman" w:hAnsi="Times New Roman"/>
                <w:sz w:val="28"/>
                <w:szCs w:val="28"/>
                <w:lang w:eastAsia="en-US"/>
              </w:rPr>
            </w:pPr>
            <w:r w:rsidRPr="000F55E1">
              <w:rPr>
                <w:rFonts w:ascii="Times New Roman" w:hAnsi="Times New Roman"/>
                <w:sz w:val="28"/>
                <w:szCs w:val="28"/>
                <w:lang w:eastAsia="en-US"/>
              </w:rPr>
              <w:t>2017</w:t>
            </w:r>
          </w:p>
        </w:tc>
        <w:tc>
          <w:tcPr>
            <w:tcW w:w="2275" w:type="dxa"/>
            <w:gridSpan w:val="2"/>
            <w:tcBorders>
              <w:top w:val="single" w:sz="4" w:space="0" w:color="auto"/>
              <w:left w:val="single" w:sz="4" w:space="0" w:color="auto"/>
              <w:bottom w:val="single" w:sz="4" w:space="0" w:color="auto"/>
              <w:right w:val="single" w:sz="4" w:space="0" w:color="auto"/>
            </w:tcBorders>
          </w:tcPr>
          <w:p w14:paraId="5CD69422" w14:textId="4098C62D" w:rsidR="007665AC" w:rsidRPr="000F55E1" w:rsidRDefault="007665AC">
            <w:pPr>
              <w:spacing w:after="0" w:line="240" w:lineRule="auto"/>
              <w:jc w:val="center"/>
              <w:rPr>
                <w:rFonts w:ascii="Times New Roman" w:hAnsi="Times New Roman"/>
                <w:sz w:val="28"/>
                <w:szCs w:val="28"/>
                <w:lang w:eastAsia="en-US"/>
              </w:rPr>
            </w:pPr>
            <w:r w:rsidRPr="000F55E1">
              <w:rPr>
                <w:rFonts w:ascii="Times New Roman" w:hAnsi="Times New Roman"/>
                <w:sz w:val="28"/>
                <w:szCs w:val="28"/>
                <w:lang w:eastAsia="en-US"/>
              </w:rPr>
              <w:t>201</w:t>
            </w:r>
            <w:r w:rsidR="000F55E1" w:rsidRPr="000F55E1">
              <w:rPr>
                <w:rFonts w:ascii="Times New Roman" w:hAnsi="Times New Roman"/>
                <w:sz w:val="28"/>
                <w:szCs w:val="28"/>
                <w:lang w:eastAsia="en-US"/>
              </w:rPr>
              <w:t>8</w:t>
            </w:r>
          </w:p>
        </w:tc>
        <w:tc>
          <w:tcPr>
            <w:tcW w:w="1930" w:type="dxa"/>
            <w:gridSpan w:val="2"/>
            <w:tcBorders>
              <w:top w:val="single" w:sz="4" w:space="0" w:color="auto"/>
              <w:left w:val="nil"/>
              <w:bottom w:val="single" w:sz="4" w:space="0" w:color="auto"/>
              <w:right w:val="single" w:sz="4" w:space="0" w:color="auto"/>
            </w:tcBorders>
          </w:tcPr>
          <w:p w14:paraId="2EFDCB8C" w14:textId="5E71222D" w:rsidR="007665AC" w:rsidRPr="000F55E1" w:rsidRDefault="007665AC">
            <w:pPr>
              <w:spacing w:after="0" w:line="240" w:lineRule="auto"/>
              <w:jc w:val="center"/>
              <w:rPr>
                <w:rFonts w:ascii="Times New Roman" w:hAnsi="Times New Roman"/>
                <w:sz w:val="28"/>
                <w:szCs w:val="28"/>
                <w:lang w:eastAsia="en-US"/>
              </w:rPr>
            </w:pPr>
            <w:r w:rsidRPr="000F55E1">
              <w:rPr>
                <w:rFonts w:ascii="Times New Roman" w:hAnsi="Times New Roman"/>
                <w:sz w:val="28"/>
                <w:szCs w:val="28"/>
                <w:lang w:eastAsia="en-US"/>
              </w:rPr>
              <w:t>201</w:t>
            </w:r>
            <w:r w:rsidR="000F55E1" w:rsidRPr="000F55E1">
              <w:rPr>
                <w:rFonts w:ascii="Times New Roman" w:hAnsi="Times New Roman"/>
                <w:sz w:val="28"/>
                <w:szCs w:val="28"/>
                <w:lang w:eastAsia="en-US"/>
              </w:rPr>
              <w:t>9</w:t>
            </w:r>
          </w:p>
        </w:tc>
        <w:tc>
          <w:tcPr>
            <w:tcW w:w="907" w:type="dxa"/>
            <w:tcBorders>
              <w:top w:val="single" w:sz="4" w:space="0" w:color="auto"/>
              <w:left w:val="single" w:sz="4" w:space="0" w:color="auto"/>
              <w:bottom w:val="single" w:sz="4" w:space="0" w:color="auto"/>
              <w:right w:val="nil"/>
            </w:tcBorders>
          </w:tcPr>
          <w:p w14:paraId="5976829D" w14:textId="77777777" w:rsidR="007665AC" w:rsidRPr="000F55E1" w:rsidRDefault="007665AC">
            <w:pPr>
              <w:spacing w:after="0" w:line="240" w:lineRule="auto"/>
              <w:jc w:val="center"/>
              <w:rPr>
                <w:rFonts w:ascii="Times New Roman" w:hAnsi="Times New Roman"/>
                <w:sz w:val="28"/>
                <w:szCs w:val="28"/>
                <w:lang w:eastAsia="en-US"/>
              </w:rPr>
            </w:pPr>
          </w:p>
        </w:tc>
        <w:tc>
          <w:tcPr>
            <w:tcW w:w="1073" w:type="dxa"/>
            <w:tcBorders>
              <w:top w:val="single" w:sz="4" w:space="0" w:color="auto"/>
              <w:left w:val="nil"/>
              <w:bottom w:val="single" w:sz="4" w:space="0" w:color="auto"/>
            </w:tcBorders>
          </w:tcPr>
          <w:p w14:paraId="327DA930" w14:textId="4DBA8A00" w:rsidR="007665AC" w:rsidRPr="000F55E1" w:rsidRDefault="000F55E1">
            <w:pPr>
              <w:spacing w:after="0" w:line="240" w:lineRule="auto"/>
              <w:jc w:val="center"/>
              <w:rPr>
                <w:rFonts w:ascii="Times New Roman" w:hAnsi="Times New Roman"/>
                <w:sz w:val="28"/>
                <w:szCs w:val="28"/>
                <w:lang w:eastAsia="en-US"/>
              </w:rPr>
            </w:pPr>
            <w:r w:rsidRPr="000F55E1">
              <w:rPr>
                <w:rFonts w:ascii="Times New Roman" w:hAnsi="Times New Roman"/>
                <w:sz w:val="28"/>
                <w:szCs w:val="28"/>
                <w:lang w:eastAsia="en-US"/>
              </w:rPr>
              <w:t>2020</w:t>
            </w:r>
          </w:p>
        </w:tc>
      </w:tr>
      <w:tr w:rsidR="007665AC" w:rsidRPr="00FD7388" w14:paraId="3E040837" w14:textId="77777777" w:rsidTr="00DC6760">
        <w:trPr>
          <w:cantSplit/>
        </w:trPr>
        <w:tc>
          <w:tcPr>
            <w:tcW w:w="0" w:type="auto"/>
            <w:vMerge/>
            <w:tcBorders>
              <w:top w:val="single" w:sz="4" w:space="0" w:color="auto"/>
              <w:bottom w:val="single" w:sz="4" w:space="0" w:color="auto"/>
              <w:right w:val="single" w:sz="4" w:space="0" w:color="auto"/>
            </w:tcBorders>
            <w:vAlign w:val="center"/>
          </w:tcPr>
          <w:p w14:paraId="697387DD" w14:textId="77777777" w:rsidR="007665AC" w:rsidRPr="00FD7388" w:rsidRDefault="007665AC">
            <w:pPr>
              <w:spacing w:after="0" w:line="256" w:lineRule="auto"/>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103018B5" w14:textId="77777777" w:rsidR="007665AC" w:rsidRPr="00FD7388" w:rsidRDefault="007665AC">
            <w:pPr>
              <w:spacing w:after="0" w:line="240" w:lineRule="auto"/>
              <w:jc w:val="center"/>
              <w:rPr>
                <w:rFonts w:ascii="Times New Roman" w:hAnsi="Times New Roman"/>
                <w:sz w:val="24"/>
                <w:szCs w:val="24"/>
                <w:lang w:eastAsia="en-US"/>
              </w:rPr>
            </w:pPr>
            <w:r w:rsidRPr="00FD7388">
              <w:rPr>
                <w:rFonts w:ascii="Times New Roman" w:hAnsi="Times New Roman"/>
                <w:sz w:val="24"/>
                <w:szCs w:val="24"/>
                <w:lang w:eastAsia="en-US"/>
              </w:rPr>
              <w:t>Всего</w:t>
            </w:r>
          </w:p>
        </w:tc>
        <w:tc>
          <w:tcPr>
            <w:tcW w:w="1417" w:type="dxa"/>
            <w:tcBorders>
              <w:top w:val="single" w:sz="4" w:space="0" w:color="auto"/>
              <w:left w:val="single" w:sz="4" w:space="0" w:color="auto"/>
              <w:bottom w:val="single" w:sz="4" w:space="0" w:color="auto"/>
              <w:right w:val="single" w:sz="4" w:space="0" w:color="auto"/>
            </w:tcBorders>
          </w:tcPr>
          <w:p w14:paraId="20308F0E" w14:textId="77777777" w:rsidR="007665AC" w:rsidRPr="00FD7388" w:rsidRDefault="007665AC">
            <w:pPr>
              <w:spacing w:after="0" w:line="240" w:lineRule="auto"/>
              <w:jc w:val="center"/>
              <w:rPr>
                <w:rFonts w:ascii="Times New Roman" w:hAnsi="Times New Roman"/>
                <w:sz w:val="24"/>
                <w:szCs w:val="24"/>
                <w:lang w:eastAsia="en-US"/>
              </w:rPr>
            </w:pPr>
            <w:r w:rsidRPr="00FD7388">
              <w:rPr>
                <w:rFonts w:ascii="Times New Roman" w:hAnsi="Times New Roman"/>
                <w:sz w:val="24"/>
                <w:szCs w:val="24"/>
                <w:lang w:eastAsia="en-US"/>
              </w:rPr>
              <w:t>Из них</w:t>
            </w:r>
          </w:p>
          <w:p w14:paraId="01ECC184" w14:textId="77777777" w:rsidR="007665AC" w:rsidRPr="00FD7388" w:rsidRDefault="007665AC">
            <w:pPr>
              <w:spacing w:after="0" w:line="240" w:lineRule="auto"/>
              <w:jc w:val="center"/>
              <w:rPr>
                <w:rFonts w:ascii="Times New Roman" w:hAnsi="Times New Roman"/>
                <w:sz w:val="24"/>
                <w:szCs w:val="24"/>
                <w:lang w:eastAsia="en-US"/>
              </w:rPr>
            </w:pPr>
            <w:r w:rsidRPr="00FD7388">
              <w:rPr>
                <w:rFonts w:ascii="Times New Roman" w:hAnsi="Times New Roman"/>
                <w:sz w:val="24"/>
                <w:szCs w:val="24"/>
                <w:lang w:eastAsia="en-US"/>
              </w:rPr>
              <w:t>н/с в %</w:t>
            </w:r>
          </w:p>
        </w:tc>
        <w:tc>
          <w:tcPr>
            <w:tcW w:w="1418" w:type="dxa"/>
            <w:tcBorders>
              <w:top w:val="single" w:sz="4" w:space="0" w:color="auto"/>
              <w:left w:val="single" w:sz="4" w:space="0" w:color="auto"/>
              <w:bottom w:val="single" w:sz="4" w:space="0" w:color="auto"/>
              <w:right w:val="single" w:sz="4" w:space="0" w:color="auto"/>
            </w:tcBorders>
          </w:tcPr>
          <w:p w14:paraId="72C8859E" w14:textId="77777777" w:rsidR="007665AC" w:rsidRPr="00FD7388" w:rsidRDefault="007665AC">
            <w:pPr>
              <w:spacing w:after="0" w:line="240" w:lineRule="auto"/>
              <w:jc w:val="center"/>
              <w:rPr>
                <w:rFonts w:ascii="Times New Roman" w:hAnsi="Times New Roman"/>
                <w:sz w:val="24"/>
                <w:szCs w:val="24"/>
                <w:lang w:eastAsia="en-US"/>
              </w:rPr>
            </w:pPr>
            <w:r w:rsidRPr="00FD7388">
              <w:rPr>
                <w:rFonts w:ascii="Times New Roman" w:hAnsi="Times New Roman"/>
                <w:sz w:val="24"/>
                <w:szCs w:val="24"/>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14:paraId="11BB0619" w14:textId="77777777" w:rsidR="007665AC" w:rsidRPr="00FD7388" w:rsidRDefault="007665AC">
            <w:pPr>
              <w:spacing w:after="0" w:line="240" w:lineRule="auto"/>
              <w:jc w:val="center"/>
              <w:rPr>
                <w:rFonts w:ascii="Times New Roman" w:hAnsi="Times New Roman"/>
                <w:sz w:val="24"/>
                <w:szCs w:val="24"/>
                <w:lang w:eastAsia="en-US"/>
              </w:rPr>
            </w:pPr>
            <w:r w:rsidRPr="00FD7388">
              <w:rPr>
                <w:rFonts w:ascii="Times New Roman" w:hAnsi="Times New Roman"/>
                <w:sz w:val="24"/>
                <w:szCs w:val="24"/>
                <w:lang w:eastAsia="en-US"/>
              </w:rPr>
              <w:t>Из них</w:t>
            </w:r>
          </w:p>
          <w:p w14:paraId="4EE5B5B0" w14:textId="77777777" w:rsidR="007665AC" w:rsidRPr="00FD7388" w:rsidRDefault="007665AC">
            <w:pPr>
              <w:spacing w:after="0" w:line="240" w:lineRule="auto"/>
              <w:jc w:val="center"/>
              <w:rPr>
                <w:rFonts w:ascii="Times New Roman" w:hAnsi="Times New Roman"/>
                <w:sz w:val="24"/>
                <w:szCs w:val="24"/>
                <w:lang w:eastAsia="en-US"/>
              </w:rPr>
            </w:pPr>
            <w:r w:rsidRPr="00FD7388">
              <w:rPr>
                <w:rFonts w:ascii="Times New Roman" w:hAnsi="Times New Roman"/>
                <w:sz w:val="24"/>
                <w:szCs w:val="24"/>
                <w:lang w:eastAsia="en-US"/>
              </w:rPr>
              <w:t>н/с в %</w:t>
            </w:r>
          </w:p>
        </w:tc>
        <w:tc>
          <w:tcPr>
            <w:tcW w:w="1276" w:type="dxa"/>
            <w:tcBorders>
              <w:top w:val="single" w:sz="4" w:space="0" w:color="auto"/>
              <w:left w:val="single" w:sz="4" w:space="0" w:color="auto"/>
              <w:bottom w:val="single" w:sz="4" w:space="0" w:color="auto"/>
              <w:right w:val="single" w:sz="4" w:space="0" w:color="auto"/>
            </w:tcBorders>
          </w:tcPr>
          <w:p w14:paraId="5D77FB26" w14:textId="77777777" w:rsidR="007665AC" w:rsidRPr="00FD7388" w:rsidRDefault="007665AC">
            <w:pPr>
              <w:spacing w:after="0" w:line="240" w:lineRule="auto"/>
              <w:jc w:val="center"/>
              <w:rPr>
                <w:rFonts w:ascii="Times New Roman" w:hAnsi="Times New Roman"/>
                <w:sz w:val="24"/>
                <w:szCs w:val="24"/>
                <w:lang w:eastAsia="en-US"/>
              </w:rPr>
            </w:pPr>
            <w:r w:rsidRPr="00FD7388">
              <w:rPr>
                <w:rFonts w:ascii="Times New Roman" w:hAnsi="Times New Roman"/>
                <w:sz w:val="24"/>
                <w:szCs w:val="24"/>
                <w:lang w:eastAsia="en-US"/>
              </w:rPr>
              <w:t>Всего</w:t>
            </w:r>
          </w:p>
        </w:tc>
        <w:tc>
          <w:tcPr>
            <w:tcW w:w="999" w:type="dxa"/>
            <w:tcBorders>
              <w:top w:val="single" w:sz="4" w:space="0" w:color="auto"/>
              <w:left w:val="single" w:sz="4" w:space="0" w:color="auto"/>
              <w:bottom w:val="single" w:sz="4" w:space="0" w:color="auto"/>
              <w:right w:val="single" w:sz="4" w:space="0" w:color="auto"/>
            </w:tcBorders>
          </w:tcPr>
          <w:p w14:paraId="5EEAD551" w14:textId="77777777" w:rsidR="007665AC" w:rsidRPr="00FD7388" w:rsidRDefault="007665AC">
            <w:pPr>
              <w:spacing w:after="0" w:line="240" w:lineRule="auto"/>
              <w:jc w:val="center"/>
              <w:rPr>
                <w:rFonts w:ascii="Times New Roman" w:hAnsi="Times New Roman"/>
                <w:sz w:val="24"/>
                <w:szCs w:val="24"/>
                <w:lang w:eastAsia="en-US"/>
              </w:rPr>
            </w:pPr>
          </w:p>
        </w:tc>
        <w:tc>
          <w:tcPr>
            <w:tcW w:w="992" w:type="dxa"/>
            <w:tcBorders>
              <w:top w:val="single" w:sz="4" w:space="0" w:color="auto"/>
              <w:left w:val="nil"/>
              <w:bottom w:val="single" w:sz="4" w:space="0" w:color="auto"/>
              <w:right w:val="single" w:sz="4" w:space="0" w:color="auto"/>
            </w:tcBorders>
          </w:tcPr>
          <w:p w14:paraId="72066F92" w14:textId="77777777" w:rsidR="007665AC" w:rsidRPr="00FD7388" w:rsidRDefault="007665AC">
            <w:pPr>
              <w:spacing w:after="0" w:line="240" w:lineRule="auto"/>
              <w:jc w:val="center"/>
              <w:rPr>
                <w:rFonts w:ascii="Times New Roman" w:hAnsi="Times New Roman"/>
                <w:sz w:val="24"/>
                <w:szCs w:val="24"/>
                <w:lang w:eastAsia="en-US"/>
              </w:rPr>
            </w:pPr>
            <w:r w:rsidRPr="00FD7388">
              <w:rPr>
                <w:rFonts w:ascii="Times New Roman" w:hAnsi="Times New Roman"/>
                <w:sz w:val="24"/>
                <w:szCs w:val="24"/>
                <w:lang w:eastAsia="en-US"/>
              </w:rPr>
              <w:t>Из них</w:t>
            </w:r>
          </w:p>
          <w:p w14:paraId="7BF32A7F" w14:textId="77777777" w:rsidR="007665AC" w:rsidRPr="00FD7388" w:rsidRDefault="007665AC">
            <w:pPr>
              <w:spacing w:after="0" w:line="240" w:lineRule="auto"/>
              <w:jc w:val="center"/>
              <w:rPr>
                <w:rFonts w:ascii="Times New Roman" w:hAnsi="Times New Roman"/>
                <w:sz w:val="24"/>
                <w:szCs w:val="24"/>
                <w:lang w:eastAsia="en-US"/>
              </w:rPr>
            </w:pPr>
            <w:r w:rsidRPr="00FD7388">
              <w:rPr>
                <w:rFonts w:ascii="Times New Roman" w:hAnsi="Times New Roman"/>
                <w:sz w:val="24"/>
                <w:szCs w:val="24"/>
                <w:lang w:eastAsia="en-US"/>
              </w:rPr>
              <w:t>н/с в %</w:t>
            </w:r>
          </w:p>
        </w:tc>
        <w:tc>
          <w:tcPr>
            <w:tcW w:w="938" w:type="dxa"/>
            <w:tcBorders>
              <w:top w:val="single" w:sz="4" w:space="0" w:color="auto"/>
              <w:left w:val="single" w:sz="4" w:space="0" w:color="auto"/>
              <w:bottom w:val="single" w:sz="4" w:space="0" w:color="auto"/>
              <w:right w:val="nil"/>
            </w:tcBorders>
          </w:tcPr>
          <w:p w14:paraId="3AB25115" w14:textId="77777777" w:rsidR="007665AC" w:rsidRPr="00FD7388" w:rsidRDefault="007665AC">
            <w:pPr>
              <w:spacing w:after="0" w:line="240" w:lineRule="auto"/>
              <w:jc w:val="center"/>
              <w:rPr>
                <w:rFonts w:ascii="Times New Roman" w:hAnsi="Times New Roman"/>
                <w:sz w:val="24"/>
                <w:szCs w:val="24"/>
                <w:lang w:eastAsia="en-US"/>
              </w:rPr>
            </w:pPr>
            <w:r w:rsidRPr="00FD7388">
              <w:rPr>
                <w:rFonts w:ascii="Times New Roman" w:hAnsi="Times New Roman"/>
                <w:sz w:val="24"/>
                <w:szCs w:val="24"/>
                <w:lang w:eastAsia="en-US"/>
              </w:rPr>
              <w:t>всего</w:t>
            </w:r>
          </w:p>
        </w:tc>
        <w:tc>
          <w:tcPr>
            <w:tcW w:w="907" w:type="dxa"/>
            <w:tcBorders>
              <w:top w:val="single" w:sz="4" w:space="0" w:color="auto"/>
              <w:left w:val="single" w:sz="4" w:space="0" w:color="auto"/>
              <w:bottom w:val="single" w:sz="4" w:space="0" w:color="auto"/>
              <w:right w:val="nil"/>
            </w:tcBorders>
          </w:tcPr>
          <w:p w14:paraId="65DD71B6" w14:textId="77777777" w:rsidR="007665AC" w:rsidRPr="00FD7388" w:rsidRDefault="007665AC">
            <w:pPr>
              <w:spacing w:after="0" w:line="240" w:lineRule="auto"/>
              <w:jc w:val="center"/>
              <w:rPr>
                <w:rFonts w:ascii="Times New Roman" w:hAnsi="Times New Roman"/>
                <w:sz w:val="24"/>
                <w:szCs w:val="24"/>
                <w:lang w:eastAsia="en-US"/>
              </w:rPr>
            </w:pPr>
            <w:r w:rsidRPr="00FD7388">
              <w:rPr>
                <w:rFonts w:ascii="Times New Roman" w:hAnsi="Times New Roman"/>
                <w:sz w:val="24"/>
                <w:szCs w:val="24"/>
                <w:lang w:eastAsia="en-US"/>
              </w:rPr>
              <w:t>Всего</w:t>
            </w:r>
          </w:p>
        </w:tc>
        <w:tc>
          <w:tcPr>
            <w:tcW w:w="1073" w:type="dxa"/>
            <w:tcBorders>
              <w:top w:val="single" w:sz="4" w:space="0" w:color="auto"/>
              <w:left w:val="single" w:sz="4" w:space="0" w:color="auto"/>
              <w:bottom w:val="single" w:sz="4" w:space="0" w:color="auto"/>
            </w:tcBorders>
          </w:tcPr>
          <w:p w14:paraId="7B604036" w14:textId="77777777" w:rsidR="007665AC" w:rsidRPr="00FD7388" w:rsidRDefault="007665AC">
            <w:pPr>
              <w:spacing w:after="0" w:line="240" w:lineRule="auto"/>
              <w:jc w:val="center"/>
              <w:rPr>
                <w:rFonts w:ascii="Times New Roman" w:hAnsi="Times New Roman"/>
                <w:sz w:val="24"/>
                <w:szCs w:val="24"/>
                <w:lang w:eastAsia="en-US"/>
              </w:rPr>
            </w:pPr>
            <w:r w:rsidRPr="00FD7388">
              <w:rPr>
                <w:rFonts w:ascii="Times New Roman" w:hAnsi="Times New Roman"/>
                <w:sz w:val="24"/>
                <w:szCs w:val="24"/>
                <w:lang w:eastAsia="en-US"/>
              </w:rPr>
              <w:t>Из них</w:t>
            </w:r>
          </w:p>
          <w:p w14:paraId="368C4371" w14:textId="77777777" w:rsidR="007665AC" w:rsidRPr="00FD7388" w:rsidRDefault="007665AC">
            <w:pPr>
              <w:spacing w:after="0" w:line="240" w:lineRule="auto"/>
              <w:jc w:val="center"/>
              <w:rPr>
                <w:rFonts w:ascii="Times New Roman" w:hAnsi="Times New Roman"/>
                <w:sz w:val="24"/>
                <w:szCs w:val="24"/>
                <w:lang w:eastAsia="en-US"/>
              </w:rPr>
            </w:pPr>
            <w:r w:rsidRPr="00FD7388">
              <w:rPr>
                <w:rFonts w:ascii="Times New Roman" w:hAnsi="Times New Roman"/>
                <w:sz w:val="24"/>
                <w:szCs w:val="24"/>
                <w:lang w:eastAsia="en-US"/>
              </w:rPr>
              <w:t>н/с в %</w:t>
            </w:r>
          </w:p>
        </w:tc>
      </w:tr>
      <w:tr w:rsidR="007665AC" w:rsidRPr="00FD7388" w14:paraId="4CE44DDA" w14:textId="77777777" w:rsidTr="00DC6760">
        <w:tc>
          <w:tcPr>
            <w:tcW w:w="3227" w:type="dxa"/>
            <w:tcBorders>
              <w:top w:val="single" w:sz="4" w:space="0" w:color="auto"/>
              <w:bottom w:val="single" w:sz="4" w:space="0" w:color="auto"/>
              <w:right w:val="single" w:sz="4" w:space="0" w:color="auto"/>
            </w:tcBorders>
          </w:tcPr>
          <w:p w14:paraId="3BBBE85E" w14:textId="77777777" w:rsidR="007665AC" w:rsidRPr="00FD7388" w:rsidRDefault="007665AC" w:rsidP="00035609">
            <w:pPr>
              <w:spacing w:after="0" w:line="240" w:lineRule="auto"/>
              <w:rPr>
                <w:rFonts w:ascii="Times New Roman" w:hAnsi="Times New Roman"/>
                <w:sz w:val="28"/>
                <w:szCs w:val="28"/>
                <w:lang w:eastAsia="en-US"/>
              </w:rPr>
            </w:pPr>
            <w:r w:rsidRPr="00FD7388">
              <w:rPr>
                <w:rFonts w:ascii="Times New Roman" w:hAnsi="Times New Roman"/>
                <w:sz w:val="28"/>
                <w:szCs w:val="28"/>
                <w:lang w:eastAsia="en-US"/>
              </w:rPr>
              <w:t>Всего исследовано по химическим показателям</w:t>
            </w:r>
          </w:p>
        </w:tc>
        <w:tc>
          <w:tcPr>
            <w:tcW w:w="1134" w:type="dxa"/>
            <w:tcBorders>
              <w:top w:val="single" w:sz="4" w:space="0" w:color="auto"/>
              <w:left w:val="single" w:sz="4" w:space="0" w:color="auto"/>
              <w:bottom w:val="single" w:sz="4" w:space="0" w:color="auto"/>
              <w:right w:val="single" w:sz="4" w:space="0" w:color="auto"/>
            </w:tcBorders>
          </w:tcPr>
          <w:p w14:paraId="32CE3571"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396</w:t>
            </w:r>
          </w:p>
        </w:tc>
        <w:tc>
          <w:tcPr>
            <w:tcW w:w="1417" w:type="dxa"/>
            <w:tcBorders>
              <w:top w:val="single" w:sz="4" w:space="0" w:color="auto"/>
              <w:left w:val="single" w:sz="4" w:space="0" w:color="auto"/>
              <w:bottom w:val="single" w:sz="4" w:space="0" w:color="auto"/>
              <w:right w:val="single" w:sz="4" w:space="0" w:color="auto"/>
            </w:tcBorders>
          </w:tcPr>
          <w:p w14:paraId="2BE4FAFB"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0,75</w:t>
            </w:r>
          </w:p>
        </w:tc>
        <w:tc>
          <w:tcPr>
            <w:tcW w:w="1418" w:type="dxa"/>
            <w:tcBorders>
              <w:top w:val="single" w:sz="4" w:space="0" w:color="auto"/>
              <w:left w:val="single" w:sz="4" w:space="0" w:color="auto"/>
              <w:bottom w:val="single" w:sz="4" w:space="0" w:color="auto"/>
              <w:right w:val="single" w:sz="4" w:space="0" w:color="auto"/>
            </w:tcBorders>
          </w:tcPr>
          <w:p w14:paraId="0A7D3B3D"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297</w:t>
            </w:r>
          </w:p>
        </w:tc>
        <w:tc>
          <w:tcPr>
            <w:tcW w:w="1134" w:type="dxa"/>
            <w:tcBorders>
              <w:top w:val="single" w:sz="4" w:space="0" w:color="auto"/>
              <w:left w:val="single" w:sz="4" w:space="0" w:color="auto"/>
              <w:bottom w:val="single" w:sz="4" w:space="0" w:color="auto"/>
              <w:right w:val="single" w:sz="4" w:space="0" w:color="auto"/>
            </w:tcBorders>
          </w:tcPr>
          <w:p w14:paraId="015654A7"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0,67</w:t>
            </w:r>
          </w:p>
        </w:tc>
        <w:tc>
          <w:tcPr>
            <w:tcW w:w="1276" w:type="dxa"/>
            <w:tcBorders>
              <w:top w:val="single" w:sz="4" w:space="0" w:color="auto"/>
              <w:left w:val="single" w:sz="4" w:space="0" w:color="auto"/>
              <w:bottom w:val="single" w:sz="4" w:space="0" w:color="auto"/>
              <w:right w:val="single" w:sz="4" w:space="0" w:color="auto"/>
            </w:tcBorders>
          </w:tcPr>
          <w:p w14:paraId="67FA34B3" w14:textId="77777777" w:rsidR="007665AC" w:rsidRPr="00FD7388" w:rsidRDefault="007665AC">
            <w:pPr>
              <w:spacing w:after="0" w:line="240" w:lineRule="auto"/>
              <w:jc w:val="center"/>
              <w:rPr>
                <w:rFonts w:ascii="Times New Roman" w:hAnsi="Times New Roman"/>
                <w:sz w:val="28"/>
                <w:szCs w:val="28"/>
                <w:lang w:val="en-US" w:eastAsia="en-US"/>
              </w:rPr>
            </w:pPr>
            <w:r w:rsidRPr="00FD7388">
              <w:rPr>
                <w:rFonts w:ascii="Times New Roman" w:hAnsi="Times New Roman"/>
                <w:sz w:val="28"/>
                <w:szCs w:val="28"/>
                <w:lang w:val="en-US" w:eastAsia="en-US"/>
              </w:rPr>
              <w:t>185</w:t>
            </w:r>
          </w:p>
        </w:tc>
        <w:tc>
          <w:tcPr>
            <w:tcW w:w="999" w:type="dxa"/>
            <w:tcBorders>
              <w:top w:val="single" w:sz="4" w:space="0" w:color="auto"/>
              <w:left w:val="single" w:sz="4" w:space="0" w:color="auto"/>
              <w:bottom w:val="single" w:sz="4" w:space="0" w:color="auto"/>
              <w:right w:val="single" w:sz="4" w:space="0" w:color="auto"/>
            </w:tcBorders>
          </w:tcPr>
          <w:p w14:paraId="04C4B36A"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10,8</w:t>
            </w:r>
          </w:p>
        </w:tc>
        <w:tc>
          <w:tcPr>
            <w:tcW w:w="992" w:type="dxa"/>
            <w:tcBorders>
              <w:top w:val="single" w:sz="4" w:space="0" w:color="auto"/>
              <w:left w:val="nil"/>
              <w:bottom w:val="single" w:sz="4" w:space="0" w:color="auto"/>
              <w:right w:val="single" w:sz="4" w:space="0" w:color="auto"/>
            </w:tcBorders>
          </w:tcPr>
          <w:p w14:paraId="0923962B" w14:textId="77777777" w:rsidR="007665AC" w:rsidRPr="00FD7388" w:rsidRDefault="007665AC">
            <w:pPr>
              <w:spacing w:after="0" w:line="240" w:lineRule="auto"/>
              <w:jc w:val="center"/>
              <w:rPr>
                <w:rFonts w:ascii="Times New Roman" w:hAnsi="Times New Roman"/>
                <w:sz w:val="28"/>
                <w:szCs w:val="28"/>
                <w:lang w:val="en-US" w:eastAsia="en-US"/>
              </w:rPr>
            </w:pPr>
            <w:r w:rsidRPr="00FD7388">
              <w:rPr>
                <w:rFonts w:ascii="Times New Roman" w:hAnsi="Times New Roman"/>
                <w:sz w:val="28"/>
                <w:szCs w:val="28"/>
                <w:lang w:val="en-US" w:eastAsia="en-US"/>
              </w:rPr>
              <w:t>130</w:t>
            </w:r>
          </w:p>
        </w:tc>
        <w:tc>
          <w:tcPr>
            <w:tcW w:w="938" w:type="dxa"/>
            <w:tcBorders>
              <w:top w:val="single" w:sz="4" w:space="0" w:color="auto"/>
              <w:left w:val="single" w:sz="4" w:space="0" w:color="auto"/>
              <w:bottom w:val="single" w:sz="4" w:space="0" w:color="auto"/>
              <w:right w:val="nil"/>
            </w:tcBorders>
          </w:tcPr>
          <w:p w14:paraId="3544ACFD" w14:textId="77777777" w:rsidR="007665AC" w:rsidRPr="00FD7388" w:rsidRDefault="007665AC">
            <w:pPr>
              <w:spacing w:after="0" w:line="240" w:lineRule="auto"/>
              <w:jc w:val="center"/>
              <w:rPr>
                <w:rFonts w:ascii="Times New Roman" w:hAnsi="Times New Roman"/>
                <w:sz w:val="28"/>
                <w:szCs w:val="28"/>
                <w:lang w:val="en-US" w:eastAsia="en-US"/>
              </w:rPr>
            </w:pPr>
            <w:r w:rsidRPr="00FD7388">
              <w:rPr>
                <w:rFonts w:ascii="Times New Roman" w:hAnsi="Times New Roman"/>
                <w:sz w:val="28"/>
                <w:szCs w:val="28"/>
                <w:lang w:val="en-US" w:eastAsia="en-US"/>
              </w:rPr>
              <w:t>0</w:t>
            </w:r>
            <w:r w:rsidRPr="00FD7388">
              <w:rPr>
                <w:rFonts w:ascii="Times New Roman" w:hAnsi="Times New Roman"/>
                <w:sz w:val="28"/>
                <w:szCs w:val="28"/>
                <w:lang w:eastAsia="en-US"/>
              </w:rPr>
              <w:t>,</w:t>
            </w:r>
            <w:r w:rsidRPr="00FD7388">
              <w:rPr>
                <w:rFonts w:ascii="Times New Roman" w:hAnsi="Times New Roman"/>
                <w:sz w:val="28"/>
                <w:szCs w:val="28"/>
                <w:lang w:val="en-US" w:eastAsia="en-US"/>
              </w:rPr>
              <w:t>76</w:t>
            </w:r>
          </w:p>
        </w:tc>
        <w:tc>
          <w:tcPr>
            <w:tcW w:w="907" w:type="dxa"/>
            <w:tcBorders>
              <w:top w:val="single" w:sz="4" w:space="0" w:color="auto"/>
              <w:left w:val="single" w:sz="4" w:space="0" w:color="auto"/>
              <w:bottom w:val="single" w:sz="4" w:space="0" w:color="auto"/>
              <w:right w:val="nil"/>
            </w:tcBorders>
          </w:tcPr>
          <w:p w14:paraId="26AD36AF"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361</w:t>
            </w:r>
          </w:p>
        </w:tc>
        <w:tc>
          <w:tcPr>
            <w:tcW w:w="1073" w:type="dxa"/>
            <w:tcBorders>
              <w:top w:val="single" w:sz="4" w:space="0" w:color="auto"/>
              <w:left w:val="single" w:sz="4" w:space="0" w:color="auto"/>
              <w:bottom w:val="single" w:sz="4" w:space="0" w:color="auto"/>
            </w:tcBorders>
          </w:tcPr>
          <w:p w14:paraId="5E17AA12"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0,28</w:t>
            </w:r>
          </w:p>
        </w:tc>
      </w:tr>
      <w:tr w:rsidR="007665AC" w:rsidRPr="00FD7388" w14:paraId="3B95B15C" w14:textId="77777777" w:rsidTr="00DC6760">
        <w:tc>
          <w:tcPr>
            <w:tcW w:w="3227" w:type="dxa"/>
            <w:tcBorders>
              <w:top w:val="single" w:sz="4" w:space="0" w:color="auto"/>
              <w:bottom w:val="single" w:sz="4" w:space="0" w:color="auto"/>
              <w:right w:val="single" w:sz="4" w:space="0" w:color="auto"/>
            </w:tcBorders>
          </w:tcPr>
          <w:p w14:paraId="6D8B91D0" w14:textId="77777777" w:rsidR="007665AC" w:rsidRPr="00FD7388" w:rsidRDefault="007665AC" w:rsidP="00035609">
            <w:pPr>
              <w:spacing w:after="0" w:line="240" w:lineRule="auto"/>
              <w:rPr>
                <w:rFonts w:ascii="Times New Roman" w:hAnsi="Times New Roman"/>
                <w:sz w:val="28"/>
                <w:szCs w:val="28"/>
                <w:lang w:eastAsia="en-US"/>
              </w:rPr>
            </w:pPr>
            <w:r w:rsidRPr="00FD7388">
              <w:rPr>
                <w:rFonts w:ascii="Times New Roman" w:hAnsi="Times New Roman"/>
                <w:sz w:val="28"/>
                <w:szCs w:val="28"/>
                <w:lang w:eastAsia="en-US"/>
              </w:rPr>
              <w:t xml:space="preserve">в </w:t>
            </w:r>
            <w:proofErr w:type="spellStart"/>
            <w:r w:rsidRPr="00FD7388">
              <w:rPr>
                <w:rFonts w:ascii="Times New Roman" w:hAnsi="Times New Roman"/>
                <w:sz w:val="28"/>
                <w:szCs w:val="28"/>
                <w:lang w:eastAsia="en-US"/>
              </w:rPr>
              <w:t>т.ч</w:t>
            </w:r>
            <w:proofErr w:type="spellEnd"/>
            <w:r w:rsidRPr="00FD7388">
              <w:rPr>
                <w:rFonts w:ascii="Times New Roman" w:hAnsi="Times New Roman"/>
                <w:sz w:val="28"/>
                <w:szCs w:val="28"/>
                <w:lang w:eastAsia="en-US"/>
              </w:rPr>
              <w:t>. на нитраты</w:t>
            </w:r>
          </w:p>
        </w:tc>
        <w:tc>
          <w:tcPr>
            <w:tcW w:w="1134" w:type="dxa"/>
            <w:tcBorders>
              <w:top w:val="single" w:sz="4" w:space="0" w:color="auto"/>
              <w:left w:val="single" w:sz="4" w:space="0" w:color="auto"/>
              <w:bottom w:val="single" w:sz="4" w:space="0" w:color="auto"/>
              <w:right w:val="single" w:sz="4" w:space="0" w:color="auto"/>
            </w:tcBorders>
          </w:tcPr>
          <w:p w14:paraId="1E65CECD"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52</w:t>
            </w:r>
          </w:p>
        </w:tc>
        <w:tc>
          <w:tcPr>
            <w:tcW w:w="1417" w:type="dxa"/>
            <w:tcBorders>
              <w:top w:val="single" w:sz="4" w:space="0" w:color="auto"/>
              <w:left w:val="single" w:sz="4" w:space="0" w:color="auto"/>
              <w:bottom w:val="single" w:sz="4" w:space="0" w:color="auto"/>
              <w:right w:val="single" w:sz="4" w:space="0" w:color="auto"/>
            </w:tcBorders>
          </w:tcPr>
          <w:p w14:paraId="42BB5A3A"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94,2</w:t>
            </w:r>
          </w:p>
        </w:tc>
        <w:tc>
          <w:tcPr>
            <w:tcW w:w="1418" w:type="dxa"/>
            <w:tcBorders>
              <w:top w:val="single" w:sz="4" w:space="0" w:color="auto"/>
              <w:left w:val="single" w:sz="4" w:space="0" w:color="auto"/>
              <w:bottom w:val="single" w:sz="4" w:space="0" w:color="auto"/>
              <w:right w:val="single" w:sz="4" w:space="0" w:color="auto"/>
            </w:tcBorders>
          </w:tcPr>
          <w:p w14:paraId="28812F0D"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38</w:t>
            </w:r>
          </w:p>
        </w:tc>
        <w:tc>
          <w:tcPr>
            <w:tcW w:w="1134" w:type="dxa"/>
            <w:tcBorders>
              <w:top w:val="single" w:sz="4" w:space="0" w:color="auto"/>
              <w:left w:val="single" w:sz="4" w:space="0" w:color="auto"/>
              <w:bottom w:val="single" w:sz="4" w:space="0" w:color="auto"/>
              <w:right w:val="single" w:sz="4" w:space="0" w:color="auto"/>
            </w:tcBorders>
          </w:tcPr>
          <w:p w14:paraId="7EF6C03D"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94,7</w:t>
            </w:r>
          </w:p>
        </w:tc>
        <w:tc>
          <w:tcPr>
            <w:tcW w:w="1276" w:type="dxa"/>
            <w:tcBorders>
              <w:top w:val="single" w:sz="4" w:space="0" w:color="auto"/>
              <w:left w:val="single" w:sz="4" w:space="0" w:color="auto"/>
              <w:bottom w:val="single" w:sz="4" w:space="0" w:color="auto"/>
              <w:right w:val="single" w:sz="4" w:space="0" w:color="auto"/>
            </w:tcBorders>
          </w:tcPr>
          <w:p w14:paraId="5B39DF0B"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38</w:t>
            </w:r>
          </w:p>
        </w:tc>
        <w:tc>
          <w:tcPr>
            <w:tcW w:w="999" w:type="dxa"/>
            <w:tcBorders>
              <w:top w:val="single" w:sz="4" w:space="0" w:color="auto"/>
              <w:left w:val="single" w:sz="4" w:space="0" w:color="auto"/>
              <w:bottom w:val="single" w:sz="4" w:space="0" w:color="auto"/>
              <w:right w:val="single" w:sz="4" w:space="0" w:color="auto"/>
            </w:tcBorders>
          </w:tcPr>
          <w:p w14:paraId="562E7EA3"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97,3</w:t>
            </w:r>
          </w:p>
        </w:tc>
        <w:tc>
          <w:tcPr>
            <w:tcW w:w="992" w:type="dxa"/>
            <w:tcBorders>
              <w:top w:val="single" w:sz="4" w:space="0" w:color="auto"/>
              <w:left w:val="nil"/>
              <w:bottom w:val="single" w:sz="4" w:space="0" w:color="auto"/>
              <w:right w:val="single" w:sz="4" w:space="0" w:color="auto"/>
            </w:tcBorders>
          </w:tcPr>
          <w:p w14:paraId="50BD24A8"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15</w:t>
            </w:r>
          </w:p>
        </w:tc>
        <w:tc>
          <w:tcPr>
            <w:tcW w:w="938" w:type="dxa"/>
            <w:tcBorders>
              <w:top w:val="single" w:sz="4" w:space="0" w:color="auto"/>
              <w:left w:val="single" w:sz="4" w:space="0" w:color="auto"/>
              <w:bottom w:val="single" w:sz="4" w:space="0" w:color="auto"/>
              <w:right w:val="nil"/>
            </w:tcBorders>
          </w:tcPr>
          <w:p w14:paraId="03341B06"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c>
          <w:tcPr>
            <w:tcW w:w="907" w:type="dxa"/>
            <w:tcBorders>
              <w:top w:val="single" w:sz="4" w:space="0" w:color="auto"/>
              <w:left w:val="single" w:sz="4" w:space="0" w:color="auto"/>
              <w:bottom w:val="single" w:sz="4" w:space="0" w:color="auto"/>
              <w:right w:val="nil"/>
            </w:tcBorders>
          </w:tcPr>
          <w:p w14:paraId="00FD6E6E"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c>
          <w:tcPr>
            <w:tcW w:w="1073" w:type="dxa"/>
            <w:tcBorders>
              <w:top w:val="single" w:sz="4" w:space="0" w:color="auto"/>
              <w:left w:val="single" w:sz="4" w:space="0" w:color="auto"/>
              <w:bottom w:val="single" w:sz="4" w:space="0" w:color="auto"/>
            </w:tcBorders>
          </w:tcPr>
          <w:p w14:paraId="15821CC0"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r>
      <w:tr w:rsidR="007665AC" w:rsidRPr="00FD7388" w14:paraId="35155436" w14:textId="77777777" w:rsidTr="00DC6760">
        <w:tc>
          <w:tcPr>
            <w:tcW w:w="3227" w:type="dxa"/>
            <w:tcBorders>
              <w:top w:val="single" w:sz="4" w:space="0" w:color="auto"/>
              <w:bottom w:val="single" w:sz="4" w:space="0" w:color="auto"/>
              <w:right w:val="single" w:sz="4" w:space="0" w:color="auto"/>
            </w:tcBorders>
          </w:tcPr>
          <w:p w14:paraId="78C1E54D" w14:textId="77777777" w:rsidR="007665AC" w:rsidRPr="00FD7388" w:rsidRDefault="007665AC" w:rsidP="00035609">
            <w:pPr>
              <w:spacing w:after="0" w:line="240" w:lineRule="auto"/>
              <w:rPr>
                <w:rFonts w:ascii="Times New Roman" w:hAnsi="Times New Roman"/>
                <w:sz w:val="28"/>
                <w:szCs w:val="28"/>
                <w:lang w:eastAsia="en-US"/>
              </w:rPr>
            </w:pPr>
            <w:r w:rsidRPr="00FD7388">
              <w:rPr>
                <w:rFonts w:ascii="Times New Roman" w:hAnsi="Times New Roman"/>
                <w:sz w:val="28"/>
                <w:szCs w:val="28"/>
                <w:lang w:eastAsia="en-US"/>
              </w:rPr>
              <w:t>Пестициды</w:t>
            </w:r>
          </w:p>
        </w:tc>
        <w:tc>
          <w:tcPr>
            <w:tcW w:w="1134" w:type="dxa"/>
            <w:tcBorders>
              <w:top w:val="single" w:sz="4" w:space="0" w:color="auto"/>
              <w:left w:val="single" w:sz="4" w:space="0" w:color="auto"/>
              <w:bottom w:val="single" w:sz="4" w:space="0" w:color="auto"/>
              <w:right w:val="single" w:sz="4" w:space="0" w:color="auto"/>
            </w:tcBorders>
          </w:tcPr>
          <w:p w14:paraId="4186A6F2"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29</w:t>
            </w:r>
          </w:p>
        </w:tc>
        <w:tc>
          <w:tcPr>
            <w:tcW w:w="1417" w:type="dxa"/>
            <w:tcBorders>
              <w:top w:val="single" w:sz="4" w:space="0" w:color="auto"/>
              <w:left w:val="single" w:sz="4" w:space="0" w:color="auto"/>
              <w:bottom w:val="single" w:sz="4" w:space="0" w:color="auto"/>
              <w:right w:val="single" w:sz="4" w:space="0" w:color="auto"/>
            </w:tcBorders>
          </w:tcPr>
          <w:p w14:paraId="65BF6203"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tcPr>
          <w:p w14:paraId="7A1FED98"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17</w:t>
            </w:r>
          </w:p>
        </w:tc>
        <w:tc>
          <w:tcPr>
            <w:tcW w:w="1134" w:type="dxa"/>
            <w:tcBorders>
              <w:top w:val="single" w:sz="4" w:space="0" w:color="auto"/>
              <w:left w:val="single" w:sz="4" w:space="0" w:color="auto"/>
              <w:bottom w:val="single" w:sz="4" w:space="0" w:color="auto"/>
              <w:right w:val="single" w:sz="4" w:space="0" w:color="auto"/>
            </w:tcBorders>
          </w:tcPr>
          <w:p w14:paraId="35EADEA0" w14:textId="77777777" w:rsidR="007665AC" w:rsidRPr="00FD7388" w:rsidRDefault="007665AC">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0E6B6417"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27</w:t>
            </w:r>
          </w:p>
        </w:tc>
        <w:tc>
          <w:tcPr>
            <w:tcW w:w="999" w:type="dxa"/>
            <w:tcBorders>
              <w:top w:val="single" w:sz="4" w:space="0" w:color="auto"/>
              <w:left w:val="single" w:sz="4" w:space="0" w:color="auto"/>
              <w:bottom w:val="single" w:sz="4" w:space="0" w:color="auto"/>
              <w:right w:val="single" w:sz="4" w:space="0" w:color="auto"/>
            </w:tcBorders>
          </w:tcPr>
          <w:p w14:paraId="48EB702A"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c>
          <w:tcPr>
            <w:tcW w:w="992" w:type="dxa"/>
            <w:tcBorders>
              <w:top w:val="single" w:sz="4" w:space="0" w:color="auto"/>
              <w:left w:val="nil"/>
              <w:bottom w:val="single" w:sz="4" w:space="0" w:color="auto"/>
              <w:right w:val="single" w:sz="4" w:space="0" w:color="auto"/>
            </w:tcBorders>
          </w:tcPr>
          <w:p w14:paraId="0B3AE2BD"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c>
          <w:tcPr>
            <w:tcW w:w="938" w:type="dxa"/>
            <w:tcBorders>
              <w:top w:val="single" w:sz="4" w:space="0" w:color="auto"/>
              <w:left w:val="single" w:sz="4" w:space="0" w:color="auto"/>
              <w:bottom w:val="single" w:sz="4" w:space="0" w:color="auto"/>
              <w:right w:val="nil"/>
            </w:tcBorders>
          </w:tcPr>
          <w:p w14:paraId="6D191A37"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c>
          <w:tcPr>
            <w:tcW w:w="907" w:type="dxa"/>
            <w:tcBorders>
              <w:top w:val="single" w:sz="4" w:space="0" w:color="auto"/>
              <w:left w:val="single" w:sz="4" w:space="0" w:color="auto"/>
              <w:bottom w:val="single" w:sz="4" w:space="0" w:color="auto"/>
              <w:right w:val="nil"/>
            </w:tcBorders>
          </w:tcPr>
          <w:p w14:paraId="770F9A9A"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c>
          <w:tcPr>
            <w:tcW w:w="1073" w:type="dxa"/>
            <w:tcBorders>
              <w:top w:val="single" w:sz="4" w:space="0" w:color="auto"/>
              <w:left w:val="single" w:sz="4" w:space="0" w:color="auto"/>
              <w:bottom w:val="single" w:sz="4" w:space="0" w:color="auto"/>
            </w:tcBorders>
          </w:tcPr>
          <w:p w14:paraId="2CAAF211"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r>
      <w:tr w:rsidR="007665AC" w:rsidRPr="00FD7388" w14:paraId="7DA4F43F" w14:textId="77777777" w:rsidTr="00DC6760">
        <w:tc>
          <w:tcPr>
            <w:tcW w:w="3227" w:type="dxa"/>
            <w:tcBorders>
              <w:top w:val="single" w:sz="4" w:space="0" w:color="auto"/>
              <w:bottom w:val="single" w:sz="4" w:space="0" w:color="auto"/>
              <w:right w:val="single" w:sz="4" w:space="0" w:color="auto"/>
            </w:tcBorders>
          </w:tcPr>
          <w:p w14:paraId="0E4C73E3" w14:textId="77777777" w:rsidR="007665AC" w:rsidRPr="00FD7388" w:rsidRDefault="007665AC" w:rsidP="00035609">
            <w:pPr>
              <w:spacing w:after="0" w:line="240" w:lineRule="auto"/>
              <w:rPr>
                <w:rFonts w:ascii="Times New Roman" w:hAnsi="Times New Roman"/>
                <w:sz w:val="28"/>
                <w:szCs w:val="28"/>
                <w:lang w:eastAsia="en-US"/>
              </w:rPr>
            </w:pPr>
            <w:proofErr w:type="spellStart"/>
            <w:r w:rsidRPr="00FD7388">
              <w:rPr>
                <w:rFonts w:ascii="Times New Roman" w:hAnsi="Times New Roman"/>
                <w:sz w:val="28"/>
                <w:szCs w:val="28"/>
                <w:lang w:eastAsia="en-US"/>
              </w:rPr>
              <w:t>Афлатоксины</w:t>
            </w:r>
            <w:proofErr w:type="spellEnd"/>
          </w:p>
        </w:tc>
        <w:tc>
          <w:tcPr>
            <w:tcW w:w="1134" w:type="dxa"/>
            <w:tcBorders>
              <w:top w:val="single" w:sz="4" w:space="0" w:color="auto"/>
              <w:left w:val="single" w:sz="4" w:space="0" w:color="auto"/>
              <w:bottom w:val="single" w:sz="4" w:space="0" w:color="auto"/>
              <w:right w:val="single" w:sz="4" w:space="0" w:color="auto"/>
            </w:tcBorders>
          </w:tcPr>
          <w:p w14:paraId="26067DE5"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14:paraId="62187708"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tcPr>
          <w:p w14:paraId="5F9B5AA0"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14:paraId="65F09B77" w14:textId="77777777" w:rsidR="007665AC" w:rsidRPr="00FD7388" w:rsidRDefault="007665AC">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5A892149" w14:textId="77777777" w:rsidR="007665AC" w:rsidRPr="00FD7388" w:rsidRDefault="007665AC">
            <w:pPr>
              <w:spacing w:after="0" w:line="240" w:lineRule="auto"/>
              <w:jc w:val="center"/>
              <w:rPr>
                <w:rFonts w:ascii="Times New Roman" w:hAnsi="Times New Roman"/>
                <w:sz w:val="28"/>
                <w:szCs w:val="28"/>
                <w:lang w:eastAsia="en-US"/>
              </w:rPr>
            </w:pPr>
          </w:p>
        </w:tc>
        <w:tc>
          <w:tcPr>
            <w:tcW w:w="999" w:type="dxa"/>
            <w:tcBorders>
              <w:top w:val="single" w:sz="4" w:space="0" w:color="auto"/>
              <w:left w:val="single" w:sz="4" w:space="0" w:color="auto"/>
              <w:bottom w:val="single" w:sz="4" w:space="0" w:color="auto"/>
              <w:right w:val="single" w:sz="4" w:space="0" w:color="auto"/>
            </w:tcBorders>
          </w:tcPr>
          <w:p w14:paraId="59CECD6D"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w:t>
            </w:r>
          </w:p>
        </w:tc>
        <w:tc>
          <w:tcPr>
            <w:tcW w:w="992" w:type="dxa"/>
            <w:tcBorders>
              <w:top w:val="single" w:sz="4" w:space="0" w:color="auto"/>
              <w:left w:val="nil"/>
              <w:bottom w:val="single" w:sz="4" w:space="0" w:color="auto"/>
              <w:right w:val="single" w:sz="4" w:space="0" w:color="auto"/>
            </w:tcBorders>
          </w:tcPr>
          <w:p w14:paraId="6DABBB9E"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c>
          <w:tcPr>
            <w:tcW w:w="938" w:type="dxa"/>
            <w:tcBorders>
              <w:top w:val="single" w:sz="4" w:space="0" w:color="auto"/>
              <w:left w:val="single" w:sz="4" w:space="0" w:color="auto"/>
              <w:bottom w:val="single" w:sz="4" w:space="0" w:color="auto"/>
              <w:right w:val="nil"/>
            </w:tcBorders>
          </w:tcPr>
          <w:p w14:paraId="70498140"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c>
          <w:tcPr>
            <w:tcW w:w="907" w:type="dxa"/>
            <w:tcBorders>
              <w:top w:val="single" w:sz="4" w:space="0" w:color="auto"/>
              <w:left w:val="single" w:sz="4" w:space="0" w:color="auto"/>
              <w:bottom w:val="single" w:sz="4" w:space="0" w:color="auto"/>
              <w:right w:val="nil"/>
            </w:tcBorders>
          </w:tcPr>
          <w:p w14:paraId="4EF060F8"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c>
          <w:tcPr>
            <w:tcW w:w="1073" w:type="dxa"/>
            <w:tcBorders>
              <w:top w:val="single" w:sz="4" w:space="0" w:color="auto"/>
              <w:left w:val="single" w:sz="4" w:space="0" w:color="auto"/>
              <w:bottom w:val="single" w:sz="4" w:space="0" w:color="auto"/>
            </w:tcBorders>
          </w:tcPr>
          <w:p w14:paraId="76C4F982"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r>
      <w:tr w:rsidR="007665AC" w:rsidRPr="00FD7388" w14:paraId="4ED5CFA4" w14:textId="77777777" w:rsidTr="00DC6760">
        <w:tc>
          <w:tcPr>
            <w:tcW w:w="3227" w:type="dxa"/>
            <w:tcBorders>
              <w:top w:val="single" w:sz="4" w:space="0" w:color="auto"/>
              <w:bottom w:val="single" w:sz="4" w:space="0" w:color="auto"/>
              <w:right w:val="single" w:sz="4" w:space="0" w:color="auto"/>
            </w:tcBorders>
          </w:tcPr>
          <w:p w14:paraId="3C3B1730" w14:textId="77777777" w:rsidR="007665AC" w:rsidRPr="00FD7388" w:rsidRDefault="007665AC" w:rsidP="00035609">
            <w:pPr>
              <w:spacing w:after="0" w:line="240" w:lineRule="auto"/>
              <w:rPr>
                <w:rFonts w:ascii="Times New Roman" w:hAnsi="Times New Roman"/>
                <w:sz w:val="28"/>
                <w:szCs w:val="28"/>
                <w:lang w:eastAsia="en-US"/>
              </w:rPr>
            </w:pPr>
            <w:r w:rsidRPr="00FD7388">
              <w:rPr>
                <w:rFonts w:ascii="Times New Roman" w:hAnsi="Times New Roman"/>
                <w:sz w:val="28"/>
                <w:szCs w:val="28"/>
                <w:lang w:eastAsia="en-US"/>
              </w:rPr>
              <w:t>Токсичные элементы</w:t>
            </w:r>
          </w:p>
        </w:tc>
        <w:tc>
          <w:tcPr>
            <w:tcW w:w="1134" w:type="dxa"/>
            <w:tcBorders>
              <w:top w:val="single" w:sz="4" w:space="0" w:color="auto"/>
              <w:left w:val="single" w:sz="4" w:space="0" w:color="auto"/>
              <w:bottom w:val="single" w:sz="4" w:space="0" w:color="auto"/>
              <w:right w:val="single" w:sz="4" w:space="0" w:color="auto"/>
            </w:tcBorders>
          </w:tcPr>
          <w:p w14:paraId="41F5617B"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19</w:t>
            </w:r>
          </w:p>
        </w:tc>
        <w:tc>
          <w:tcPr>
            <w:tcW w:w="1417" w:type="dxa"/>
            <w:tcBorders>
              <w:top w:val="single" w:sz="4" w:space="0" w:color="auto"/>
              <w:left w:val="single" w:sz="4" w:space="0" w:color="auto"/>
              <w:bottom w:val="single" w:sz="4" w:space="0" w:color="auto"/>
              <w:right w:val="single" w:sz="4" w:space="0" w:color="auto"/>
            </w:tcBorders>
          </w:tcPr>
          <w:p w14:paraId="7DA98BBD"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68,42</w:t>
            </w:r>
          </w:p>
        </w:tc>
        <w:tc>
          <w:tcPr>
            <w:tcW w:w="1418" w:type="dxa"/>
            <w:tcBorders>
              <w:top w:val="single" w:sz="4" w:space="0" w:color="auto"/>
              <w:left w:val="single" w:sz="4" w:space="0" w:color="auto"/>
              <w:bottom w:val="single" w:sz="4" w:space="0" w:color="auto"/>
              <w:right w:val="single" w:sz="4" w:space="0" w:color="auto"/>
            </w:tcBorders>
          </w:tcPr>
          <w:p w14:paraId="6C62CC9D"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24</w:t>
            </w:r>
          </w:p>
        </w:tc>
        <w:tc>
          <w:tcPr>
            <w:tcW w:w="1134" w:type="dxa"/>
            <w:tcBorders>
              <w:top w:val="single" w:sz="4" w:space="0" w:color="auto"/>
              <w:left w:val="single" w:sz="4" w:space="0" w:color="auto"/>
              <w:bottom w:val="single" w:sz="4" w:space="0" w:color="auto"/>
              <w:right w:val="single" w:sz="4" w:space="0" w:color="auto"/>
            </w:tcBorders>
          </w:tcPr>
          <w:p w14:paraId="2550A616"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66,6</w:t>
            </w:r>
          </w:p>
        </w:tc>
        <w:tc>
          <w:tcPr>
            <w:tcW w:w="1276" w:type="dxa"/>
            <w:tcBorders>
              <w:top w:val="single" w:sz="4" w:space="0" w:color="auto"/>
              <w:left w:val="single" w:sz="4" w:space="0" w:color="auto"/>
              <w:bottom w:val="single" w:sz="4" w:space="0" w:color="auto"/>
              <w:right w:val="single" w:sz="4" w:space="0" w:color="auto"/>
            </w:tcBorders>
          </w:tcPr>
          <w:p w14:paraId="220067FF"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24</w:t>
            </w:r>
          </w:p>
        </w:tc>
        <w:tc>
          <w:tcPr>
            <w:tcW w:w="999" w:type="dxa"/>
            <w:tcBorders>
              <w:top w:val="single" w:sz="4" w:space="0" w:color="auto"/>
              <w:left w:val="single" w:sz="4" w:space="0" w:color="auto"/>
              <w:bottom w:val="single" w:sz="4" w:space="0" w:color="auto"/>
              <w:right w:val="single" w:sz="4" w:space="0" w:color="auto"/>
            </w:tcBorders>
          </w:tcPr>
          <w:p w14:paraId="04A2587D"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79,1</w:t>
            </w:r>
          </w:p>
        </w:tc>
        <w:tc>
          <w:tcPr>
            <w:tcW w:w="992" w:type="dxa"/>
            <w:tcBorders>
              <w:top w:val="single" w:sz="4" w:space="0" w:color="auto"/>
              <w:left w:val="nil"/>
              <w:bottom w:val="single" w:sz="4" w:space="0" w:color="auto"/>
              <w:right w:val="single" w:sz="4" w:space="0" w:color="auto"/>
            </w:tcBorders>
          </w:tcPr>
          <w:p w14:paraId="63296563"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10</w:t>
            </w:r>
          </w:p>
        </w:tc>
        <w:tc>
          <w:tcPr>
            <w:tcW w:w="938" w:type="dxa"/>
            <w:tcBorders>
              <w:top w:val="single" w:sz="4" w:space="0" w:color="auto"/>
              <w:left w:val="single" w:sz="4" w:space="0" w:color="auto"/>
              <w:bottom w:val="single" w:sz="4" w:space="0" w:color="auto"/>
              <w:right w:val="nil"/>
            </w:tcBorders>
          </w:tcPr>
          <w:p w14:paraId="462366B9"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c>
          <w:tcPr>
            <w:tcW w:w="907" w:type="dxa"/>
            <w:tcBorders>
              <w:top w:val="single" w:sz="4" w:space="0" w:color="auto"/>
              <w:left w:val="single" w:sz="4" w:space="0" w:color="auto"/>
              <w:bottom w:val="single" w:sz="4" w:space="0" w:color="auto"/>
              <w:right w:val="nil"/>
            </w:tcBorders>
          </w:tcPr>
          <w:p w14:paraId="5728A64A"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c>
          <w:tcPr>
            <w:tcW w:w="1073" w:type="dxa"/>
            <w:tcBorders>
              <w:top w:val="single" w:sz="4" w:space="0" w:color="auto"/>
              <w:left w:val="single" w:sz="4" w:space="0" w:color="auto"/>
              <w:bottom w:val="single" w:sz="4" w:space="0" w:color="auto"/>
            </w:tcBorders>
          </w:tcPr>
          <w:p w14:paraId="4D8051FA"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r>
      <w:tr w:rsidR="007665AC" w:rsidRPr="00FD7388" w14:paraId="1B5E46F9" w14:textId="77777777" w:rsidTr="00DC6760">
        <w:tc>
          <w:tcPr>
            <w:tcW w:w="3227" w:type="dxa"/>
            <w:tcBorders>
              <w:top w:val="single" w:sz="4" w:space="0" w:color="auto"/>
              <w:bottom w:val="single" w:sz="4" w:space="0" w:color="auto"/>
              <w:right w:val="single" w:sz="4" w:space="0" w:color="auto"/>
            </w:tcBorders>
          </w:tcPr>
          <w:p w14:paraId="7B8BAF06" w14:textId="77777777" w:rsidR="007665AC" w:rsidRPr="00FD7388" w:rsidRDefault="007665AC" w:rsidP="00035609">
            <w:pPr>
              <w:spacing w:after="0" w:line="240" w:lineRule="auto"/>
              <w:rPr>
                <w:rFonts w:ascii="Times New Roman" w:hAnsi="Times New Roman"/>
                <w:sz w:val="28"/>
                <w:szCs w:val="28"/>
                <w:lang w:eastAsia="en-US"/>
              </w:rPr>
            </w:pPr>
            <w:r w:rsidRPr="00FD7388">
              <w:rPr>
                <w:rFonts w:ascii="Times New Roman" w:hAnsi="Times New Roman"/>
                <w:sz w:val="28"/>
                <w:szCs w:val="28"/>
                <w:lang w:eastAsia="en-US"/>
              </w:rPr>
              <w:t>Всего исследовано по микробиологическим показателям</w:t>
            </w:r>
          </w:p>
        </w:tc>
        <w:tc>
          <w:tcPr>
            <w:tcW w:w="1134" w:type="dxa"/>
            <w:tcBorders>
              <w:top w:val="single" w:sz="4" w:space="0" w:color="auto"/>
              <w:left w:val="single" w:sz="4" w:space="0" w:color="auto"/>
              <w:bottom w:val="single" w:sz="4" w:space="0" w:color="auto"/>
              <w:right w:val="single" w:sz="4" w:space="0" w:color="auto"/>
            </w:tcBorders>
          </w:tcPr>
          <w:p w14:paraId="38C68153"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316</w:t>
            </w:r>
          </w:p>
        </w:tc>
        <w:tc>
          <w:tcPr>
            <w:tcW w:w="1417" w:type="dxa"/>
            <w:tcBorders>
              <w:top w:val="single" w:sz="4" w:space="0" w:color="auto"/>
              <w:left w:val="single" w:sz="4" w:space="0" w:color="auto"/>
              <w:bottom w:val="single" w:sz="4" w:space="0" w:color="auto"/>
              <w:right w:val="single" w:sz="4" w:space="0" w:color="auto"/>
            </w:tcBorders>
          </w:tcPr>
          <w:p w14:paraId="325C28A4"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3,79</w:t>
            </w:r>
          </w:p>
        </w:tc>
        <w:tc>
          <w:tcPr>
            <w:tcW w:w="1418" w:type="dxa"/>
            <w:tcBorders>
              <w:top w:val="single" w:sz="4" w:space="0" w:color="auto"/>
              <w:left w:val="single" w:sz="4" w:space="0" w:color="auto"/>
              <w:bottom w:val="single" w:sz="4" w:space="0" w:color="auto"/>
              <w:right w:val="single" w:sz="4" w:space="0" w:color="auto"/>
            </w:tcBorders>
          </w:tcPr>
          <w:p w14:paraId="148FED1A"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464</w:t>
            </w:r>
          </w:p>
        </w:tc>
        <w:tc>
          <w:tcPr>
            <w:tcW w:w="1134" w:type="dxa"/>
            <w:tcBorders>
              <w:top w:val="single" w:sz="4" w:space="0" w:color="auto"/>
              <w:left w:val="single" w:sz="4" w:space="0" w:color="auto"/>
              <w:bottom w:val="single" w:sz="4" w:space="0" w:color="auto"/>
              <w:right w:val="single" w:sz="4" w:space="0" w:color="auto"/>
            </w:tcBorders>
          </w:tcPr>
          <w:p w14:paraId="7087C9E5"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1,9</w:t>
            </w:r>
          </w:p>
        </w:tc>
        <w:tc>
          <w:tcPr>
            <w:tcW w:w="1276" w:type="dxa"/>
            <w:tcBorders>
              <w:top w:val="single" w:sz="4" w:space="0" w:color="auto"/>
              <w:left w:val="single" w:sz="4" w:space="0" w:color="auto"/>
              <w:bottom w:val="single" w:sz="4" w:space="0" w:color="auto"/>
              <w:right w:val="single" w:sz="4" w:space="0" w:color="auto"/>
            </w:tcBorders>
          </w:tcPr>
          <w:p w14:paraId="24595306"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443</w:t>
            </w:r>
          </w:p>
        </w:tc>
        <w:tc>
          <w:tcPr>
            <w:tcW w:w="999" w:type="dxa"/>
            <w:tcBorders>
              <w:top w:val="single" w:sz="4" w:space="0" w:color="auto"/>
              <w:left w:val="single" w:sz="4" w:space="0" w:color="auto"/>
              <w:bottom w:val="single" w:sz="4" w:space="0" w:color="auto"/>
              <w:right w:val="single" w:sz="4" w:space="0" w:color="auto"/>
            </w:tcBorders>
          </w:tcPr>
          <w:p w14:paraId="11D2D856"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0,45</w:t>
            </w:r>
          </w:p>
        </w:tc>
        <w:tc>
          <w:tcPr>
            <w:tcW w:w="992" w:type="dxa"/>
            <w:tcBorders>
              <w:top w:val="single" w:sz="4" w:space="0" w:color="auto"/>
              <w:left w:val="nil"/>
              <w:bottom w:val="single" w:sz="4" w:space="0" w:color="auto"/>
              <w:right w:val="single" w:sz="4" w:space="0" w:color="auto"/>
            </w:tcBorders>
          </w:tcPr>
          <w:p w14:paraId="60C215D6"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447</w:t>
            </w:r>
          </w:p>
        </w:tc>
        <w:tc>
          <w:tcPr>
            <w:tcW w:w="938" w:type="dxa"/>
            <w:tcBorders>
              <w:top w:val="single" w:sz="4" w:space="0" w:color="auto"/>
              <w:left w:val="single" w:sz="4" w:space="0" w:color="auto"/>
              <w:bottom w:val="single" w:sz="4" w:space="0" w:color="auto"/>
              <w:right w:val="nil"/>
            </w:tcBorders>
          </w:tcPr>
          <w:p w14:paraId="10CC8E3C"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0,45</w:t>
            </w:r>
          </w:p>
        </w:tc>
        <w:tc>
          <w:tcPr>
            <w:tcW w:w="907" w:type="dxa"/>
            <w:tcBorders>
              <w:top w:val="single" w:sz="4" w:space="0" w:color="auto"/>
              <w:left w:val="single" w:sz="4" w:space="0" w:color="auto"/>
              <w:bottom w:val="single" w:sz="4" w:space="0" w:color="auto"/>
              <w:right w:val="nil"/>
            </w:tcBorders>
          </w:tcPr>
          <w:p w14:paraId="12793EF5"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276</w:t>
            </w:r>
          </w:p>
        </w:tc>
        <w:tc>
          <w:tcPr>
            <w:tcW w:w="1073" w:type="dxa"/>
            <w:tcBorders>
              <w:top w:val="single" w:sz="4" w:space="0" w:color="auto"/>
              <w:left w:val="single" w:sz="4" w:space="0" w:color="auto"/>
              <w:bottom w:val="single" w:sz="4" w:space="0" w:color="auto"/>
            </w:tcBorders>
          </w:tcPr>
          <w:p w14:paraId="50710875" w14:textId="77777777" w:rsidR="007665AC" w:rsidRPr="00FD7388" w:rsidRDefault="007665AC">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0,72</w:t>
            </w:r>
          </w:p>
        </w:tc>
      </w:tr>
    </w:tbl>
    <w:p w14:paraId="0AD58977" w14:textId="77777777" w:rsidR="007665AC" w:rsidRPr="00FD7388" w:rsidRDefault="007665AC" w:rsidP="00DC6760">
      <w:pPr>
        <w:spacing w:after="0" w:line="240" w:lineRule="auto"/>
        <w:ind w:left="7" w:firstLine="852"/>
        <w:jc w:val="both"/>
        <w:rPr>
          <w:rFonts w:ascii="Times New Roman" w:hAnsi="Times New Roman"/>
          <w:sz w:val="28"/>
          <w:szCs w:val="28"/>
        </w:rPr>
      </w:pPr>
      <w:r w:rsidRPr="00FD7388">
        <w:rPr>
          <w:rFonts w:ascii="Times New Roman" w:hAnsi="Times New Roman"/>
          <w:sz w:val="28"/>
          <w:szCs w:val="28"/>
        </w:rPr>
        <w:t>Учитывая эпидемическую значимость заболеваемости острыми кишечными инфекциями, большое внимание уделялось исследованиям пищевых продуктов по микробиологическим показателям.</w:t>
      </w:r>
    </w:p>
    <w:p w14:paraId="3D0746E3" w14:textId="77777777" w:rsidR="007665AC" w:rsidRPr="00FD7388" w:rsidRDefault="007665AC" w:rsidP="00DC6760">
      <w:pPr>
        <w:spacing w:after="0" w:line="240" w:lineRule="auto"/>
        <w:ind w:left="7" w:firstLine="852"/>
        <w:jc w:val="both"/>
        <w:rPr>
          <w:rFonts w:ascii="Times New Roman" w:hAnsi="Times New Roman"/>
          <w:sz w:val="28"/>
          <w:szCs w:val="28"/>
        </w:rPr>
      </w:pPr>
      <w:r w:rsidRPr="00FD7388">
        <w:rPr>
          <w:rFonts w:ascii="Times New Roman" w:hAnsi="Times New Roman"/>
          <w:sz w:val="28"/>
          <w:szCs w:val="28"/>
        </w:rPr>
        <w:t>На протяжении последних десяти лет случаев пищевых отравлений, инфекционных заболеваний, связанных с объектами пищевой промышленности, общественного питания не регистрировалось.</w:t>
      </w:r>
    </w:p>
    <w:p w14:paraId="5B375631" w14:textId="02FA86B0" w:rsidR="007665AC" w:rsidRPr="00FD7388" w:rsidRDefault="0049529B" w:rsidP="00DC6760">
      <w:pPr>
        <w:spacing w:after="0" w:line="240" w:lineRule="auto"/>
        <w:ind w:left="7" w:firstLine="701"/>
        <w:jc w:val="both"/>
        <w:rPr>
          <w:rFonts w:ascii="Times New Roman" w:hAnsi="Times New Roman"/>
          <w:sz w:val="28"/>
          <w:szCs w:val="28"/>
        </w:rPr>
      </w:pPr>
      <w:r>
        <w:rPr>
          <w:rFonts w:ascii="Times New Roman" w:hAnsi="Times New Roman"/>
          <w:sz w:val="28"/>
          <w:szCs w:val="28"/>
        </w:rPr>
        <w:t>В районе к 2020</w:t>
      </w:r>
      <w:r w:rsidR="007665AC" w:rsidRPr="00FD7388">
        <w:rPr>
          <w:rFonts w:ascii="Times New Roman" w:hAnsi="Times New Roman"/>
          <w:sz w:val="28"/>
          <w:szCs w:val="28"/>
        </w:rPr>
        <w:t xml:space="preserve"> году 85% объектов продовольственной торговли имеют отделы «Здорового питания», где в реализации постоянно имеются продукты здорового питания профилактического действия.</w:t>
      </w:r>
    </w:p>
    <w:p w14:paraId="74F28CEF" w14:textId="77777777" w:rsidR="007665AC" w:rsidRPr="00FD7388" w:rsidRDefault="007665AC" w:rsidP="00DC6760">
      <w:pPr>
        <w:spacing w:after="0" w:line="240" w:lineRule="auto"/>
        <w:ind w:left="7" w:firstLine="701"/>
        <w:jc w:val="both"/>
        <w:rPr>
          <w:rFonts w:ascii="Times New Roman" w:hAnsi="Times New Roman"/>
          <w:sz w:val="28"/>
          <w:szCs w:val="28"/>
        </w:rPr>
      </w:pPr>
      <w:r w:rsidRPr="00FD7388">
        <w:rPr>
          <w:rFonts w:ascii="Times New Roman" w:hAnsi="Times New Roman"/>
          <w:sz w:val="28"/>
          <w:szCs w:val="28"/>
        </w:rPr>
        <w:t>Проблема сохранения здоровья и увеличения продолжительности жизни населения продолжает оставаться одной из важных и актуальных в районе. Одним из ведущих факторов, определяющим здоровье населения и являющимся важным элементом профилактики многих заболеваний является рациональное и сбалансированное питание.</w:t>
      </w:r>
    </w:p>
    <w:p w14:paraId="1815A5B0" w14:textId="1461F1E2" w:rsidR="007665AC" w:rsidRPr="00FD7388" w:rsidRDefault="007665AC" w:rsidP="00DC6760">
      <w:pPr>
        <w:shd w:val="clear" w:color="auto" w:fill="FFFFFF"/>
        <w:spacing w:after="0" w:line="240" w:lineRule="auto"/>
        <w:ind w:firstLine="708"/>
        <w:jc w:val="both"/>
        <w:rPr>
          <w:rFonts w:ascii="Times New Roman" w:hAnsi="Times New Roman"/>
          <w:sz w:val="28"/>
          <w:szCs w:val="28"/>
        </w:rPr>
      </w:pPr>
      <w:r w:rsidRPr="00FD7388">
        <w:rPr>
          <w:rFonts w:ascii="Times New Roman" w:hAnsi="Times New Roman"/>
          <w:sz w:val="28"/>
          <w:szCs w:val="28"/>
        </w:rPr>
        <w:lastRenderedPageBreak/>
        <w:t>Анализ реализации населению основных продуктов питания свидетельствует о снижении потребления продуктов, входящих в основной рацион питания: мяса, овощей, рыбы, молочных продуктов. При производстве хлебобулочных, кондитерских, используется йодированная соль, натуральные добавки, отруби пшеничные, жидкая закваска. В 2019 году в районе продолжена реализация одного из направлений национальной политики в области питания: 100% использование в пищевой промышленности, предприятиях общественного питания йодированной соли, постоянное ее наличие в реализации на предприятиях п</w:t>
      </w:r>
      <w:r w:rsidR="0049529B">
        <w:rPr>
          <w:rFonts w:ascii="Times New Roman" w:hAnsi="Times New Roman"/>
          <w:sz w:val="28"/>
          <w:szCs w:val="28"/>
        </w:rPr>
        <w:t>родовольственной торговли. В 2020</w:t>
      </w:r>
      <w:r w:rsidRPr="00FD7388">
        <w:rPr>
          <w:rFonts w:ascii="Times New Roman" w:hAnsi="Times New Roman"/>
          <w:sz w:val="28"/>
          <w:szCs w:val="28"/>
        </w:rPr>
        <w:t xml:space="preserve"> году йодированная соль во всех объектах торговой сети была в достаточном количестве и постоянно. В тоже время удельный вес йодированной соли в общем объеме поступившей в места реализации района составил только 96,6%, хотя несколько увеличился по сравнени</w:t>
      </w:r>
      <w:r w:rsidR="0049529B">
        <w:rPr>
          <w:rFonts w:ascii="Times New Roman" w:hAnsi="Times New Roman"/>
          <w:sz w:val="28"/>
          <w:szCs w:val="28"/>
        </w:rPr>
        <w:t>ю с 2019</w:t>
      </w:r>
      <w:r w:rsidRPr="00FD7388">
        <w:rPr>
          <w:rFonts w:ascii="Times New Roman" w:hAnsi="Times New Roman"/>
          <w:sz w:val="28"/>
          <w:szCs w:val="28"/>
        </w:rPr>
        <w:t xml:space="preserve"> годом (91,3%).</w:t>
      </w:r>
    </w:p>
    <w:p w14:paraId="118203F8" w14:textId="77777777" w:rsidR="007665AC" w:rsidRPr="00FD7388" w:rsidRDefault="007665AC" w:rsidP="00DC6760">
      <w:pPr>
        <w:shd w:val="clear" w:color="auto" w:fill="FFFFFF"/>
        <w:spacing w:after="0" w:line="240" w:lineRule="auto"/>
        <w:ind w:firstLine="709"/>
        <w:jc w:val="both"/>
        <w:rPr>
          <w:rFonts w:ascii="Times New Roman" w:hAnsi="Times New Roman"/>
          <w:sz w:val="28"/>
          <w:szCs w:val="28"/>
        </w:rPr>
      </w:pPr>
    </w:p>
    <w:p w14:paraId="43DEE8F5" w14:textId="7CCD20A1" w:rsidR="007665AC" w:rsidRPr="00FD7388" w:rsidRDefault="001D5810" w:rsidP="00DC6760">
      <w:pPr>
        <w:spacing w:after="0" w:line="240" w:lineRule="auto"/>
        <w:jc w:val="center"/>
        <w:rPr>
          <w:rFonts w:ascii="Times New Roman" w:hAnsi="Times New Roman"/>
          <w:sz w:val="28"/>
          <w:szCs w:val="28"/>
        </w:rPr>
      </w:pPr>
      <w:r w:rsidRPr="00FD7388">
        <w:rPr>
          <w:rFonts w:ascii="Times New Roman" w:hAnsi="Times New Roman"/>
          <w:noProof/>
        </w:rPr>
        <w:drawing>
          <wp:inline distT="0" distB="0" distL="0" distR="0" wp14:anchorId="5318082C" wp14:editId="34FC70D7">
            <wp:extent cx="4792980" cy="3131820"/>
            <wp:effectExtent l="0" t="0" r="0" b="0"/>
            <wp:docPr id="25" name="Объ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7665AC" w:rsidRPr="00FD7388">
        <w:rPr>
          <w:rFonts w:ascii="Times New Roman" w:hAnsi="Times New Roman"/>
          <w:sz w:val="28"/>
          <w:szCs w:val="28"/>
        </w:rPr>
        <w:br w:type="textWrapping" w:clear="all"/>
        <w:t>Рисунок -24 Динамика поступления йодированной соли</w:t>
      </w:r>
      <w:r w:rsidR="0029143F">
        <w:rPr>
          <w:rFonts w:ascii="Times New Roman" w:hAnsi="Times New Roman"/>
          <w:sz w:val="28"/>
          <w:szCs w:val="28"/>
        </w:rPr>
        <w:t xml:space="preserve"> </w:t>
      </w:r>
    </w:p>
    <w:p w14:paraId="619CC35D" w14:textId="77777777" w:rsidR="0029143F" w:rsidRDefault="0029143F" w:rsidP="00DC6760">
      <w:pPr>
        <w:shd w:val="clear" w:color="auto" w:fill="FFFFFF"/>
        <w:spacing w:after="0" w:line="240" w:lineRule="auto"/>
        <w:ind w:firstLine="709"/>
        <w:jc w:val="both"/>
        <w:rPr>
          <w:rFonts w:ascii="Times New Roman" w:hAnsi="Times New Roman"/>
          <w:sz w:val="28"/>
          <w:szCs w:val="28"/>
        </w:rPr>
      </w:pPr>
    </w:p>
    <w:p w14:paraId="599BCAC1" w14:textId="77777777" w:rsidR="007665AC" w:rsidRPr="00FD7388" w:rsidRDefault="007665AC" w:rsidP="00DC6760">
      <w:pPr>
        <w:shd w:val="clear" w:color="auto" w:fill="FFFFFF"/>
        <w:spacing w:after="0" w:line="240" w:lineRule="auto"/>
        <w:ind w:firstLine="709"/>
        <w:jc w:val="both"/>
        <w:rPr>
          <w:rFonts w:ascii="Times New Roman" w:hAnsi="Times New Roman"/>
          <w:sz w:val="28"/>
          <w:szCs w:val="28"/>
        </w:rPr>
      </w:pPr>
      <w:r w:rsidRPr="00FD7388">
        <w:rPr>
          <w:rFonts w:ascii="Times New Roman" w:hAnsi="Times New Roman"/>
          <w:sz w:val="28"/>
          <w:szCs w:val="28"/>
        </w:rPr>
        <w:t>В магазинах продовольственной торговли открыты отделы «Здоровое питание», где в реализации постоянно имеются продукты профилактического действия, информация о них для населения, реализуются продукты для диетического и диабетического питания.</w:t>
      </w:r>
    </w:p>
    <w:p w14:paraId="69B7441A" w14:textId="77777777" w:rsidR="00941249" w:rsidRDefault="00941249" w:rsidP="00DC6760">
      <w:pPr>
        <w:shd w:val="clear" w:color="auto" w:fill="FFFFFF"/>
        <w:spacing w:after="0" w:line="240" w:lineRule="auto"/>
        <w:ind w:firstLine="709"/>
        <w:jc w:val="both"/>
        <w:rPr>
          <w:rFonts w:ascii="Times New Roman" w:hAnsi="Times New Roman"/>
          <w:b/>
          <w:sz w:val="28"/>
          <w:szCs w:val="28"/>
        </w:rPr>
      </w:pPr>
    </w:p>
    <w:p w14:paraId="45BB8306" w14:textId="77777777" w:rsidR="007665AC" w:rsidRPr="00FD7388" w:rsidRDefault="007665AC" w:rsidP="002A23C9">
      <w:pPr>
        <w:shd w:val="clear" w:color="auto" w:fill="FFFFFF"/>
        <w:spacing w:after="0" w:line="240" w:lineRule="auto"/>
        <w:ind w:firstLine="709"/>
        <w:jc w:val="center"/>
        <w:rPr>
          <w:rFonts w:ascii="Times New Roman" w:hAnsi="Times New Roman"/>
          <w:sz w:val="28"/>
          <w:szCs w:val="28"/>
        </w:rPr>
      </w:pPr>
      <w:r w:rsidRPr="00FD7388">
        <w:rPr>
          <w:rFonts w:ascii="Times New Roman" w:hAnsi="Times New Roman"/>
          <w:b/>
          <w:sz w:val="28"/>
          <w:szCs w:val="28"/>
        </w:rPr>
        <w:t>Мониторинг безопасности продуктов питания</w:t>
      </w:r>
      <w:r w:rsidRPr="00FD7388">
        <w:rPr>
          <w:rFonts w:ascii="Times New Roman" w:hAnsi="Times New Roman"/>
          <w:sz w:val="28"/>
          <w:szCs w:val="28"/>
        </w:rPr>
        <w:t>.</w:t>
      </w:r>
    </w:p>
    <w:p w14:paraId="7B2E94AF" w14:textId="77777777" w:rsidR="00941249" w:rsidRDefault="00941249" w:rsidP="00DC6760">
      <w:pPr>
        <w:spacing w:after="0" w:line="240" w:lineRule="auto"/>
        <w:ind w:firstLine="709"/>
        <w:jc w:val="center"/>
        <w:rPr>
          <w:rFonts w:ascii="Times New Roman" w:hAnsi="Times New Roman"/>
          <w:sz w:val="28"/>
          <w:szCs w:val="28"/>
        </w:rPr>
      </w:pPr>
    </w:p>
    <w:p w14:paraId="65B115AB" w14:textId="28C3B3BC" w:rsidR="007665AC" w:rsidRPr="00B5357D" w:rsidRDefault="00B5357D" w:rsidP="00DC6760">
      <w:pPr>
        <w:spacing w:after="0" w:line="240" w:lineRule="auto"/>
        <w:ind w:firstLine="709"/>
        <w:jc w:val="center"/>
        <w:rPr>
          <w:rFonts w:ascii="Times New Roman" w:hAnsi="Times New Roman"/>
          <w:sz w:val="28"/>
          <w:szCs w:val="28"/>
        </w:rPr>
      </w:pPr>
      <w:r>
        <w:rPr>
          <w:rFonts w:ascii="Times New Roman" w:hAnsi="Times New Roman"/>
          <w:sz w:val="28"/>
          <w:szCs w:val="28"/>
        </w:rPr>
        <w:t>Таблица – 28.</w:t>
      </w:r>
      <w:r w:rsidR="007665AC" w:rsidRPr="00FD7388">
        <w:rPr>
          <w:rFonts w:ascii="Times New Roman" w:hAnsi="Times New Roman"/>
          <w:sz w:val="28"/>
          <w:szCs w:val="28"/>
        </w:rPr>
        <w:t xml:space="preserve">  </w:t>
      </w:r>
      <w:r w:rsidR="007665AC" w:rsidRPr="00B5357D">
        <w:rPr>
          <w:rFonts w:ascii="Times New Roman" w:hAnsi="Times New Roman"/>
          <w:sz w:val="28"/>
          <w:szCs w:val="28"/>
        </w:rPr>
        <w:t>Показатели деятельности по предприятиям торговли в районе за 2014-</w:t>
      </w:r>
      <w:r w:rsidR="0049529B" w:rsidRPr="00B5357D">
        <w:rPr>
          <w:rFonts w:ascii="Times New Roman" w:hAnsi="Times New Roman"/>
          <w:sz w:val="28"/>
          <w:szCs w:val="28"/>
        </w:rPr>
        <w:t>2020</w:t>
      </w:r>
      <w:r w:rsidR="007665AC" w:rsidRPr="00B5357D">
        <w:rPr>
          <w:rFonts w:ascii="Times New Roman" w:hAnsi="Times New Roman"/>
          <w:sz w:val="28"/>
          <w:szCs w:val="28"/>
        </w:rPr>
        <w:t xml:space="preserve"> годы</w:t>
      </w:r>
    </w:p>
    <w:p w14:paraId="55993290" w14:textId="77777777" w:rsidR="007665AC" w:rsidRPr="00FD7388" w:rsidRDefault="007665AC" w:rsidP="00DC6760">
      <w:pPr>
        <w:spacing w:after="0" w:line="240" w:lineRule="auto"/>
        <w:ind w:firstLine="709"/>
        <w:jc w:val="both"/>
        <w:rPr>
          <w:rFonts w:ascii="Times New Roman" w:hAnsi="Times New Roman"/>
          <w:sz w:val="28"/>
          <w:szCs w:val="28"/>
        </w:rPr>
      </w:pPr>
    </w:p>
    <w:tbl>
      <w:tblPr>
        <w:tblW w:w="878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842"/>
        <w:gridCol w:w="2408"/>
        <w:gridCol w:w="1700"/>
      </w:tblGrid>
      <w:tr w:rsidR="00085EEB" w:rsidRPr="00FD7388" w14:paraId="1C876B9A" w14:textId="77777777" w:rsidTr="00085EEB">
        <w:tc>
          <w:tcPr>
            <w:tcW w:w="851" w:type="dxa"/>
          </w:tcPr>
          <w:p w14:paraId="7135984C" w14:textId="77777777" w:rsidR="00085EEB" w:rsidRPr="00FD7388" w:rsidRDefault="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Годы</w:t>
            </w:r>
          </w:p>
        </w:tc>
        <w:tc>
          <w:tcPr>
            <w:tcW w:w="1984" w:type="dxa"/>
          </w:tcPr>
          <w:p w14:paraId="2DD54CC5" w14:textId="77777777" w:rsidR="00085EEB" w:rsidRPr="00FD7388" w:rsidRDefault="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Вынесено предписаний о запрещении реализации</w:t>
            </w:r>
          </w:p>
        </w:tc>
        <w:tc>
          <w:tcPr>
            <w:tcW w:w="1842" w:type="dxa"/>
          </w:tcPr>
          <w:p w14:paraId="6AEEE66C" w14:textId="77777777" w:rsidR="00085EEB" w:rsidRPr="00FD7388" w:rsidRDefault="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Забраковано продукции</w:t>
            </w:r>
          </w:p>
        </w:tc>
        <w:tc>
          <w:tcPr>
            <w:tcW w:w="2408" w:type="dxa"/>
          </w:tcPr>
          <w:p w14:paraId="6A0ABAA9" w14:textId="77777777" w:rsidR="00085EEB" w:rsidRPr="00FD7388" w:rsidRDefault="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Постановления о приостановлении эксплуатации</w:t>
            </w:r>
          </w:p>
        </w:tc>
        <w:tc>
          <w:tcPr>
            <w:tcW w:w="1700" w:type="dxa"/>
          </w:tcPr>
          <w:p w14:paraId="38A7E84C" w14:textId="77777777" w:rsidR="00085EEB" w:rsidRPr="00FD7388" w:rsidRDefault="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 xml:space="preserve">в </w:t>
            </w:r>
            <w:proofErr w:type="spellStart"/>
            <w:r w:rsidRPr="00FD7388">
              <w:rPr>
                <w:rFonts w:ascii="Times New Roman" w:hAnsi="Times New Roman"/>
                <w:sz w:val="28"/>
                <w:szCs w:val="28"/>
                <w:lang w:eastAsia="en-US"/>
              </w:rPr>
              <w:t>т.ч</w:t>
            </w:r>
            <w:proofErr w:type="spellEnd"/>
            <w:r w:rsidRPr="00FD7388">
              <w:rPr>
                <w:rFonts w:ascii="Times New Roman" w:hAnsi="Times New Roman"/>
                <w:sz w:val="28"/>
                <w:szCs w:val="28"/>
                <w:lang w:eastAsia="en-US"/>
              </w:rPr>
              <w:t>. на санитарный день</w:t>
            </w:r>
          </w:p>
        </w:tc>
      </w:tr>
      <w:tr w:rsidR="00085EEB" w:rsidRPr="00FD7388" w14:paraId="3B48E0DE" w14:textId="77777777" w:rsidTr="00085EEB">
        <w:trPr>
          <w:trHeight w:val="70"/>
        </w:trPr>
        <w:tc>
          <w:tcPr>
            <w:tcW w:w="851" w:type="dxa"/>
            <w:vAlign w:val="center"/>
          </w:tcPr>
          <w:p w14:paraId="1237AB12" w14:textId="77777777" w:rsidR="00085EEB" w:rsidRPr="00FD7388" w:rsidRDefault="00085EEB">
            <w:pPr>
              <w:spacing w:after="0" w:line="240" w:lineRule="auto"/>
              <w:ind w:firstLine="29"/>
              <w:jc w:val="both"/>
              <w:rPr>
                <w:rFonts w:ascii="Times New Roman" w:hAnsi="Times New Roman"/>
                <w:sz w:val="28"/>
                <w:szCs w:val="28"/>
                <w:lang w:eastAsia="en-US"/>
              </w:rPr>
            </w:pPr>
            <w:r w:rsidRPr="00FD7388">
              <w:rPr>
                <w:rFonts w:ascii="Times New Roman" w:hAnsi="Times New Roman"/>
                <w:sz w:val="28"/>
                <w:szCs w:val="28"/>
                <w:lang w:eastAsia="en-US"/>
              </w:rPr>
              <w:t>2014</w:t>
            </w:r>
          </w:p>
        </w:tc>
        <w:tc>
          <w:tcPr>
            <w:tcW w:w="1984" w:type="dxa"/>
          </w:tcPr>
          <w:p w14:paraId="32C7485B"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16</w:t>
            </w:r>
          </w:p>
        </w:tc>
        <w:tc>
          <w:tcPr>
            <w:tcW w:w="1842" w:type="dxa"/>
            <w:vAlign w:val="center"/>
          </w:tcPr>
          <w:p w14:paraId="222FA99F"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360,42</w:t>
            </w:r>
          </w:p>
        </w:tc>
        <w:tc>
          <w:tcPr>
            <w:tcW w:w="2408" w:type="dxa"/>
            <w:vAlign w:val="center"/>
          </w:tcPr>
          <w:p w14:paraId="198AF515"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14</w:t>
            </w:r>
          </w:p>
        </w:tc>
        <w:tc>
          <w:tcPr>
            <w:tcW w:w="1700" w:type="dxa"/>
            <w:vAlign w:val="center"/>
          </w:tcPr>
          <w:p w14:paraId="02E8E293"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14</w:t>
            </w:r>
          </w:p>
        </w:tc>
      </w:tr>
      <w:tr w:rsidR="00085EEB" w:rsidRPr="00FD7388" w14:paraId="463A2D68" w14:textId="77777777" w:rsidTr="00085EEB">
        <w:trPr>
          <w:trHeight w:val="70"/>
        </w:trPr>
        <w:tc>
          <w:tcPr>
            <w:tcW w:w="851" w:type="dxa"/>
            <w:vAlign w:val="center"/>
          </w:tcPr>
          <w:p w14:paraId="75E778B8" w14:textId="77777777" w:rsidR="00085EEB" w:rsidRPr="00FD7388" w:rsidRDefault="00085EEB">
            <w:pPr>
              <w:spacing w:after="0" w:line="240" w:lineRule="auto"/>
              <w:ind w:firstLine="29"/>
              <w:jc w:val="both"/>
              <w:rPr>
                <w:rFonts w:ascii="Times New Roman" w:hAnsi="Times New Roman"/>
                <w:sz w:val="28"/>
                <w:szCs w:val="28"/>
                <w:lang w:eastAsia="en-US"/>
              </w:rPr>
            </w:pPr>
            <w:r w:rsidRPr="00FD7388">
              <w:rPr>
                <w:rFonts w:ascii="Times New Roman" w:hAnsi="Times New Roman"/>
                <w:sz w:val="28"/>
                <w:szCs w:val="28"/>
                <w:lang w:eastAsia="en-US"/>
              </w:rPr>
              <w:t>2015</w:t>
            </w:r>
          </w:p>
        </w:tc>
        <w:tc>
          <w:tcPr>
            <w:tcW w:w="1984" w:type="dxa"/>
          </w:tcPr>
          <w:p w14:paraId="5C0838DC"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29</w:t>
            </w:r>
          </w:p>
        </w:tc>
        <w:tc>
          <w:tcPr>
            <w:tcW w:w="1842" w:type="dxa"/>
            <w:vAlign w:val="center"/>
          </w:tcPr>
          <w:p w14:paraId="427A44BC"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89,6</w:t>
            </w:r>
          </w:p>
        </w:tc>
        <w:tc>
          <w:tcPr>
            <w:tcW w:w="2408" w:type="dxa"/>
            <w:vAlign w:val="center"/>
          </w:tcPr>
          <w:p w14:paraId="67ABC0F4"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11</w:t>
            </w:r>
          </w:p>
        </w:tc>
        <w:tc>
          <w:tcPr>
            <w:tcW w:w="1700" w:type="dxa"/>
            <w:vAlign w:val="center"/>
          </w:tcPr>
          <w:p w14:paraId="4316369E"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11</w:t>
            </w:r>
          </w:p>
        </w:tc>
      </w:tr>
      <w:tr w:rsidR="00085EEB" w:rsidRPr="00FD7388" w14:paraId="5CCA7FC0" w14:textId="77777777" w:rsidTr="00085EEB">
        <w:trPr>
          <w:trHeight w:val="70"/>
        </w:trPr>
        <w:tc>
          <w:tcPr>
            <w:tcW w:w="851" w:type="dxa"/>
            <w:vAlign w:val="center"/>
          </w:tcPr>
          <w:p w14:paraId="40ECB8BC" w14:textId="77777777" w:rsidR="00085EEB" w:rsidRPr="00FD7388" w:rsidRDefault="00085EEB">
            <w:pPr>
              <w:spacing w:after="0" w:line="240" w:lineRule="auto"/>
              <w:ind w:firstLine="29"/>
              <w:jc w:val="both"/>
              <w:rPr>
                <w:rFonts w:ascii="Times New Roman" w:hAnsi="Times New Roman"/>
                <w:sz w:val="28"/>
                <w:szCs w:val="28"/>
                <w:lang w:eastAsia="en-US"/>
              </w:rPr>
            </w:pPr>
            <w:r w:rsidRPr="00FD7388">
              <w:rPr>
                <w:rFonts w:ascii="Times New Roman" w:hAnsi="Times New Roman"/>
                <w:sz w:val="28"/>
                <w:szCs w:val="28"/>
                <w:lang w:eastAsia="en-US"/>
              </w:rPr>
              <w:t>2016</w:t>
            </w:r>
          </w:p>
        </w:tc>
        <w:tc>
          <w:tcPr>
            <w:tcW w:w="1984" w:type="dxa"/>
          </w:tcPr>
          <w:p w14:paraId="2B63F3B9"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47</w:t>
            </w:r>
          </w:p>
        </w:tc>
        <w:tc>
          <w:tcPr>
            <w:tcW w:w="1842" w:type="dxa"/>
            <w:vAlign w:val="center"/>
          </w:tcPr>
          <w:p w14:paraId="3489B748"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302,85</w:t>
            </w:r>
          </w:p>
        </w:tc>
        <w:tc>
          <w:tcPr>
            <w:tcW w:w="2408" w:type="dxa"/>
            <w:vAlign w:val="center"/>
          </w:tcPr>
          <w:p w14:paraId="22490C0A"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21</w:t>
            </w:r>
          </w:p>
        </w:tc>
        <w:tc>
          <w:tcPr>
            <w:tcW w:w="1700" w:type="dxa"/>
            <w:vAlign w:val="center"/>
          </w:tcPr>
          <w:p w14:paraId="675FAF07"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17</w:t>
            </w:r>
          </w:p>
        </w:tc>
      </w:tr>
      <w:tr w:rsidR="00085EEB" w:rsidRPr="00FD7388" w14:paraId="47B617DF" w14:textId="77777777" w:rsidTr="00085EEB">
        <w:trPr>
          <w:trHeight w:val="70"/>
        </w:trPr>
        <w:tc>
          <w:tcPr>
            <w:tcW w:w="851" w:type="dxa"/>
            <w:vAlign w:val="center"/>
          </w:tcPr>
          <w:p w14:paraId="5F93CB47" w14:textId="77777777" w:rsidR="00085EEB" w:rsidRPr="00FD7388" w:rsidRDefault="00085EEB">
            <w:pPr>
              <w:spacing w:after="0" w:line="240" w:lineRule="auto"/>
              <w:ind w:firstLine="29"/>
              <w:jc w:val="both"/>
              <w:rPr>
                <w:rFonts w:ascii="Times New Roman" w:hAnsi="Times New Roman"/>
                <w:sz w:val="28"/>
                <w:szCs w:val="28"/>
                <w:lang w:eastAsia="en-US"/>
              </w:rPr>
            </w:pPr>
            <w:r w:rsidRPr="00FD7388">
              <w:rPr>
                <w:rFonts w:ascii="Times New Roman" w:hAnsi="Times New Roman"/>
                <w:sz w:val="28"/>
                <w:szCs w:val="28"/>
                <w:lang w:eastAsia="en-US"/>
              </w:rPr>
              <w:t>2017</w:t>
            </w:r>
          </w:p>
        </w:tc>
        <w:tc>
          <w:tcPr>
            <w:tcW w:w="1984" w:type="dxa"/>
          </w:tcPr>
          <w:p w14:paraId="191F5813"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40</w:t>
            </w:r>
          </w:p>
        </w:tc>
        <w:tc>
          <w:tcPr>
            <w:tcW w:w="1842" w:type="dxa"/>
            <w:vAlign w:val="center"/>
          </w:tcPr>
          <w:p w14:paraId="628283C7"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534,772</w:t>
            </w:r>
          </w:p>
        </w:tc>
        <w:tc>
          <w:tcPr>
            <w:tcW w:w="2408" w:type="dxa"/>
            <w:vAlign w:val="center"/>
          </w:tcPr>
          <w:p w14:paraId="44064FF2"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8</w:t>
            </w:r>
          </w:p>
        </w:tc>
        <w:tc>
          <w:tcPr>
            <w:tcW w:w="1700" w:type="dxa"/>
            <w:vAlign w:val="center"/>
          </w:tcPr>
          <w:p w14:paraId="4135CAE9"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r>
      <w:tr w:rsidR="00085EEB" w:rsidRPr="00FD7388" w14:paraId="0E6A8DD6" w14:textId="77777777" w:rsidTr="00085EEB">
        <w:trPr>
          <w:trHeight w:val="70"/>
        </w:trPr>
        <w:tc>
          <w:tcPr>
            <w:tcW w:w="851" w:type="dxa"/>
            <w:vAlign w:val="center"/>
          </w:tcPr>
          <w:p w14:paraId="2FBEADF0" w14:textId="77777777" w:rsidR="00085EEB" w:rsidRPr="00FD7388" w:rsidRDefault="00085EEB">
            <w:pPr>
              <w:spacing w:after="0" w:line="240" w:lineRule="auto"/>
              <w:ind w:firstLine="29"/>
              <w:jc w:val="both"/>
              <w:rPr>
                <w:rFonts w:ascii="Times New Roman" w:hAnsi="Times New Roman"/>
                <w:sz w:val="28"/>
                <w:szCs w:val="28"/>
                <w:lang w:eastAsia="en-US"/>
              </w:rPr>
            </w:pPr>
            <w:r w:rsidRPr="00FD7388">
              <w:rPr>
                <w:rFonts w:ascii="Times New Roman" w:hAnsi="Times New Roman"/>
                <w:sz w:val="28"/>
                <w:szCs w:val="28"/>
                <w:lang w:eastAsia="en-US"/>
              </w:rPr>
              <w:t>2018</w:t>
            </w:r>
          </w:p>
        </w:tc>
        <w:tc>
          <w:tcPr>
            <w:tcW w:w="1984" w:type="dxa"/>
          </w:tcPr>
          <w:p w14:paraId="168190FB"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35</w:t>
            </w:r>
          </w:p>
        </w:tc>
        <w:tc>
          <w:tcPr>
            <w:tcW w:w="1842" w:type="dxa"/>
            <w:vAlign w:val="center"/>
          </w:tcPr>
          <w:p w14:paraId="03A3AF0D"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192,846</w:t>
            </w:r>
          </w:p>
        </w:tc>
        <w:tc>
          <w:tcPr>
            <w:tcW w:w="2408" w:type="dxa"/>
            <w:vAlign w:val="center"/>
          </w:tcPr>
          <w:p w14:paraId="397F2C3D"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c>
          <w:tcPr>
            <w:tcW w:w="1700" w:type="dxa"/>
            <w:vAlign w:val="center"/>
          </w:tcPr>
          <w:p w14:paraId="5ED0E192"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r>
      <w:tr w:rsidR="00085EEB" w:rsidRPr="00FD7388" w14:paraId="22B203B2" w14:textId="77777777" w:rsidTr="00085EEB">
        <w:trPr>
          <w:trHeight w:val="70"/>
        </w:trPr>
        <w:tc>
          <w:tcPr>
            <w:tcW w:w="851" w:type="dxa"/>
            <w:vAlign w:val="center"/>
          </w:tcPr>
          <w:p w14:paraId="28CFFE85" w14:textId="77777777" w:rsidR="00085EEB" w:rsidRPr="00FD7388" w:rsidRDefault="00085EEB">
            <w:pPr>
              <w:spacing w:after="0" w:line="240" w:lineRule="auto"/>
              <w:ind w:firstLine="29"/>
              <w:jc w:val="both"/>
              <w:rPr>
                <w:rFonts w:ascii="Times New Roman" w:hAnsi="Times New Roman"/>
                <w:sz w:val="28"/>
                <w:szCs w:val="28"/>
                <w:lang w:eastAsia="en-US"/>
              </w:rPr>
            </w:pPr>
            <w:r w:rsidRPr="00FD7388">
              <w:rPr>
                <w:rFonts w:ascii="Times New Roman" w:hAnsi="Times New Roman"/>
                <w:sz w:val="28"/>
                <w:szCs w:val="28"/>
                <w:lang w:eastAsia="en-US"/>
              </w:rPr>
              <w:t>2019</w:t>
            </w:r>
          </w:p>
        </w:tc>
        <w:tc>
          <w:tcPr>
            <w:tcW w:w="1984" w:type="dxa"/>
          </w:tcPr>
          <w:p w14:paraId="56323381"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51</w:t>
            </w:r>
          </w:p>
        </w:tc>
        <w:tc>
          <w:tcPr>
            <w:tcW w:w="1842" w:type="dxa"/>
            <w:vAlign w:val="center"/>
          </w:tcPr>
          <w:p w14:paraId="5EEEBFE4"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217,379</w:t>
            </w:r>
          </w:p>
        </w:tc>
        <w:tc>
          <w:tcPr>
            <w:tcW w:w="2408" w:type="dxa"/>
            <w:vAlign w:val="center"/>
          </w:tcPr>
          <w:p w14:paraId="08447A7A"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3</w:t>
            </w:r>
          </w:p>
        </w:tc>
        <w:tc>
          <w:tcPr>
            <w:tcW w:w="1700" w:type="dxa"/>
            <w:vAlign w:val="center"/>
          </w:tcPr>
          <w:p w14:paraId="461B5C55" w14:textId="77777777" w:rsidR="00085EEB" w:rsidRPr="00FD7388" w:rsidRDefault="00085EEB" w:rsidP="00085EEB">
            <w:pPr>
              <w:spacing w:after="0" w:line="240" w:lineRule="auto"/>
              <w:jc w:val="center"/>
              <w:rPr>
                <w:rFonts w:ascii="Times New Roman" w:hAnsi="Times New Roman"/>
                <w:sz w:val="28"/>
                <w:szCs w:val="28"/>
                <w:lang w:eastAsia="en-US"/>
              </w:rPr>
            </w:pPr>
            <w:r w:rsidRPr="00FD7388">
              <w:rPr>
                <w:rFonts w:ascii="Times New Roman" w:hAnsi="Times New Roman"/>
                <w:sz w:val="28"/>
                <w:szCs w:val="28"/>
                <w:lang w:eastAsia="en-US"/>
              </w:rPr>
              <w:t>0</w:t>
            </w:r>
          </w:p>
        </w:tc>
      </w:tr>
      <w:tr w:rsidR="00085EEB" w:rsidRPr="00FD7388" w14:paraId="167DA1F3" w14:textId="77777777" w:rsidTr="00085EEB">
        <w:trPr>
          <w:trHeight w:val="70"/>
        </w:trPr>
        <w:tc>
          <w:tcPr>
            <w:tcW w:w="851" w:type="dxa"/>
            <w:vAlign w:val="center"/>
          </w:tcPr>
          <w:p w14:paraId="63B6A487" w14:textId="38E8687D" w:rsidR="00085EEB" w:rsidRPr="00FD7388" w:rsidRDefault="00085EEB">
            <w:pPr>
              <w:spacing w:after="0" w:line="240" w:lineRule="auto"/>
              <w:ind w:firstLine="29"/>
              <w:jc w:val="both"/>
              <w:rPr>
                <w:rFonts w:ascii="Times New Roman" w:hAnsi="Times New Roman"/>
                <w:sz w:val="28"/>
                <w:szCs w:val="28"/>
                <w:lang w:eastAsia="en-US"/>
              </w:rPr>
            </w:pPr>
            <w:r w:rsidRPr="00E35274">
              <w:rPr>
                <w:rFonts w:ascii="Times New Roman" w:hAnsi="Times New Roman"/>
                <w:sz w:val="28"/>
                <w:szCs w:val="28"/>
                <w:lang w:eastAsia="en-US"/>
              </w:rPr>
              <w:t>2020</w:t>
            </w:r>
          </w:p>
        </w:tc>
        <w:tc>
          <w:tcPr>
            <w:tcW w:w="1984" w:type="dxa"/>
          </w:tcPr>
          <w:p w14:paraId="7F7EB81B" w14:textId="464C257B" w:rsidR="00085EEB" w:rsidRPr="00FD7388" w:rsidRDefault="00E35274" w:rsidP="00E35274">
            <w:pPr>
              <w:spacing w:after="0" w:line="240" w:lineRule="auto"/>
              <w:jc w:val="center"/>
              <w:rPr>
                <w:rFonts w:ascii="Times New Roman" w:hAnsi="Times New Roman"/>
                <w:sz w:val="28"/>
                <w:szCs w:val="28"/>
                <w:lang w:eastAsia="en-US"/>
              </w:rPr>
            </w:pPr>
            <w:r w:rsidRPr="00507BAD">
              <w:rPr>
                <w:rFonts w:ascii="Times New Roman" w:hAnsi="Times New Roman"/>
                <w:sz w:val="26"/>
                <w:szCs w:val="26"/>
              </w:rPr>
              <w:t>31</w:t>
            </w:r>
          </w:p>
        </w:tc>
        <w:tc>
          <w:tcPr>
            <w:tcW w:w="1842" w:type="dxa"/>
            <w:vAlign w:val="center"/>
          </w:tcPr>
          <w:p w14:paraId="3B69EC54" w14:textId="0F07C328" w:rsidR="00085EEB" w:rsidRPr="00FD7388" w:rsidRDefault="00E35274" w:rsidP="00E35274">
            <w:pPr>
              <w:spacing w:after="0" w:line="240" w:lineRule="auto"/>
              <w:jc w:val="center"/>
              <w:rPr>
                <w:rFonts w:ascii="Times New Roman" w:hAnsi="Times New Roman"/>
                <w:sz w:val="28"/>
                <w:szCs w:val="28"/>
                <w:lang w:eastAsia="en-US"/>
              </w:rPr>
            </w:pPr>
            <w:r w:rsidRPr="00507BAD">
              <w:rPr>
                <w:rFonts w:ascii="Times New Roman" w:hAnsi="Times New Roman"/>
                <w:sz w:val="26"/>
                <w:szCs w:val="26"/>
              </w:rPr>
              <w:t>357,</w:t>
            </w:r>
            <w:r>
              <w:rPr>
                <w:rFonts w:ascii="Times New Roman" w:hAnsi="Times New Roman"/>
                <w:sz w:val="26"/>
                <w:szCs w:val="26"/>
              </w:rPr>
              <w:t>1</w:t>
            </w:r>
            <w:r w:rsidRPr="00507BAD">
              <w:rPr>
                <w:rFonts w:ascii="Times New Roman" w:hAnsi="Times New Roman"/>
                <w:sz w:val="26"/>
                <w:szCs w:val="26"/>
              </w:rPr>
              <w:t>26</w:t>
            </w:r>
          </w:p>
        </w:tc>
        <w:tc>
          <w:tcPr>
            <w:tcW w:w="2408" w:type="dxa"/>
            <w:vAlign w:val="center"/>
          </w:tcPr>
          <w:p w14:paraId="699C2A8E" w14:textId="58B3869E" w:rsidR="00085EEB" w:rsidRPr="00FD7388" w:rsidRDefault="00E35274" w:rsidP="00E3527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w:t>
            </w:r>
          </w:p>
        </w:tc>
        <w:tc>
          <w:tcPr>
            <w:tcW w:w="1700" w:type="dxa"/>
            <w:vAlign w:val="center"/>
          </w:tcPr>
          <w:p w14:paraId="271973D6" w14:textId="7A404605" w:rsidR="00085EEB" w:rsidRPr="00FD7388" w:rsidRDefault="00E35274" w:rsidP="00E3527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0</w:t>
            </w:r>
          </w:p>
        </w:tc>
      </w:tr>
    </w:tbl>
    <w:p w14:paraId="22447CD6" w14:textId="77777777" w:rsidR="007665AC" w:rsidRPr="00FD7388" w:rsidRDefault="007665AC" w:rsidP="00DC6760">
      <w:pPr>
        <w:shd w:val="clear" w:color="auto" w:fill="FFFFFF"/>
        <w:spacing w:after="0" w:line="240" w:lineRule="auto"/>
        <w:ind w:firstLine="709"/>
        <w:jc w:val="both"/>
        <w:rPr>
          <w:rFonts w:ascii="Times New Roman" w:hAnsi="Times New Roman"/>
          <w:sz w:val="28"/>
          <w:szCs w:val="28"/>
        </w:rPr>
      </w:pPr>
    </w:p>
    <w:p w14:paraId="3875E7EC" w14:textId="77777777" w:rsidR="007665AC" w:rsidRPr="00FD7388" w:rsidRDefault="007665AC" w:rsidP="00DC6760">
      <w:pPr>
        <w:shd w:val="clear" w:color="auto" w:fill="FFFFFF"/>
        <w:spacing w:after="0" w:line="240" w:lineRule="auto"/>
        <w:ind w:firstLine="709"/>
        <w:jc w:val="both"/>
        <w:rPr>
          <w:rFonts w:ascii="Times New Roman" w:hAnsi="Times New Roman"/>
          <w:sz w:val="28"/>
          <w:szCs w:val="28"/>
        </w:rPr>
      </w:pPr>
      <w:r w:rsidRPr="00FD7388">
        <w:rPr>
          <w:rFonts w:ascii="Times New Roman" w:hAnsi="Times New Roman"/>
          <w:sz w:val="28"/>
          <w:szCs w:val="28"/>
        </w:rPr>
        <w:t>Проводится мониторинг безопасности продовольственного сырья и пищевых продуктов с целью обеспечения безопасности продовольственного сырья и пищевых продуктов, охраны здоровья населения, разработки мер по предотвращению поступления в оборот некачественных и опасных для жизни и здоровья человека пищевых продуктов. В течение последних лет ситуация по показателям безопасности пищевых продуктов остается стабильной.</w:t>
      </w:r>
    </w:p>
    <w:p w14:paraId="1E4F1BD5" w14:textId="5AF53683" w:rsidR="007665AC" w:rsidRPr="00E35274" w:rsidRDefault="0049529B" w:rsidP="00DC6760">
      <w:pPr>
        <w:shd w:val="clear" w:color="auto" w:fill="FFFFFF"/>
        <w:spacing w:after="0" w:line="240" w:lineRule="auto"/>
        <w:ind w:firstLine="709"/>
        <w:jc w:val="both"/>
        <w:rPr>
          <w:rFonts w:ascii="Times New Roman" w:hAnsi="Times New Roman"/>
          <w:sz w:val="28"/>
          <w:szCs w:val="28"/>
        </w:rPr>
      </w:pPr>
      <w:r w:rsidRPr="00E35274">
        <w:rPr>
          <w:rFonts w:ascii="Times New Roman" w:hAnsi="Times New Roman"/>
          <w:sz w:val="28"/>
          <w:szCs w:val="28"/>
        </w:rPr>
        <w:t>За 2020</w:t>
      </w:r>
      <w:r w:rsidR="007665AC" w:rsidRPr="00E35274">
        <w:rPr>
          <w:rFonts w:ascii="Times New Roman" w:hAnsi="Times New Roman"/>
          <w:sz w:val="28"/>
          <w:szCs w:val="28"/>
        </w:rPr>
        <w:t xml:space="preserve"> год в ходе мониторингов обследовано 11</w:t>
      </w:r>
      <w:r w:rsidR="00E35274" w:rsidRPr="00E35274">
        <w:rPr>
          <w:rFonts w:ascii="Times New Roman" w:hAnsi="Times New Roman"/>
          <w:sz w:val="28"/>
          <w:szCs w:val="28"/>
        </w:rPr>
        <w:t>2</w:t>
      </w:r>
      <w:r w:rsidR="007665AC" w:rsidRPr="00E35274">
        <w:rPr>
          <w:rFonts w:ascii="Times New Roman" w:hAnsi="Times New Roman"/>
          <w:sz w:val="28"/>
          <w:szCs w:val="28"/>
        </w:rPr>
        <w:t xml:space="preserve"> объектов</w:t>
      </w:r>
      <w:r w:rsidR="007665AC" w:rsidRPr="00FD7388">
        <w:rPr>
          <w:rFonts w:ascii="Times New Roman" w:hAnsi="Times New Roman"/>
          <w:sz w:val="28"/>
          <w:szCs w:val="28"/>
        </w:rPr>
        <w:t xml:space="preserve">, нарушения выявлялись на всех объектах, что составляет 100%. В адрес субъектов хозяйствования направлено 84 рекомендации по устранения выявленных нарушений. </w:t>
      </w:r>
      <w:r w:rsidR="00E35274" w:rsidRPr="00E35274">
        <w:rPr>
          <w:rFonts w:ascii="Times New Roman" w:hAnsi="Times New Roman"/>
          <w:sz w:val="28"/>
          <w:szCs w:val="28"/>
        </w:rPr>
        <w:t>К административной ответственности привлечено 7 юридических лиц на общую сумму 2916 рублей (2019г. - 8), 15 физических лиц на общую сумму 1215 рублей (2019г. - 18), 1 индивидуальных предпринимателя на общую сумму 135 рубля (2019г.- 2)</w:t>
      </w:r>
      <w:r w:rsidR="007665AC" w:rsidRPr="00E35274">
        <w:rPr>
          <w:rFonts w:ascii="Times New Roman" w:hAnsi="Times New Roman"/>
          <w:sz w:val="28"/>
          <w:szCs w:val="28"/>
        </w:rPr>
        <w:t>.</w:t>
      </w:r>
    </w:p>
    <w:p w14:paraId="5093B6B2" w14:textId="77777777" w:rsidR="00E35274" w:rsidRPr="00E35274" w:rsidRDefault="00E35274" w:rsidP="00E35274">
      <w:pPr>
        <w:pStyle w:val="affb"/>
        <w:ind w:firstLine="708"/>
        <w:jc w:val="both"/>
        <w:rPr>
          <w:rFonts w:ascii="Times New Roman" w:hAnsi="Times New Roman"/>
          <w:sz w:val="28"/>
          <w:szCs w:val="28"/>
          <w:lang w:eastAsia="ru-RU"/>
        </w:rPr>
      </w:pPr>
      <w:r w:rsidRPr="00E35274">
        <w:rPr>
          <w:rFonts w:ascii="Times New Roman" w:hAnsi="Times New Roman"/>
          <w:sz w:val="28"/>
          <w:szCs w:val="28"/>
          <w:lang w:eastAsia="ru-RU"/>
        </w:rPr>
        <w:t xml:space="preserve">Предотвращена реализация 357,126 кг. недоброкачественной пищевой продукции. В 2020 году выявлено 31 случаев (за 2019 год – 17 случаев) реализации продукции с истекшим сроком годности, 17 случаев реализации продукции с нарушением условий хранения, 14 случаев реализации продукции с неполной информацией на товарном ярлыке, 6 случаев реализации продукции без документов, удостоверяющих качество и безопасность, 4 случая реализации продукции с признаками недоброкачественности. Вынесено 72 предписания об изъятии из обращения недоброкачественной продукции, 4 постановления о приостановлении производства работ. </w:t>
      </w:r>
    </w:p>
    <w:p w14:paraId="7F3CF87A" w14:textId="77777777" w:rsidR="00E35274" w:rsidRPr="00E35274" w:rsidRDefault="00E35274" w:rsidP="00E35274">
      <w:pPr>
        <w:spacing w:after="0" w:line="240" w:lineRule="auto"/>
        <w:ind w:firstLine="708"/>
        <w:jc w:val="both"/>
        <w:rPr>
          <w:rFonts w:ascii="Times New Roman" w:hAnsi="Times New Roman"/>
          <w:sz w:val="28"/>
          <w:szCs w:val="28"/>
        </w:rPr>
      </w:pPr>
      <w:r w:rsidRPr="00E35274">
        <w:rPr>
          <w:rFonts w:ascii="Times New Roman" w:hAnsi="Times New Roman"/>
          <w:sz w:val="28"/>
          <w:szCs w:val="28"/>
        </w:rPr>
        <w:lastRenderedPageBreak/>
        <w:t xml:space="preserve">В целях выполнения Указа Президента Республики Беларусь от 9 февраля 2015 года №48 «О мерах по обеспечению государственного контроля (надзора) за соблюдением требований технических регламентов» проводятся надзорные мероприятия за соблюдением законодательства при обороте импортной продукции. На основании Указа Президента Республики Беларусь от 16.10.2009 № 510 «О совершенствовании контрольной (надзорной) деятельности в Республике Беларусь» специалистами проводятся мероприятия технического (технологического, поверочного) характера по отбору проб и образцов продукции на всех этапах ее обращения для проведения исследований в лаборатории, в ходе которых выявлялась продукция не соответствующая гигиеническим нормативам: 2 продукции отечественного производства, не соответствующие требованиям по микробиологическому показателю (обнаружена </w:t>
      </w:r>
      <w:r w:rsidRPr="00E35274">
        <w:rPr>
          <w:rFonts w:ascii="Times New Roman" w:hAnsi="Times New Roman"/>
          <w:sz w:val="28"/>
          <w:szCs w:val="28"/>
          <w:lang w:val="en-US"/>
        </w:rPr>
        <w:t>Listeria</w:t>
      </w:r>
      <w:r w:rsidRPr="00E35274">
        <w:rPr>
          <w:rFonts w:ascii="Times New Roman" w:hAnsi="Times New Roman"/>
          <w:sz w:val="28"/>
          <w:szCs w:val="28"/>
        </w:rPr>
        <w:t xml:space="preserve"> </w:t>
      </w:r>
      <w:proofErr w:type="spellStart"/>
      <w:r w:rsidRPr="00E35274">
        <w:rPr>
          <w:rFonts w:ascii="Times New Roman" w:hAnsi="Times New Roman"/>
          <w:sz w:val="28"/>
          <w:szCs w:val="28"/>
          <w:lang w:val="en-US"/>
        </w:rPr>
        <w:t>monocytogenes</w:t>
      </w:r>
      <w:proofErr w:type="spellEnd"/>
      <w:r w:rsidRPr="00E35274">
        <w:rPr>
          <w:rFonts w:ascii="Times New Roman" w:hAnsi="Times New Roman"/>
          <w:sz w:val="28"/>
          <w:szCs w:val="28"/>
        </w:rPr>
        <w:t xml:space="preserve"> в 25,0 г.), данная продукция находилась в реализации в магазине «Ганна» (г.Круглое, ул.Могилевская,2) ОАО «Витебская бройлерная птицефабрика» и в магазине «Богатырская еда» (г.Круглое, ул.Гагарина,3) ОАО «Могилевский мясокомбинат».</w:t>
      </w:r>
    </w:p>
    <w:p w14:paraId="7FE75F40" w14:textId="77777777" w:rsidR="00924A05" w:rsidRPr="00DB29D3" w:rsidRDefault="00924A05" w:rsidP="00924A05">
      <w:pPr>
        <w:pStyle w:val="affb"/>
        <w:ind w:firstLine="708"/>
        <w:jc w:val="both"/>
        <w:rPr>
          <w:rFonts w:ascii="Times New Roman" w:hAnsi="Times New Roman"/>
          <w:sz w:val="26"/>
          <w:szCs w:val="26"/>
          <w:lang w:eastAsia="ru-RU"/>
        </w:rPr>
      </w:pPr>
      <w:r w:rsidRPr="004C2E39">
        <w:rPr>
          <w:rFonts w:ascii="Times New Roman" w:hAnsi="Times New Roman"/>
          <w:sz w:val="26"/>
          <w:szCs w:val="26"/>
          <w:lang w:eastAsia="ru-RU"/>
        </w:rPr>
        <w:t>На основании п.129 Координационного плана контрольной (надзорной) деятельности по Могилевской области на 2-ое полугодие 2020 года специалистами УЗ «Круглянский райЦГЭ» проведена проверка ОАО «</w:t>
      </w:r>
      <w:proofErr w:type="spellStart"/>
      <w:r w:rsidRPr="004C2E39">
        <w:rPr>
          <w:rFonts w:ascii="Times New Roman" w:hAnsi="Times New Roman"/>
          <w:sz w:val="26"/>
          <w:szCs w:val="26"/>
          <w:lang w:eastAsia="ru-RU"/>
        </w:rPr>
        <w:t>Круглянский</w:t>
      </w:r>
      <w:proofErr w:type="spellEnd"/>
      <w:r w:rsidRPr="004C2E39">
        <w:rPr>
          <w:rFonts w:ascii="Times New Roman" w:hAnsi="Times New Roman"/>
          <w:sz w:val="26"/>
          <w:szCs w:val="26"/>
          <w:lang w:eastAsia="ru-RU"/>
        </w:rPr>
        <w:t xml:space="preserve"> </w:t>
      </w:r>
      <w:proofErr w:type="spellStart"/>
      <w:r w:rsidRPr="004C2E39">
        <w:rPr>
          <w:rFonts w:ascii="Times New Roman" w:hAnsi="Times New Roman"/>
          <w:sz w:val="26"/>
          <w:szCs w:val="26"/>
          <w:lang w:eastAsia="ru-RU"/>
        </w:rPr>
        <w:t>Агропромтехснаб</w:t>
      </w:r>
      <w:proofErr w:type="spellEnd"/>
      <w:r w:rsidRPr="004C2E39">
        <w:rPr>
          <w:rFonts w:ascii="Times New Roman" w:hAnsi="Times New Roman"/>
          <w:sz w:val="26"/>
          <w:szCs w:val="26"/>
          <w:lang w:eastAsia="ru-RU"/>
        </w:rPr>
        <w:t xml:space="preserve">», по итогам которой выдано предписание об устранении нарушений, по </w:t>
      </w:r>
      <w:r w:rsidRPr="00DB29D3">
        <w:rPr>
          <w:rFonts w:ascii="Times New Roman" w:hAnsi="Times New Roman"/>
          <w:sz w:val="26"/>
          <w:szCs w:val="26"/>
          <w:lang w:eastAsia="ru-RU"/>
        </w:rPr>
        <w:t xml:space="preserve">ст.12.17 КоАП РБ к административной ответственности привлечено юридическое лицо, по ст.16.8 КоАП РБ физическое лицо (заведующая магазина «Продукты», </w:t>
      </w:r>
      <w:proofErr w:type="spellStart"/>
      <w:r w:rsidRPr="00DB29D3">
        <w:rPr>
          <w:rFonts w:ascii="Times New Roman" w:hAnsi="Times New Roman"/>
          <w:sz w:val="26"/>
          <w:szCs w:val="26"/>
          <w:lang w:eastAsia="ru-RU"/>
        </w:rPr>
        <w:t>г.Круглое</w:t>
      </w:r>
      <w:proofErr w:type="spellEnd"/>
      <w:r w:rsidRPr="00DB29D3">
        <w:rPr>
          <w:rFonts w:ascii="Times New Roman" w:hAnsi="Times New Roman"/>
          <w:sz w:val="26"/>
          <w:szCs w:val="26"/>
          <w:lang w:eastAsia="ru-RU"/>
        </w:rPr>
        <w:t xml:space="preserve">, </w:t>
      </w:r>
      <w:proofErr w:type="spellStart"/>
      <w:r w:rsidRPr="00DB29D3">
        <w:rPr>
          <w:rFonts w:ascii="Times New Roman" w:hAnsi="Times New Roman"/>
          <w:sz w:val="26"/>
          <w:szCs w:val="26"/>
          <w:lang w:eastAsia="ru-RU"/>
        </w:rPr>
        <w:t>ул.Советская</w:t>
      </w:r>
      <w:proofErr w:type="spellEnd"/>
      <w:r w:rsidRPr="00DB29D3">
        <w:rPr>
          <w:rFonts w:ascii="Times New Roman" w:hAnsi="Times New Roman"/>
          <w:sz w:val="26"/>
          <w:szCs w:val="26"/>
          <w:lang w:eastAsia="ru-RU"/>
        </w:rPr>
        <w:t>, 81).</w:t>
      </w:r>
    </w:p>
    <w:p w14:paraId="452CF6A6" w14:textId="0D1E9799" w:rsidR="007665AC" w:rsidRPr="00924A05" w:rsidRDefault="007665AC" w:rsidP="00DC6760">
      <w:pPr>
        <w:shd w:val="clear" w:color="auto" w:fill="FFFFFF"/>
        <w:spacing w:after="0" w:line="240" w:lineRule="auto"/>
        <w:ind w:firstLine="709"/>
        <w:jc w:val="both"/>
        <w:rPr>
          <w:rFonts w:ascii="Times New Roman" w:hAnsi="Times New Roman"/>
          <w:sz w:val="28"/>
          <w:szCs w:val="28"/>
        </w:rPr>
      </w:pPr>
      <w:r w:rsidRPr="00924A05">
        <w:rPr>
          <w:rFonts w:ascii="Times New Roman" w:hAnsi="Times New Roman"/>
          <w:sz w:val="28"/>
          <w:szCs w:val="28"/>
        </w:rPr>
        <w:t>Устойчивое развитие территории по вопросам профилактики болезней обеспечивается гигиенической и эпидемиологической надежностью сырьевых зон перерабатывающих предприятий. С этой целью все молочно-товарные фермы (комплексы) административной терри</w:t>
      </w:r>
      <w:r w:rsidR="00924A05" w:rsidRPr="00924A05">
        <w:rPr>
          <w:rFonts w:ascii="Times New Roman" w:hAnsi="Times New Roman"/>
          <w:sz w:val="28"/>
          <w:szCs w:val="28"/>
        </w:rPr>
        <w:t>тории были охвачены контролем. В ходе мониторинга были обследованы все 28 МТФ(К), на 100% объектов выявлялись нарушения. Выдавались рекомендации. За невыполнение выданных рекомендаций к административной ответственности привлечены 3 должностных лица, на общую сумму штрафа 162 рубля.</w:t>
      </w:r>
    </w:p>
    <w:p w14:paraId="68A9C6FE" w14:textId="77777777" w:rsidR="00924A05" w:rsidRPr="00DB29D3" w:rsidRDefault="00924A05" w:rsidP="00924A05">
      <w:pPr>
        <w:pStyle w:val="affb"/>
        <w:ind w:firstLine="708"/>
        <w:jc w:val="both"/>
        <w:rPr>
          <w:rFonts w:ascii="Times New Roman" w:hAnsi="Times New Roman"/>
          <w:sz w:val="26"/>
          <w:szCs w:val="26"/>
          <w:lang w:eastAsia="ru-RU"/>
        </w:rPr>
      </w:pPr>
      <w:r w:rsidRPr="002174E1">
        <w:rPr>
          <w:rFonts w:ascii="Times New Roman" w:hAnsi="Times New Roman"/>
          <w:sz w:val="26"/>
          <w:szCs w:val="26"/>
          <w:lang w:eastAsia="ru-RU"/>
        </w:rPr>
        <w:t xml:space="preserve">В рамках исполнения письма УЗ «Могилевский облЦГЭиОЗ» №10-8/б/н от 20.02.2020г. «Об осуществлении государственного санитарного надзора за объектами агропромышленного комплекса в период массовых полевых работ в 2020 году» проведен </w:t>
      </w:r>
      <w:r w:rsidRPr="00DB29D3">
        <w:rPr>
          <w:rFonts w:ascii="Times New Roman" w:hAnsi="Times New Roman"/>
          <w:sz w:val="26"/>
          <w:szCs w:val="26"/>
          <w:lang w:eastAsia="ru-RU"/>
        </w:rPr>
        <w:t xml:space="preserve">мониторинг объектов общественного питания сельскохозяйственных организаций. В ходе мониторинга были обследованы все 7 столовых, нарушения выявлялись на всех объектах, что составляет 100%. Выдавались рекомендации. </w:t>
      </w:r>
    </w:p>
    <w:p w14:paraId="78B28B68" w14:textId="77777777" w:rsidR="00924A05" w:rsidRPr="00A9564B" w:rsidRDefault="007665AC" w:rsidP="00924A05">
      <w:pPr>
        <w:pStyle w:val="affb"/>
        <w:ind w:firstLine="708"/>
        <w:jc w:val="both"/>
        <w:rPr>
          <w:rFonts w:ascii="Times New Roman" w:hAnsi="Times New Roman"/>
          <w:sz w:val="26"/>
          <w:szCs w:val="26"/>
          <w:lang w:eastAsia="ru-RU"/>
        </w:rPr>
      </w:pPr>
      <w:r w:rsidRPr="00924A05">
        <w:rPr>
          <w:rFonts w:ascii="Times New Roman" w:hAnsi="Times New Roman"/>
          <w:sz w:val="28"/>
          <w:szCs w:val="28"/>
        </w:rPr>
        <w:t xml:space="preserve">На постоянном контроле находится торговля, представленная сезонными кафе, объектами выездной (ярмарочной) торговли, для организации которой в обязательном порядке проводится санитарно-гигиеническая экспертиза. </w:t>
      </w:r>
      <w:r w:rsidR="00924A05" w:rsidRPr="00924A05">
        <w:rPr>
          <w:rFonts w:ascii="Times New Roman" w:hAnsi="Times New Roman"/>
          <w:sz w:val="26"/>
          <w:szCs w:val="26"/>
          <w:lang w:eastAsia="ru-RU"/>
        </w:rPr>
        <w:t>За</w:t>
      </w:r>
      <w:r w:rsidR="00924A05" w:rsidRPr="00DB29D3">
        <w:rPr>
          <w:rFonts w:ascii="Times New Roman" w:hAnsi="Times New Roman"/>
          <w:sz w:val="26"/>
          <w:szCs w:val="26"/>
          <w:lang w:eastAsia="ru-RU"/>
        </w:rPr>
        <w:t xml:space="preserve"> 2020 </w:t>
      </w:r>
      <w:r w:rsidR="00924A05" w:rsidRPr="00A9564B">
        <w:rPr>
          <w:rFonts w:ascii="Times New Roman" w:hAnsi="Times New Roman"/>
          <w:sz w:val="26"/>
          <w:szCs w:val="26"/>
          <w:lang w:eastAsia="ru-RU"/>
        </w:rPr>
        <w:t xml:space="preserve">год подано 46 заявлений на проведение административных процедур, в том числе по п.10.32 подано 44 заявления, по п.10.24.3 подано 2 заявления на ввод в эксплуатацию нового объекта. Всем обратившимся выданы санитарно-гигиенические заключения в установленные законодательством сроки. </w:t>
      </w:r>
    </w:p>
    <w:p w14:paraId="27F59FAF" w14:textId="51E9280E" w:rsidR="007665AC" w:rsidRPr="00FD7388" w:rsidRDefault="007665AC" w:rsidP="00924A05">
      <w:pPr>
        <w:shd w:val="clear" w:color="auto" w:fill="FFFFFF"/>
        <w:spacing w:after="0" w:line="240" w:lineRule="auto"/>
        <w:ind w:firstLine="709"/>
        <w:jc w:val="both"/>
        <w:rPr>
          <w:rFonts w:ascii="Times New Roman" w:hAnsi="Times New Roman"/>
          <w:sz w:val="28"/>
          <w:szCs w:val="28"/>
        </w:rPr>
      </w:pPr>
      <w:r w:rsidRPr="00FD7388">
        <w:rPr>
          <w:rFonts w:ascii="Times New Roman" w:hAnsi="Times New Roman"/>
          <w:b/>
          <w:sz w:val="28"/>
          <w:szCs w:val="28"/>
        </w:rPr>
        <w:t>Проблемными вопросами</w:t>
      </w:r>
      <w:r w:rsidR="0049529B">
        <w:rPr>
          <w:rFonts w:ascii="Times New Roman" w:hAnsi="Times New Roman"/>
          <w:sz w:val="28"/>
          <w:szCs w:val="28"/>
        </w:rPr>
        <w:t xml:space="preserve"> на 2021</w:t>
      </w:r>
      <w:r w:rsidRPr="00FD7388">
        <w:rPr>
          <w:rFonts w:ascii="Times New Roman" w:hAnsi="Times New Roman"/>
          <w:sz w:val="28"/>
          <w:szCs w:val="28"/>
        </w:rPr>
        <w:t>г. по гигиене питания остаются:</w:t>
      </w:r>
    </w:p>
    <w:p w14:paraId="14FBC003" w14:textId="77777777" w:rsidR="007665AC" w:rsidRPr="00FD7388" w:rsidRDefault="007665AC" w:rsidP="00DC6760">
      <w:pPr>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1. Отсутствие возможности полноценной оценки работы объекта/субъекта при осуществлении мониторинговой деятельности. </w:t>
      </w:r>
    </w:p>
    <w:p w14:paraId="1901F8DA" w14:textId="77777777" w:rsidR="007665AC" w:rsidRPr="00FD7388" w:rsidRDefault="007665AC" w:rsidP="00DC6760">
      <w:pPr>
        <w:spacing w:after="0" w:line="240" w:lineRule="auto"/>
        <w:ind w:firstLine="709"/>
        <w:jc w:val="both"/>
        <w:rPr>
          <w:rFonts w:ascii="Times New Roman" w:hAnsi="Times New Roman"/>
          <w:sz w:val="28"/>
          <w:szCs w:val="28"/>
        </w:rPr>
      </w:pPr>
      <w:r w:rsidRPr="00FD7388">
        <w:rPr>
          <w:rFonts w:ascii="Times New Roman" w:hAnsi="Times New Roman"/>
          <w:sz w:val="28"/>
          <w:szCs w:val="28"/>
        </w:rPr>
        <w:lastRenderedPageBreak/>
        <w:t>2. Отсутствие программы производственного контроля на всех сельскохозяйственных организациях, в том числе отсутствие лабораторного контроля.</w:t>
      </w:r>
    </w:p>
    <w:p w14:paraId="7C4171C8" w14:textId="77777777" w:rsidR="007665AC" w:rsidRPr="00FD7388" w:rsidRDefault="007665AC" w:rsidP="00C33C6B">
      <w:pPr>
        <w:shd w:val="clear" w:color="auto" w:fill="FFFFFF"/>
        <w:spacing w:after="0" w:line="240" w:lineRule="auto"/>
        <w:ind w:firstLine="709"/>
        <w:rPr>
          <w:rFonts w:ascii="Times New Roman" w:hAnsi="Times New Roman"/>
          <w:b/>
          <w:sz w:val="28"/>
          <w:szCs w:val="28"/>
        </w:rPr>
      </w:pPr>
    </w:p>
    <w:p w14:paraId="75B70C39" w14:textId="77777777" w:rsidR="007665AC" w:rsidRPr="00FD7388" w:rsidRDefault="007665AC" w:rsidP="002A23C9">
      <w:pPr>
        <w:shd w:val="clear" w:color="auto" w:fill="FFFFFF"/>
        <w:spacing w:after="0" w:line="240" w:lineRule="auto"/>
        <w:ind w:firstLine="709"/>
        <w:jc w:val="center"/>
        <w:rPr>
          <w:rFonts w:ascii="Times New Roman" w:hAnsi="Times New Roman"/>
          <w:b/>
          <w:sz w:val="28"/>
          <w:szCs w:val="28"/>
        </w:rPr>
      </w:pPr>
      <w:r w:rsidRPr="0056139A">
        <w:rPr>
          <w:rFonts w:ascii="Times New Roman" w:hAnsi="Times New Roman"/>
          <w:b/>
          <w:sz w:val="28"/>
          <w:szCs w:val="28"/>
        </w:rPr>
        <w:t>3.4 Гигиена атмосферного воздуха в местах проживания населения</w:t>
      </w:r>
    </w:p>
    <w:p w14:paraId="0A5CEF9B" w14:textId="77777777" w:rsidR="007665AC" w:rsidRPr="00FD7388" w:rsidRDefault="007665AC" w:rsidP="00C33C6B">
      <w:pPr>
        <w:shd w:val="clear" w:color="auto" w:fill="FFFFFF"/>
        <w:spacing w:after="0" w:line="240" w:lineRule="auto"/>
        <w:ind w:firstLine="709"/>
        <w:rPr>
          <w:rFonts w:ascii="Times New Roman" w:hAnsi="Times New Roman"/>
          <w:sz w:val="28"/>
          <w:szCs w:val="28"/>
        </w:rPr>
      </w:pPr>
    </w:p>
    <w:p w14:paraId="2A60BB64" w14:textId="77777777" w:rsidR="007665AC" w:rsidRPr="00647F9C" w:rsidRDefault="007665AC" w:rsidP="00C33C6B">
      <w:pPr>
        <w:spacing w:after="0" w:line="240" w:lineRule="auto"/>
        <w:ind w:firstLine="709"/>
        <w:jc w:val="both"/>
        <w:rPr>
          <w:rFonts w:ascii="Times New Roman" w:hAnsi="Times New Roman"/>
          <w:sz w:val="28"/>
          <w:szCs w:val="28"/>
        </w:rPr>
      </w:pPr>
      <w:r w:rsidRPr="00647F9C">
        <w:rPr>
          <w:rFonts w:ascii="Times New Roman" w:hAnsi="Times New Roman"/>
          <w:sz w:val="28"/>
          <w:szCs w:val="28"/>
        </w:rPr>
        <w:t xml:space="preserve">На территории района хозяйственную деятельность осуществляют </w:t>
      </w:r>
      <w:r w:rsidRPr="0056139A">
        <w:rPr>
          <w:rFonts w:ascii="Times New Roman" w:hAnsi="Times New Roman"/>
          <w:sz w:val="28"/>
          <w:szCs w:val="28"/>
        </w:rPr>
        <w:t>31</w:t>
      </w:r>
      <w:r w:rsidRPr="00647F9C">
        <w:rPr>
          <w:rFonts w:ascii="Times New Roman" w:hAnsi="Times New Roman"/>
          <w:sz w:val="28"/>
          <w:szCs w:val="28"/>
        </w:rPr>
        <w:t xml:space="preserve"> промышленное предприятие, хозяйства и индивидуальных предпринимателя. Основными источниками выбросов являются автотранспортные средства, из промышленных предприятий – асфальтный завод («ДРСУ-214»), а также котельные предприятий и учреждений, работающие на твердом топливе. </w:t>
      </w:r>
    </w:p>
    <w:p w14:paraId="5C01BA00" w14:textId="77777777" w:rsidR="007665AC" w:rsidRPr="00647F9C" w:rsidRDefault="007665AC" w:rsidP="00C33C6B">
      <w:pPr>
        <w:spacing w:after="0" w:line="240" w:lineRule="auto"/>
        <w:ind w:firstLine="709"/>
        <w:jc w:val="both"/>
        <w:rPr>
          <w:rFonts w:ascii="Times New Roman" w:hAnsi="Times New Roman"/>
          <w:sz w:val="28"/>
          <w:szCs w:val="28"/>
        </w:rPr>
      </w:pPr>
      <w:r w:rsidRPr="00647F9C">
        <w:rPr>
          <w:rFonts w:ascii="Times New Roman" w:hAnsi="Times New Roman"/>
          <w:sz w:val="28"/>
          <w:szCs w:val="28"/>
        </w:rPr>
        <w:t>В районе функционируют 20 котельных, из них 2 котельных работает на газовом топливе, 4 котельные – на смешанном топливе (твердое топливо, газ), твердое топливо используют 14 котельных.</w:t>
      </w:r>
    </w:p>
    <w:p w14:paraId="2117CEC1" w14:textId="77777777" w:rsidR="00A3401B" w:rsidRPr="00647F9C" w:rsidRDefault="00A3401B" w:rsidP="00A3401B">
      <w:pPr>
        <w:spacing w:after="0" w:line="240" w:lineRule="auto"/>
        <w:ind w:firstLine="709"/>
        <w:jc w:val="both"/>
        <w:rPr>
          <w:rFonts w:ascii="Times New Roman" w:hAnsi="Times New Roman"/>
          <w:sz w:val="28"/>
          <w:szCs w:val="28"/>
        </w:rPr>
      </w:pPr>
      <w:r w:rsidRPr="00647F9C">
        <w:rPr>
          <w:rFonts w:ascii="Times New Roman" w:hAnsi="Times New Roman"/>
          <w:sz w:val="28"/>
          <w:szCs w:val="28"/>
          <w:lang w:val="x-none"/>
        </w:rPr>
        <w:t>За 5-летний период наблюдений превышений максимально-разовых предельно-допустимых концентраций загрязняющих веществ не зарегистрировано.</w:t>
      </w:r>
    </w:p>
    <w:p w14:paraId="77C151DA" w14:textId="216651B9" w:rsidR="00A3401B" w:rsidRPr="00647F9C" w:rsidRDefault="00A3401B" w:rsidP="00A3401B">
      <w:pPr>
        <w:pStyle w:val="2b"/>
        <w:ind w:firstLine="709"/>
        <w:jc w:val="both"/>
        <w:rPr>
          <w:rFonts w:ascii="Times New Roman" w:hAnsi="Times New Roman"/>
          <w:sz w:val="28"/>
          <w:szCs w:val="28"/>
        </w:rPr>
      </w:pPr>
      <w:r w:rsidRPr="00647F9C">
        <w:rPr>
          <w:rFonts w:ascii="Times New Roman" w:hAnsi="Times New Roman"/>
          <w:sz w:val="28"/>
          <w:szCs w:val="28"/>
        </w:rPr>
        <w:t>Жалоб по вопросам загрязнения атмосферного воздуха не зарегистрировано</w:t>
      </w:r>
      <w:r w:rsidR="00B8609E" w:rsidRPr="00647F9C">
        <w:rPr>
          <w:rFonts w:ascii="Times New Roman" w:hAnsi="Times New Roman"/>
          <w:sz w:val="28"/>
          <w:szCs w:val="28"/>
        </w:rPr>
        <w:t>.</w:t>
      </w:r>
    </w:p>
    <w:p w14:paraId="289657A2" w14:textId="3D625046" w:rsidR="00D966E1" w:rsidRPr="00FD7388" w:rsidRDefault="00A3401B" w:rsidP="00A3401B">
      <w:pPr>
        <w:spacing w:after="0" w:line="240" w:lineRule="auto"/>
        <w:ind w:firstLine="709"/>
        <w:jc w:val="both"/>
        <w:rPr>
          <w:rFonts w:ascii="Times New Roman" w:hAnsi="Times New Roman"/>
          <w:i/>
          <w:sz w:val="30"/>
          <w:szCs w:val="30"/>
        </w:rPr>
      </w:pPr>
      <w:r w:rsidRPr="00FD7388">
        <w:rPr>
          <w:rFonts w:ascii="Times New Roman" w:hAnsi="Times New Roman"/>
          <w:i/>
          <w:sz w:val="30"/>
          <w:szCs w:val="30"/>
        </w:rPr>
        <w:t xml:space="preserve"> </w:t>
      </w:r>
    </w:p>
    <w:p w14:paraId="17A84642" w14:textId="77777777" w:rsidR="007665AC" w:rsidRPr="00FD7388" w:rsidRDefault="007665AC" w:rsidP="002A23C9">
      <w:pPr>
        <w:spacing w:after="0" w:line="240" w:lineRule="auto"/>
        <w:ind w:firstLine="702"/>
        <w:jc w:val="center"/>
        <w:rPr>
          <w:rFonts w:ascii="Times New Roman" w:hAnsi="Times New Roman"/>
          <w:b/>
          <w:sz w:val="28"/>
          <w:szCs w:val="28"/>
        </w:rPr>
      </w:pPr>
      <w:r w:rsidRPr="00FD7388">
        <w:rPr>
          <w:rFonts w:ascii="Times New Roman" w:hAnsi="Times New Roman"/>
          <w:b/>
          <w:sz w:val="28"/>
          <w:szCs w:val="28"/>
        </w:rPr>
        <w:t>3.5  Гигиена коммунально-бытового обеспечения населения.</w:t>
      </w:r>
    </w:p>
    <w:p w14:paraId="2D9C011C" w14:textId="77777777" w:rsidR="007665AC" w:rsidRPr="00FD7388" w:rsidRDefault="007665AC" w:rsidP="00C33C6B">
      <w:pPr>
        <w:spacing w:after="0" w:line="240" w:lineRule="auto"/>
        <w:ind w:firstLine="702"/>
        <w:rPr>
          <w:rFonts w:ascii="Times New Roman" w:hAnsi="Times New Roman"/>
          <w:b/>
          <w:sz w:val="28"/>
          <w:szCs w:val="28"/>
        </w:rPr>
      </w:pPr>
    </w:p>
    <w:p w14:paraId="54E34C50" w14:textId="1BC86C34" w:rsidR="007665AC" w:rsidRPr="00FD7388" w:rsidRDefault="007665AC" w:rsidP="002A23C9">
      <w:pPr>
        <w:spacing w:after="0" w:line="240" w:lineRule="auto"/>
        <w:ind w:firstLine="702"/>
        <w:jc w:val="center"/>
        <w:rPr>
          <w:rFonts w:ascii="Times New Roman" w:hAnsi="Times New Roman"/>
          <w:b/>
          <w:sz w:val="28"/>
          <w:szCs w:val="28"/>
        </w:rPr>
      </w:pPr>
      <w:r w:rsidRPr="0056139A">
        <w:rPr>
          <w:rFonts w:ascii="Times New Roman" w:hAnsi="Times New Roman"/>
          <w:b/>
          <w:sz w:val="28"/>
          <w:szCs w:val="28"/>
        </w:rPr>
        <w:t>Гигиена водоснабжения и водопотребления</w:t>
      </w:r>
    </w:p>
    <w:p w14:paraId="4DCDCB1B" w14:textId="296F7B8F" w:rsidR="007665AC" w:rsidRPr="00FD7388" w:rsidRDefault="0049529B" w:rsidP="00C72FC8">
      <w:pPr>
        <w:pStyle w:val="11"/>
        <w:ind w:firstLine="708"/>
        <w:jc w:val="both"/>
        <w:rPr>
          <w:rFonts w:ascii="Times New Roman" w:hAnsi="Times New Roman"/>
          <w:sz w:val="28"/>
          <w:szCs w:val="24"/>
        </w:rPr>
      </w:pPr>
      <w:r>
        <w:rPr>
          <w:rFonts w:ascii="Times New Roman" w:hAnsi="Times New Roman"/>
          <w:sz w:val="28"/>
          <w:szCs w:val="28"/>
        </w:rPr>
        <w:t>На территории района в 2020</w:t>
      </w:r>
      <w:r w:rsidR="007665AC" w:rsidRPr="00FD7388">
        <w:rPr>
          <w:rFonts w:ascii="Times New Roman" w:hAnsi="Times New Roman"/>
          <w:sz w:val="28"/>
          <w:szCs w:val="28"/>
        </w:rPr>
        <w:t xml:space="preserve"> году </w:t>
      </w:r>
      <w:r w:rsidR="007665AC" w:rsidRPr="00FD7388">
        <w:rPr>
          <w:rFonts w:ascii="Times New Roman" w:hAnsi="Times New Roman"/>
          <w:sz w:val="28"/>
          <w:szCs w:val="24"/>
        </w:rPr>
        <w:t>насчитывается 130 источников централизованного водоснабжения (103 ведомственных источника и 27 коммунальных источников), 86 хозяйственно-питьевых водопроводов (54 коммунальные хозяйственно-питьевые водопроводы</w:t>
      </w:r>
      <w:r w:rsidR="00407BA7" w:rsidRPr="00FD7388">
        <w:rPr>
          <w:rFonts w:ascii="Times New Roman" w:hAnsi="Times New Roman"/>
          <w:sz w:val="28"/>
          <w:szCs w:val="24"/>
        </w:rPr>
        <w:t>,</w:t>
      </w:r>
      <w:r w:rsidR="007665AC" w:rsidRPr="00FD7388">
        <w:rPr>
          <w:rFonts w:ascii="Times New Roman" w:hAnsi="Times New Roman"/>
          <w:sz w:val="28"/>
          <w:szCs w:val="24"/>
        </w:rPr>
        <w:t>1</w:t>
      </w:r>
      <w:r w:rsidR="00407BA7" w:rsidRPr="00FD7388">
        <w:rPr>
          <w:rFonts w:ascii="Times New Roman" w:hAnsi="Times New Roman"/>
          <w:sz w:val="28"/>
          <w:szCs w:val="24"/>
        </w:rPr>
        <w:t xml:space="preserve"> </w:t>
      </w:r>
      <w:r w:rsidR="007665AC" w:rsidRPr="00FD7388">
        <w:rPr>
          <w:rFonts w:ascii="Times New Roman" w:hAnsi="Times New Roman"/>
          <w:sz w:val="28"/>
          <w:szCs w:val="24"/>
        </w:rPr>
        <w:t>водопровод города, 53 водопровода села), 33 ведомственных водопровода (29 водопроводов МТФ и  3 ведомственных хозяйственно-питьевых водопровода села</w:t>
      </w:r>
      <w:r w:rsidR="00407BA7" w:rsidRPr="00FD7388">
        <w:rPr>
          <w:rFonts w:ascii="Times New Roman" w:hAnsi="Times New Roman"/>
          <w:sz w:val="28"/>
          <w:szCs w:val="24"/>
        </w:rPr>
        <w:t xml:space="preserve"> </w:t>
      </w:r>
      <w:r w:rsidR="007665AC" w:rsidRPr="00FD7388">
        <w:rPr>
          <w:rFonts w:ascii="Times New Roman" w:hAnsi="Times New Roman"/>
          <w:sz w:val="28"/>
          <w:szCs w:val="24"/>
        </w:rPr>
        <w:t xml:space="preserve">- </w:t>
      </w:r>
      <w:proofErr w:type="spellStart"/>
      <w:r w:rsidR="007665AC" w:rsidRPr="00FD7388">
        <w:rPr>
          <w:rFonts w:ascii="Times New Roman" w:hAnsi="Times New Roman"/>
          <w:sz w:val="28"/>
          <w:szCs w:val="24"/>
        </w:rPr>
        <w:t>д.Рубеж</w:t>
      </w:r>
      <w:proofErr w:type="spellEnd"/>
      <w:r w:rsidR="007665AC" w:rsidRPr="00FD7388">
        <w:rPr>
          <w:rFonts w:ascii="Times New Roman" w:hAnsi="Times New Roman"/>
          <w:sz w:val="28"/>
          <w:szCs w:val="24"/>
        </w:rPr>
        <w:t xml:space="preserve">, </w:t>
      </w:r>
      <w:proofErr w:type="spellStart"/>
      <w:r w:rsidR="007665AC" w:rsidRPr="00FD7388">
        <w:rPr>
          <w:rFonts w:ascii="Times New Roman" w:hAnsi="Times New Roman"/>
          <w:sz w:val="28"/>
          <w:szCs w:val="24"/>
        </w:rPr>
        <w:t>д.Павловичи</w:t>
      </w:r>
      <w:proofErr w:type="spellEnd"/>
      <w:r w:rsidR="007665AC" w:rsidRPr="00FD7388">
        <w:rPr>
          <w:rFonts w:ascii="Times New Roman" w:hAnsi="Times New Roman"/>
          <w:sz w:val="28"/>
          <w:szCs w:val="24"/>
        </w:rPr>
        <w:t xml:space="preserve"> КСУП «</w:t>
      </w:r>
      <w:proofErr w:type="spellStart"/>
      <w:r w:rsidR="007665AC" w:rsidRPr="00FD7388">
        <w:rPr>
          <w:rFonts w:ascii="Times New Roman" w:hAnsi="Times New Roman"/>
          <w:sz w:val="28"/>
          <w:szCs w:val="24"/>
        </w:rPr>
        <w:t>Некрасово</w:t>
      </w:r>
      <w:proofErr w:type="spellEnd"/>
      <w:r w:rsidR="007665AC" w:rsidRPr="00FD7388">
        <w:rPr>
          <w:rFonts w:ascii="Times New Roman" w:hAnsi="Times New Roman"/>
          <w:sz w:val="28"/>
          <w:szCs w:val="24"/>
        </w:rPr>
        <w:t>-Агро», ГЛХУ «</w:t>
      </w:r>
      <w:proofErr w:type="spellStart"/>
      <w:r w:rsidR="007665AC" w:rsidRPr="00FD7388">
        <w:rPr>
          <w:rFonts w:ascii="Times New Roman" w:hAnsi="Times New Roman"/>
          <w:sz w:val="28"/>
          <w:szCs w:val="24"/>
        </w:rPr>
        <w:t>Тетеринское</w:t>
      </w:r>
      <w:proofErr w:type="spellEnd"/>
      <w:r w:rsidR="007665AC" w:rsidRPr="00FD7388">
        <w:rPr>
          <w:rFonts w:ascii="Times New Roman" w:hAnsi="Times New Roman"/>
          <w:sz w:val="28"/>
          <w:szCs w:val="24"/>
        </w:rPr>
        <w:t>», 1 ведомственный хозяйственно-питьевой водопровод города –</w:t>
      </w:r>
      <w:r w:rsidR="00407BA7" w:rsidRPr="00FD7388">
        <w:rPr>
          <w:rFonts w:ascii="Times New Roman" w:hAnsi="Times New Roman"/>
          <w:sz w:val="28"/>
          <w:szCs w:val="24"/>
        </w:rPr>
        <w:t xml:space="preserve"> </w:t>
      </w:r>
      <w:r w:rsidR="007665AC" w:rsidRPr="00FD7388">
        <w:rPr>
          <w:rFonts w:ascii="Times New Roman" w:hAnsi="Times New Roman"/>
          <w:sz w:val="28"/>
          <w:szCs w:val="24"/>
        </w:rPr>
        <w:t>СООО «</w:t>
      </w:r>
      <w:proofErr w:type="spellStart"/>
      <w:r w:rsidR="007665AC" w:rsidRPr="00FD7388">
        <w:rPr>
          <w:rFonts w:ascii="Times New Roman" w:hAnsi="Times New Roman"/>
          <w:sz w:val="28"/>
          <w:szCs w:val="24"/>
        </w:rPr>
        <w:t>Прайд-Юнион</w:t>
      </w:r>
      <w:proofErr w:type="spellEnd"/>
      <w:r w:rsidR="007665AC" w:rsidRPr="00FD7388">
        <w:rPr>
          <w:rFonts w:ascii="Times New Roman" w:hAnsi="Times New Roman"/>
          <w:sz w:val="28"/>
          <w:szCs w:val="24"/>
        </w:rPr>
        <w:t>»),</w:t>
      </w:r>
      <w:r w:rsidR="00C72FC8" w:rsidRPr="00FD7388">
        <w:rPr>
          <w:rFonts w:ascii="Times New Roman" w:hAnsi="Times New Roman"/>
          <w:sz w:val="28"/>
          <w:szCs w:val="24"/>
        </w:rPr>
        <w:t xml:space="preserve"> </w:t>
      </w:r>
      <w:r w:rsidR="007665AC" w:rsidRPr="00FD7388">
        <w:rPr>
          <w:rFonts w:ascii="Times New Roman" w:hAnsi="Times New Roman"/>
          <w:sz w:val="28"/>
          <w:szCs w:val="24"/>
        </w:rPr>
        <w:t>54 водонапорные</w:t>
      </w:r>
      <w:r w:rsidR="00407BA7" w:rsidRPr="00FD7388">
        <w:rPr>
          <w:rFonts w:ascii="Times New Roman" w:hAnsi="Times New Roman"/>
          <w:sz w:val="28"/>
          <w:szCs w:val="24"/>
        </w:rPr>
        <w:t xml:space="preserve"> башни</w:t>
      </w:r>
      <w:r w:rsidR="007665AC" w:rsidRPr="00FD7388">
        <w:rPr>
          <w:rFonts w:ascii="Times New Roman" w:hAnsi="Times New Roman"/>
          <w:sz w:val="28"/>
          <w:szCs w:val="24"/>
        </w:rPr>
        <w:t xml:space="preserve">, 588 источников децентрализованного водоснабжения </w:t>
      </w:r>
      <w:r w:rsidR="0056139A">
        <w:rPr>
          <w:rFonts w:ascii="Times New Roman" w:hAnsi="Times New Roman"/>
          <w:sz w:val="28"/>
          <w:szCs w:val="28"/>
        </w:rPr>
        <w:t>(за 2020 год тампонирование шахтных колодцев не осуществлялось)</w:t>
      </w:r>
      <w:r w:rsidR="007665AC" w:rsidRPr="00FD7388">
        <w:rPr>
          <w:rFonts w:ascii="Times New Roman" w:hAnsi="Times New Roman"/>
          <w:sz w:val="28"/>
          <w:szCs w:val="24"/>
        </w:rPr>
        <w:t xml:space="preserve">. На территории района насчитывается </w:t>
      </w:r>
      <w:r w:rsidR="0056139A">
        <w:rPr>
          <w:rFonts w:ascii="Times New Roman" w:hAnsi="Times New Roman"/>
          <w:sz w:val="28"/>
          <w:szCs w:val="24"/>
        </w:rPr>
        <w:t>8</w:t>
      </w:r>
      <w:r w:rsidR="007665AC" w:rsidRPr="00FD7388">
        <w:rPr>
          <w:rFonts w:ascii="Times New Roman" w:hAnsi="Times New Roman"/>
          <w:sz w:val="28"/>
          <w:szCs w:val="24"/>
        </w:rPr>
        <w:t xml:space="preserve"> очистных сооружений. (6 сельских и 2 городских), </w:t>
      </w:r>
      <w:r w:rsidR="007665AC" w:rsidRPr="00FD7388">
        <w:rPr>
          <w:rFonts w:ascii="Times New Roman" w:hAnsi="Times New Roman"/>
          <w:sz w:val="28"/>
        </w:rPr>
        <w:t>коммунальные артезианские скважины города (9), коммунальные артезианские скважины села (18), ведомственные артскважины села сельскохозяйственных предприятий (126) - 63 действующих, коммунальные водопроводы города</w:t>
      </w:r>
      <w:r w:rsidR="00C72FC8" w:rsidRPr="00FD7388">
        <w:rPr>
          <w:rFonts w:ascii="Times New Roman" w:hAnsi="Times New Roman"/>
          <w:sz w:val="28"/>
        </w:rPr>
        <w:t xml:space="preserve"> </w:t>
      </w:r>
      <w:r w:rsidR="007665AC" w:rsidRPr="00FD7388">
        <w:rPr>
          <w:rFonts w:ascii="Times New Roman" w:hAnsi="Times New Roman"/>
          <w:sz w:val="28"/>
        </w:rPr>
        <w:t xml:space="preserve">(1) - г. Круглое, протяженность сетей </w:t>
      </w:r>
      <w:r w:rsidR="00407BA7" w:rsidRPr="00FD7388">
        <w:rPr>
          <w:rFonts w:ascii="Times New Roman" w:hAnsi="Times New Roman"/>
          <w:sz w:val="28"/>
        </w:rPr>
        <w:t xml:space="preserve">- </w:t>
      </w:r>
      <w:r w:rsidR="007665AC" w:rsidRPr="00FD7388">
        <w:rPr>
          <w:rFonts w:ascii="Times New Roman" w:hAnsi="Times New Roman"/>
          <w:sz w:val="28"/>
        </w:rPr>
        <w:t xml:space="preserve">34,6 км, коммунальные водопроводы села (53). Населенных пунктов -144, город-1, сельских населенных пунктов-143, из них в г.Круглое-1; в сельской местности-50. В районе 51 населенный пункт, население которое потребляет питьевую воду из уличных водозаборов централизованных систем </w:t>
      </w:r>
      <w:r w:rsidR="007665AC" w:rsidRPr="00FD7388">
        <w:rPr>
          <w:rFonts w:ascii="Times New Roman" w:hAnsi="Times New Roman"/>
          <w:sz w:val="28"/>
        </w:rPr>
        <w:lastRenderedPageBreak/>
        <w:t>водоснабжения (будки, колонки, краны). Не обеспечены централизованными системами питьевого водоснабжения 73 населенных пункта</w:t>
      </w:r>
      <w:r w:rsidR="00C72FC8" w:rsidRPr="00FD7388">
        <w:rPr>
          <w:rFonts w:ascii="Times New Roman" w:hAnsi="Times New Roman"/>
          <w:sz w:val="28"/>
        </w:rPr>
        <w:t xml:space="preserve"> </w:t>
      </w:r>
      <w:r w:rsidR="007665AC" w:rsidRPr="00FD7388">
        <w:rPr>
          <w:rFonts w:ascii="Times New Roman" w:hAnsi="Times New Roman"/>
          <w:sz w:val="28"/>
        </w:rPr>
        <w:t>(50,6%).</w:t>
      </w:r>
    </w:p>
    <w:p w14:paraId="6C7B08D2" w14:textId="303D89E7" w:rsidR="007665AC" w:rsidRPr="00FD7388" w:rsidRDefault="004971DC" w:rsidP="00C33C6B">
      <w:pPr>
        <w:pStyle w:val="11"/>
        <w:ind w:firstLine="709"/>
        <w:jc w:val="both"/>
        <w:rPr>
          <w:rFonts w:ascii="Times New Roman" w:hAnsi="Times New Roman"/>
          <w:sz w:val="28"/>
          <w:szCs w:val="24"/>
        </w:rPr>
      </w:pPr>
      <w:r>
        <w:rPr>
          <w:rFonts w:ascii="Times New Roman" w:hAnsi="Times New Roman"/>
          <w:sz w:val="28"/>
          <w:szCs w:val="24"/>
        </w:rPr>
        <w:t>В Круглянском районе находятся</w:t>
      </w:r>
      <w:r w:rsidR="007665AC" w:rsidRPr="00FD7388">
        <w:rPr>
          <w:rFonts w:ascii="Times New Roman" w:hAnsi="Times New Roman"/>
          <w:sz w:val="28"/>
          <w:szCs w:val="24"/>
        </w:rPr>
        <w:t xml:space="preserve"> </w:t>
      </w:r>
      <w:r w:rsidRPr="004971DC">
        <w:rPr>
          <w:rFonts w:ascii="Times New Roman" w:hAnsi="Times New Roman"/>
          <w:b/>
          <w:sz w:val="28"/>
          <w:szCs w:val="24"/>
        </w:rPr>
        <w:t>5</w:t>
      </w:r>
      <w:r w:rsidR="007665AC" w:rsidRPr="004971DC">
        <w:rPr>
          <w:rFonts w:ascii="Times New Roman" w:hAnsi="Times New Roman"/>
          <w:b/>
          <w:sz w:val="28"/>
          <w:szCs w:val="24"/>
        </w:rPr>
        <w:t xml:space="preserve"> станции обезжелезивания</w:t>
      </w:r>
      <w:r w:rsidR="007665AC" w:rsidRPr="00FD7388">
        <w:rPr>
          <w:rFonts w:ascii="Times New Roman" w:hAnsi="Times New Roman"/>
          <w:b/>
          <w:sz w:val="28"/>
          <w:szCs w:val="24"/>
        </w:rPr>
        <w:t xml:space="preserve"> –</w:t>
      </w:r>
      <w:proofErr w:type="spellStart"/>
      <w:r w:rsidR="007665AC" w:rsidRPr="00FD7388">
        <w:rPr>
          <w:rFonts w:ascii="Times New Roman" w:hAnsi="Times New Roman"/>
          <w:sz w:val="28"/>
          <w:szCs w:val="24"/>
        </w:rPr>
        <w:t>аг.Филатово</w:t>
      </w:r>
      <w:proofErr w:type="spellEnd"/>
      <w:r w:rsidR="007665AC" w:rsidRPr="00FD7388">
        <w:rPr>
          <w:rFonts w:ascii="Times New Roman" w:hAnsi="Times New Roman"/>
          <w:sz w:val="28"/>
          <w:szCs w:val="24"/>
        </w:rPr>
        <w:t xml:space="preserve">(1), водозабор </w:t>
      </w:r>
      <w:proofErr w:type="spellStart"/>
      <w:r w:rsidR="007665AC" w:rsidRPr="00FD7388">
        <w:rPr>
          <w:rFonts w:ascii="Times New Roman" w:hAnsi="Times New Roman"/>
          <w:sz w:val="28"/>
          <w:szCs w:val="24"/>
        </w:rPr>
        <w:t>д.Гай</w:t>
      </w:r>
      <w:proofErr w:type="spellEnd"/>
      <w:r w:rsidR="007665AC" w:rsidRPr="00FD7388">
        <w:rPr>
          <w:rFonts w:ascii="Times New Roman" w:hAnsi="Times New Roman"/>
          <w:sz w:val="28"/>
          <w:szCs w:val="24"/>
        </w:rPr>
        <w:t xml:space="preserve"> (1), </w:t>
      </w:r>
      <w:proofErr w:type="spellStart"/>
      <w:r w:rsidR="007665AC" w:rsidRPr="00FD7388">
        <w:rPr>
          <w:rFonts w:ascii="Times New Roman" w:hAnsi="Times New Roman"/>
          <w:sz w:val="28"/>
          <w:szCs w:val="24"/>
        </w:rPr>
        <w:t>г.Круглое</w:t>
      </w:r>
      <w:proofErr w:type="spellEnd"/>
      <w:r w:rsidR="007665AC" w:rsidRPr="00FD7388">
        <w:rPr>
          <w:rFonts w:ascii="Times New Roman" w:hAnsi="Times New Roman"/>
          <w:sz w:val="28"/>
          <w:szCs w:val="24"/>
        </w:rPr>
        <w:t xml:space="preserve"> по </w:t>
      </w:r>
      <w:proofErr w:type="spellStart"/>
      <w:r w:rsidR="007665AC" w:rsidRPr="00FD7388">
        <w:rPr>
          <w:rFonts w:ascii="Times New Roman" w:hAnsi="Times New Roman"/>
          <w:sz w:val="28"/>
          <w:szCs w:val="24"/>
        </w:rPr>
        <w:t>ул.Кутузова</w:t>
      </w:r>
      <w:proofErr w:type="spellEnd"/>
      <w:r w:rsidR="007665AC" w:rsidRPr="00FD7388">
        <w:rPr>
          <w:rFonts w:ascii="Times New Roman" w:hAnsi="Times New Roman"/>
          <w:sz w:val="28"/>
          <w:szCs w:val="24"/>
        </w:rPr>
        <w:t xml:space="preserve"> (район МСО станция не эксплуатируется) – (1), </w:t>
      </w:r>
      <w:proofErr w:type="spellStart"/>
      <w:r w:rsidR="007665AC" w:rsidRPr="00FD7388">
        <w:rPr>
          <w:rFonts w:ascii="Times New Roman" w:hAnsi="Times New Roman"/>
          <w:sz w:val="28"/>
          <w:szCs w:val="24"/>
        </w:rPr>
        <w:t>г.Круглое</w:t>
      </w:r>
      <w:proofErr w:type="spellEnd"/>
      <w:r w:rsidR="007665AC" w:rsidRPr="00FD7388">
        <w:rPr>
          <w:rFonts w:ascii="Times New Roman" w:hAnsi="Times New Roman"/>
          <w:sz w:val="28"/>
          <w:szCs w:val="24"/>
        </w:rPr>
        <w:t xml:space="preserve">, </w:t>
      </w:r>
      <w:proofErr w:type="spellStart"/>
      <w:r w:rsidR="007665AC" w:rsidRPr="00FD7388">
        <w:rPr>
          <w:rFonts w:ascii="Times New Roman" w:hAnsi="Times New Roman"/>
          <w:sz w:val="28"/>
          <w:szCs w:val="24"/>
        </w:rPr>
        <w:t>ул.Жунина</w:t>
      </w:r>
      <w:proofErr w:type="spellEnd"/>
      <w:r w:rsidR="007665AC" w:rsidRPr="00FD7388">
        <w:rPr>
          <w:rFonts w:ascii="Times New Roman" w:hAnsi="Times New Roman"/>
          <w:sz w:val="28"/>
          <w:szCs w:val="24"/>
        </w:rPr>
        <w:t>- (1) (объект открылся в декабре 2019 года)</w:t>
      </w:r>
      <w:r>
        <w:rPr>
          <w:rFonts w:ascii="Times New Roman" w:hAnsi="Times New Roman"/>
          <w:sz w:val="28"/>
          <w:szCs w:val="24"/>
        </w:rPr>
        <w:t xml:space="preserve">, </w:t>
      </w:r>
      <w:proofErr w:type="spellStart"/>
      <w:r>
        <w:rPr>
          <w:rFonts w:ascii="Times New Roman" w:hAnsi="Times New Roman"/>
          <w:sz w:val="28"/>
          <w:szCs w:val="24"/>
        </w:rPr>
        <w:t>аг.Комсеничи</w:t>
      </w:r>
      <w:proofErr w:type="spellEnd"/>
      <w:r>
        <w:rPr>
          <w:rFonts w:ascii="Times New Roman" w:hAnsi="Times New Roman"/>
          <w:sz w:val="28"/>
          <w:szCs w:val="24"/>
        </w:rPr>
        <w:t xml:space="preserve"> </w:t>
      </w:r>
      <w:r>
        <w:rPr>
          <w:rFonts w:ascii="Times New Roman" w:hAnsi="Times New Roman"/>
          <w:sz w:val="28"/>
          <w:szCs w:val="28"/>
        </w:rPr>
        <w:t>(1) (объект открылся в июне 2020 года)</w:t>
      </w:r>
      <w:r w:rsidR="007665AC" w:rsidRPr="00FD7388">
        <w:rPr>
          <w:rFonts w:ascii="Times New Roman" w:hAnsi="Times New Roman"/>
          <w:sz w:val="28"/>
          <w:szCs w:val="24"/>
        </w:rPr>
        <w:t xml:space="preserve">– все </w:t>
      </w:r>
      <w:proofErr w:type="gramStart"/>
      <w:r w:rsidR="007665AC" w:rsidRPr="00FD7388">
        <w:rPr>
          <w:rFonts w:ascii="Times New Roman" w:hAnsi="Times New Roman"/>
          <w:sz w:val="28"/>
          <w:szCs w:val="24"/>
        </w:rPr>
        <w:t>станции  находятся</w:t>
      </w:r>
      <w:proofErr w:type="gramEnd"/>
      <w:r w:rsidR="007665AC" w:rsidRPr="00FD7388">
        <w:rPr>
          <w:rFonts w:ascii="Times New Roman" w:hAnsi="Times New Roman"/>
          <w:sz w:val="28"/>
          <w:szCs w:val="24"/>
        </w:rPr>
        <w:t xml:space="preserve"> на балансе </w:t>
      </w:r>
      <w:r>
        <w:rPr>
          <w:rFonts w:ascii="Times New Roman" w:hAnsi="Times New Roman"/>
          <w:sz w:val="28"/>
          <w:szCs w:val="28"/>
        </w:rPr>
        <w:t>УПКП ВКХ «</w:t>
      </w:r>
      <w:proofErr w:type="spellStart"/>
      <w:r>
        <w:rPr>
          <w:rFonts w:ascii="Times New Roman" w:hAnsi="Times New Roman"/>
          <w:sz w:val="28"/>
          <w:szCs w:val="28"/>
        </w:rPr>
        <w:t>Могилевоблводоканал</w:t>
      </w:r>
      <w:proofErr w:type="spellEnd"/>
      <w:r>
        <w:rPr>
          <w:rFonts w:ascii="Times New Roman" w:hAnsi="Times New Roman"/>
          <w:sz w:val="28"/>
          <w:szCs w:val="28"/>
        </w:rPr>
        <w:t xml:space="preserve">» филиал </w:t>
      </w:r>
      <w:proofErr w:type="spellStart"/>
      <w:r>
        <w:rPr>
          <w:rFonts w:ascii="Times New Roman" w:hAnsi="Times New Roman"/>
          <w:sz w:val="28"/>
          <w:szCs w:val="28"/>
        </w:rPr>
        <w:t>г.Круглое</w:t>
      </w:r>
      <w:proofErr w:type="spellEnd"/>
      <w:r>
        <w:rPr>
          <w:rFonts w:ascii="Times New Roman" w:hAnsi="Times New Roman"/>
          <w:sz w:val="28"/>
          <w:szCs w:val="28"/>
        </w:rPr>
        <w:t>.</w:t>
      </w:r>
      <w:r>
        <w:rPr>
          <w:rFonts w:ascii="Times New Roman" w:hAnsi="Times New Roman"/>
          <w:sz w:val="28"/>
          <w:szCs w:val="24"/>
        </w:rPr>
        <w:t xml:space="preserve">. В районе </w:t>
      </w:r>
      <w:r w:rsidR="007665AC" w:rsidRPr="00FD7388">
        <w:rPr>
          <w:rFonts w:ascii="Times New Roman" w:hAnsi="Times New Roman"/>
          <w:sz w:val="28"/>
          <w:szCs w:val="24"/>
        </w:rPr>
        <w:t>насчитывается 456 водоразборных колонок (город 183, село-363). Имеются проекты на все зоны санитарной охраны (27) источников централизованного водоснабжения, принятых решением Круглянского районного исполнительного комитета №1-10 от 08.01.2007 года «О зонах санитарной охраны артезианских скважин».</w:t>
      </w:r>
    </w:p>
    <w:p w14:paraId="470E479D" w14:textId="77777777" w:rsidR="007665AC" w:rsidRPr="00FD7388" w:rsidRDefault="007665AC" w:rsidP="00C33C6B">
      <w:pPr>
        <w:pStyle w:val="11"/>
        <w:ind w:firstLine="709"/>
        <w:jc w:val="both"/>
        <w:rPr>
          <w:rFonts w:ascii="Times New Roman" w:hAnsi="Times New Roman"/>
          <w:sz w:val="28"/>
          <w:szCs w:val="24"/>
        </w:rPr>
      </w:pPr>
      <w:r w:rsidRPr="00FD7388">
        <w:rPr>
          <w:rFonts w:ascii="Times New Roman" w:hAnsi="Times New Roman"/>
          <w:sz w:val="28"/>
          <w:szCs w:val="24"/>
        </w:rPr>
        <w:t>На территории Круглянского района на постоянной основе осуществляется контроль за качеством питьевой воды источников хозяйственно-питьевого водоснабжения.</w:t>
      </w:r>
    </w:p>
    <w:p w14:paraId="09DE3E76" w14:textId="77777777" w:rsidR="007665AC" w:rsidRPr="00FD7388" w:rsidRDefault="007665AC" w:rsidP="00C33C6B">
      <w:pPr>
        <w:pStyle w:val="11"/>
        <w:ind w:firstLine="709"/>
        <w:jc w:val="both"/>
        <w:rPr>
          <w:rFonts w:ascii="Times New Roman" w:hAnsi="Times New Roman"/>
          <w:sz w:val="28"/>
          <w:szCs w:val="24"/>
        </w:rPr>
      </w:pPr>
      <w:r w:rsidRPr="00FD7388">
        <w:rPr>
          <w:rFonts w:ascii="Times New Roman" w:hAnsi="Times New Roman"/>
          <w:sz w:val="28"/>
          <w:szCs w:val="24"/>
        </w:rPr>
        <w:t>На базе УЗ «Круглянский райЦГЭ» лабораторный отдел отсутствует, исследования проб воды осуществляется лабораторными отделами УЗ «</w:t>
      </w:r>
      <w:proofErr w:type="spellStart"/>
      <w:r w:rsidRPr="00FD7388">
        <w:rPr>
          <w:rFonts w:ascii="Times New Roman" w:hAnsi="Times New Roman"/>
          <w:sz w:val="28"/>
          <w:szCs w:val="24"/>
        </w:rPr>
        <w:t>Белыничский</w:t>
      </w:r>
      <w:proofErr w:type="spellEnd"/>
      <w:r w:rsidRPr="00FD7388">
        <w:rPr>
          <w:rFonts w:ascii="Times New Roman" w:hAnsi="Times New Roman"/>
          <w:sz w:val="28"/>
          <w:szCs w:val="24"/>
        </w:rPr>
        <w:t xml:space="preserve"> </w:t>
      </w:r>
      <w:proofErr w:type="spellStart"/>
      <w:r w:rsidRPr="00FD7388">
        <w:rPr>
          <w:rFonts w:ascii="Times New Roman" w:hAnsi="Times New Roman"/>
          <w:sz w:val="28"/>
          <w:szCs w:val="24"/>
        </w:rPr>
        <w:t>райЦГЭ</w:t>
      </w:r>
      <w:proofErr w:type="spellEnd"/>
      <w:r w:rsidRPr="00FD7388">
        <w:rPr>
          <w:rFonts w:ascii="Times New Roman" w:hAnsi="Times New Roman"/>
          <w:sz w:val="28"/>
          <w:szCs w:val="24"/>
        </w:rPr>
        <w:t>» и УЗ «Могилевский облЦГЭиОЗ».</w:t>
      </w:r>
    </w:p>
    <w:p w14:paraId="2E0EE1FA" w14:textId="7A403E33" w:rsidR="007665AC" w:rsidRPr="00FD7388" w:rsidRDefault="007665AC" w:rsidP="00C33C6B">
      <w:pPr>
        <w:spacing w:after="0" w:line="240" w:lineRule="auto"/>
        <w:ind w:firstLine="709"/>
        <w:rPr>
          <w:rFonts w:ascii="Times New Roman" w:hAnsi="Times New Roman"/>
          <w:sz w:val="28"/>
          <w:szCs w:val="28"/>
        </w:rPr>
      </w:pPr>
      <w:r w:rsidRPr="00FD7388">
        <w:rPr>
          <w:rFonts w:ascii="Times New Roman" w:hAnsi="Times New Roman"/>
          <w:sz w:val="28"/>
          <w:szCs w:val="28"/>
        </w:rPr>
        <w:t>В сравнении с</w:t>
      </w:r>
      <w:r w:rsidR="0049529B">
        <w:rPr>
          <w:rFonts w:ascii="Times New Roman" w:hAnsi="Times New Roman"/>
          <w:sz w:val="28"/>
          <w:szCs w:val="28"/>
        </w:rPr>
        <w:t xml:space="preserve"> 2019</w:t>
      </w:r>
      <w:r w:rsidRPr="00FD7388">
        <w:rPr>
          <w:rFonts w:ascii="Times New Roman" w:hAnsi="Times New Roman"/>
          <w:sz w:val="28"/>
          <w:szCs w:val="28"/>
        </w:rPr>
        <w:t xml:space="preserve"> годом у</w:t>
      </w:r>
      <w:r w:rsidR="004971DC">
        <w:rPr>
          <w:rFonts w:ascii="Times New Roman" w:hAnsi="Times New Roman"/>
          <w:sz w:val="28"/>
          <w:szCs w:val="28"/>
        </w:rPr>
        <w:t>меньшился</w:t>
      </w:r>
      <w:r w:rsidRPr="00FD7388">
        <w:rPr>
          <w:rFonts w:ascii="Times New Roman" w:hAnsi="Times New Roman"/>
          <w:sz w:val="28"/>
          <w:szCs w:val="28"/>
        </w:rPr>
        <w:t xml:space="preserve"> удельный вес нестандартных проб по санитарно-химическим показателям:</w:t>
      </w:r>
    </w:p>
    <w:p w14:paraId="0BFFF4A3" w14:textId="7F537705" w:rsidR="007665AC" w:rsidRPr="00FD7388" w:rsidRDefault="007665AC" w:rsidP="00C33C6B">
      <w:pPr>
        <w:spacing w:after="0" w:line="240" w:lineRule="auto"/>
        <w:ind w:firstLine="709"/>
        <w:rPr>
          <w:rFonts w:ascii="Times New Roman" w:hAnsi="Times New Roman"/>
          <w:sz w:val="28"/>
          <w:szCs w:val="28"/>
        </w:rPr>
      </w:pPr>
      <w:r w:rsidRPr="00FD7388">
        <w:rPr>
          <w:rFonts w:ascii="Times New Roman" w:hAnsi="Times New Roman"/>
          <w:sz w:val="28"/>
          <w:szCs w:val="28"/>
        </w:rPr>
        <w:t>-из коммунальных  водопроводов с</w:t>
      </w:r>
      <w:r w:rsidR="004971DC">
        <w:rPr>
          <w:rFonts w:ascii="Times New Roman" w:hAnsi="Times New Roman"/>
          <w:sz w:val="28"/>
          <w:szCs w:val="28"/>
        </w:rPr>
        <w:t>70</w:t>
      </w:r>
      <w:r w:rsidRPr="00FD7388">
        <w:rPr>
          <w:rFonts w:ascii="Times New Roman" w:hAnsi="Times New Roman"/>
          <w:sz w:val="28"/>
          <w:szCs w:val="28"/>
        </w:rPr>
        <w:t xml:space="preserve">, </w:t>
      </w:r>
      <w:r w:rsidR="004971DC">
        <w:rPr>
          <w:rFonts w:ascii="Times New Roman" w:hAnsi="Times New Roman"/>
          <w:sz w:val="28"/>
          <w:szCs w:val="28"/>
        </w:rPr>
        <w:t>9</w:t>
      </w:r>
      <w:r w:rsidRPr="00FD7388">
        <w:rPr>
          <w:rFonts w:ascii="Times New Roman" w:hAnsi="Times New Roman"/>
          <w:sz w:val="28"/>
          <w:szCs w:val="28"/>
        </w:rPr>
        <w:t xml:space="preserve">% до </w:t>
      </w:r>
      <w:r w:rsidR="004971DC">
        <w:rPr>
          <w:rFonts w:ascii="Times New Roman" w:hAnsi="Times New Roman"/>
          <w:sz w:val="28"/>
          <w:szCs w:val="28"/>
        </w:rPr>
        <w:t>39</w:t>
      </w:r>
      <w:r w:rsidRPr="00FD7388">
        <w:rPr>
          <w:rFonts w:ascii="Times New Roman" w:hAnsi="Times New Roman"/>
          <w:sz w:val="28"/>
          <w:szCs w:val="28"/>
        </w:rPr>
        <w:t>,</w:t>
      </w:r>
      <w:r w:rsidR="004971DC">
        <w:rPr>
          <w:rFonts w:ascii="Times New Roman" w:hAnsi="Times New Roman"/>
          <w:sz w:val="28"/>
          <w:szCs w:val="28"/>
        </w:rPr>
        <w:t>6</w:t>
      </w:r>
      <w:r w:rsidRPr="00FD7388">
        <w:rPr>
          <w:rFonts w:ascii="Times New Roman" w:hAnsi="Times New Roman"/>
          <w:sz w:val="28"/>
          <w:szCs w:val="28"/>
        </w:rPr>
        <w:t>%;</w:t>
      </w:r>
    </w:p>
    <w:p w14:paraId="2DA8574C" w14:textId="4307ED22" w:rsidR="007665AC" w:rsidRPr="00FD7388" w:rsidRDefault="007665AC" w:rsidP="004971DC">
      <w:pPr>
        <w:spacing w:after="0" w:line="240" w:lineRule="auto"/>
        <w:ind w:firstLine="709"/>
        <w:rPr>
          <w:rFonts w:ascii="Times New Roman" w:hAnsi="Times New Roman"/>
          <w:sz w:val="28"/>
          <w:szCs w:val="28"/>
        </w:rPr>
      </w:pPr>
      <w:r w:rsidRPr="00FD7388">
        <w:rPr>
          <w:rFonts w:ascii="Times New Roman" w:hAnsi="Times New Roman"/>
          <w:sz w:val="28"/>
          <w:szCs w:val="28"/>
        </w:rPr>
        <w:t xml:space="preserve">- из источников децентрализованного водоснабжения  из </w:t>
      </w:r>
      <w:r w:rsidR="004971DC">
        <w:rPr>
          <w:rFonts w:ascii="Times New Roman" w:hAnsi="Times New Roman"/>
          <w:sz w:val="28"/>
          <w:szCs w:val="28"/>
        </w:rPr>
        <w:t>55,9</w:t>
      </w:r>
      <w:r w:rsidRPr="00FD7388">
        <w:rPr>
          <w:rFonts w:ascii="Times New Roman" w:hAnsi="Times New Roman"/>
          <w:sz w:val="28"/>
          <w:szCs w:val="28"/>
        </w:rPr>
        <w:t xml:space="preserve"> % до </w:t>
      </w:r>
      <w:r w:rsidR="004971DC">
        <w:rPr>
          <w:rFonts w:ascii="Times New Roman" w:hAnsi="Times New Roman"/>
          <w:sz w:val="28"/>
          <w:szCs w:val="28"/>
        </w:rPr>
        <w:t>32,3%;</w:t>
      </w:r>
      <w:r w:rsidRPr="00FD7388">
        <w:rPr>
          <w:rFonts w:ascii="Times New Roman" w:hAnsi="Times New Roman"/>
          <w:sz w:val="28"/>
          <w:szCs w:val="28"/>
        </w:rPr>
        <w:tab/>
      </w:r>
    </w:p>
    <w:p w14:paraId="2E29D5C1" w14:textId="77777777" w:rsidR="007665AC" w:rsidRPr="00FD7388" w:rsidRDefault="007665AC" w:rsidP="00C33C6B">
      <w:pPr>
        <w:spacing w:after="0" w:line="240" w:lineRule="auto"/>
        <w:ind w:firstLine="709"/>
        <w:rPr>
          <w:rFonts w:ascii="Times New Roman" w:hAnsi="Times New Roman"/>
          <w:sz w:val="28"/>
          <w:szCs w:val="28"/>
        </w:rPr>
      </w:pPr>
      <w:r w:rsidRPr="00FD7388">
        <w:rPr>
          <w:rFonts w:ascii="Times New Roman" w:hAnsi="Times New Roman"/>
          <w:sz w:val="28"/>
          <w:szCs w:val="28"/>
        </w:rPr>
        <w:t>Ухудшением качества из водопроводной сети связано с ненадлежащим состоянием и эксплуатацией водопроводных сетей, их износом.</w:t>
      </w:r>
    </w:p>
    <w:p w14:paraId="15FA0A1C" w14:textId="77777777" w:rsidR="007665AC" w:rsidRPr="00FD7388" w:rsidRDefault="007665AC" w:rsidP="00C33C6B">
      <w:pPr>
        <w:spacing w:after="0" w:line="240" w:lineRule="auto"/>
        <w:jc w:val="both"/>
        <w:rPr>
          <w:rFonts w:ascii="Times New Roman" w:hAnsi="Times New Roman"/>
          <w:sz w:val="28"/>
          <w:szCs w:val="28"/>
          <w:lang w:val="be-BY"/>
        </w:rPr>
      </w:pPr>
    </w:p>
    <w:p w14:paraId="3462821B" w14:textId="32F09229" w:rsidR="007665AC" w:rsidRPr="00FD7388" w:rsidRDefault="00941249" w:rsidP="00C33C6B">
      <w:pPr>
        <w:spacing w:after="0" w:line="240" w:lineRule="auto"/>
        <w:jc w:val="center"/>
        <w:rPr>
          <w:rFonts w:ascii="Times New Roman" w:hAnsi="Times New Roman"/>
          <w:sz w:val="28"/>
          <w:szCs w:val="28"/>
          <w:lang w:val="be-BY"/>
        </w:rPr>
      </w:pPr>
      <w:r>
        <w:rPr>
          <w:rFonts w:ascii="Times New Roman" w:hAnsi="Times New Roman"/>
          <w:sz w:val="28"/>
          <w:szCs w:val="28"/>
          <w:lang w:val="be-BY"/>
        </w:rPr>
        <w:t>Таблица  - 29.</w:t>
      </w:r>
      <w:r w:rsidR="007665AC" w:rsidRPr="00FD7388">
        <w:rPr>
          <w:rFonts w:ascii="Times New Roman" w:hAnsi="Times New Roman"/>
          <w:sz w:val="28"/>
          <w:szCs w:val="28"/>
          <w:lang w:val="be-BY"/>
        </w:rPr>
        <w:t xml:space="preserve"> Динамика качества воды водопроводов  Круглянского района представлена в таблице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2268"/>
        <w:gridCol w:w="2126"/>
        <w:gridCol w:w="1843"/>
        <w:gridCol w:w="1843"/>
        <w:gridCol w:w="2078"/>
        <w:gridCol w:w="1777"/>
      </w:tblGrid>
      <w:tr w:rsidR="007665AC" w:rsidRPr="00274593" w14:paraId="769A95EA" w14:textId="77777777" w:rsidTr="00C5623F">
        <w:trPr>
          <w:trHeight w:val="589"/>
        </w:trPr>
        <w:tc>
          <w:tcPr>
            <w:tcW w:w="1559" w:type="dxa"/>
            <w:vMerge w:val="restart"/>
            <w:vAlign w:val="center"/>
          </w:tcPr>
          <w:p w14:paraId="4226068C"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год</w:t>
            </w:r>
          </w:p>
        </w:tc>
        <w:tc>
          <w:tcPr>
            <w:tcW w:w="6237" w:type="dxa"/>
            <w:gridSpan w:val="3"/>
            <w:vAlign w:val="center"/>
          </w:tcPr>
          <w:p w14:paraId="47D6004D"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Санитарно-химические</w:t>
            </w:r>
          </w:p>
        </w:tc>
        <w:tc>
          <w:tcPr>
            <w:tcW w:w="5698" w:type="dxa"/>
            <w:gridSpan w:val="3"/>
            <w:vAlign w:val="center"/>
          </w:tcPr>
          <w:p w14:paraId="77D662D6"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Микробиологические</w:t>
            </w:r>
          </w:p>
        </w:tc>
      </w:tr>
      <w:tr w:rsidR="007665AC" w:rsidRPr="00274593" w14:paraId="66FE7C01" w14:textId="77777777" w:rsidTr="00C5623F">
        <w:trPr>
          <w:trHeight w:val="153"/>
        </w:trPr>
        <w:tc>
          <w:tcPr>
            <w:tcW w:w="1559" w:type="dxa"/>
            <w:vMerge/>
            <w:vAlign w:val="center"/>
          </w:tcPr>
          <w:p w14:paraId="23761AAF" w14:textId="77777777" w:rsidR="007665AC" w:rsidRPr="00274593" w:rsidRDefault="007665AC" w:rsidP="00C33C6B">
            <w:pPr>
              <w:jc w:val="center"/>
              <w:rPr>
                <w:rFonts w:ascii="Times New Roman" w:hAnsi="Times New Roman"/>
                <w:sz w:val="24"/>
                <w:szCs w:val="24"/>
                <w:lang w:val="be-BY"/>
              </w:rPr>
            </w:pPr>
          </w:p>
        </w:tc>
        <w:tc>
          <w:tcPr>
            <w:tcW w:w="2268" w:type="dxa"/>
            <w:vAlign w:val="center"/>
          </w:tcPr>
          <w:p w14:paraId="04EA7BFA" w14:textId="77777777" w:rsidR="007665AC" w:rsidRPr="00274593" w:rsidRDefault="007665AC" w:rsidP="00C33C6B">
            <w:pPr>
              <w:jc w:val="center"/>
              <w:rPr>
                <w:rFonts w:ascii="Times New Roman" w:hAnsi="Times New Roman"/>
                <w:sz w:val="24"/>
                <w:szCs w:val="24"/>
              </w:rPr>
            </w:pPr>
            <w:r w:rsidRPr="00274593">
              <w:rPr>
                <w:rFonts w:ascii="Times New Roman" w:hAnsi="Times New Roman"/>
                <w:sz w:val="24"/>
                <w:szCs w:val="24"/>
              </w:rPr>
              <w:t>Всего проб</w:t>
            </w:r>
          </w:p>
        </w:tc>
        <w:tc>
          <w:tcPr>
            <w:tcW w:w="2126" w:type="dxa"/>
            <w:vAlign w:val="center"/>
          </w:tcPr>
          <w:p w14:paraId="32A2D57A"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Н/с проб</w:t>
            </w:r>
          </w:p>
        </w:tc>
        <w:tc>
          <w:tcPr>
            <w:tcW w:w="1843" w:type="dxa"/>
            <w:vAlign w:val="center"/>
          </w:tcPr>
          <w:p w14:paraId="2BE470E1"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Процент нестанд.</w:t>
            </w:r>
          </w:p>
        </w:tc>
        <w:tc>
          <w:tcPr>
            <w:tcW w:w="1843" w:type="dxa"/>
            <w:vAlign w:val="center"/>
          </w:tcPr>
          <w:p w14:paraId="75CB2D1E"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Всего проб</w:t>
            </w:r>
          </w:p>
        </w:tc>
        <w:tc>
          <w:tcPr>
            <w:tcW w:w="2078" w:type="dxa"/>
            <w:vAlign w:val="center"/>
          </w:tcPr>
          <w:p w14:paraId="0E8EDFBF"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Н/с проб</w:t>
            </w:r>
          </w:p>
        </w:tc>
        <w:tc>
          <w:tcPr>
            <w:tcW w:w="1777" w:type="dxa"/>
            <w:vAlign w:val="center"/>
          </w:tcPr>
          <w:p w14:paraId="1A2A6201"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Процент нестанд.</w:t>
            </w:r>
          </w:p>
        </w:tc>
      </w:tr>
      <w:tr w:rsidR="007665AC" w:rsidRPr="00274593" w14:paraId="0262487F" w14:textId="77777777" w:rsidTr="00C5623F">
        <w:trPr>
          <w:trHeight w:val="605"/>
        </w:trPr>
        <w:tc>
          <w:tcPr>
            <w:tcW w:w="1559" w:type="dxa"/>
            <w:vAlign w:val="center"/>
          </w:tcPr>
          <w:p w14:paraId="4BE822AE"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2015</w:t>
            </w:r>
          </w:p>
        </w:tc>
        <w:tc>
          <w:tcPr>
            <w:tcW w:w="2268" w:type="dxa"/>
            <w:vAlign w:val="center"/>
          </w:tcPr>
          <w:p w14:paraId="238751C4"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210</w:t>
            </w:r>
          </w:p>
        </w:tc>
        <w:tc>
          <w:tcPr>
            <w:tcW w:w="2126" w:type="dxa"/>
            <w:vAlign w:val="center"/>
          </w:tcPr>
          <w:p w14:paraId="19589CE7"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27</w:t>
            </w:r>
          </w:p>
        </w:tc>
        <w:tc>
          <w:tcPr>
            <w:tcW w:w="1843" w:type="dxa"/>
            <w:vAlign w:val="center"/>
          </w:tcPr>
          <w:p w14:paraId="77881571"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12,8</w:t>
            </w:r>
          </w:p>
        </w:tc>
        <w:tc>
          <w:tcPr>
            <w:tcW w:w="1843" w:type="dxa"/>
            <w:vAlign w:val="center"/>
          </w:tcPr>
          <w:p w14:paraId="3AAB93DA"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213</w:t>
            </w:r>
          </w:p>
        </w:tc>
        <w:tc>
          <w:tcPr>
            <w:tcW w:w="2078" w:type="dxa"/>
            <w:vAlign w:val="center"/>
          </w:tcPr>
          <w:p w14:paraId="6353D927"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2</w:t>
            </w:r>
          </w:p>
        </w:tc>
        <w:tc>
          <w:tcPr>
            <w:tcW w:w="1777" w:type="dxa"/>
            <w:vAlign w:val="center"/>
          </w:tcPr>
          <w:p w14:paraId="22BE8789"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0,93</w:t>
            </w:r>
          </w:p>
        </w:tc>
      </w:tr>
      <w:tr w:rsidR="007665AC" w:rsidRPr="00274593" w14:paraId="138A4443" w14:textId="77777777" w:rsidTr="00C5623F">
        <w:trPr>
          <w:trHeight w:val="605"/>
        </w:trPr>
        <w:tc>
          <w:tcPr>
            <w:tcW w:w="1559" w:type="dxa"/>
            <w:vAlign w:val="center"/>
          </w:tcPr>
          <w:p w14:paraId="0F83ECAF"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2016</w:t>
            </w:r>
          </w:p>
        </w:tc>
        <w:tc>
          <w:tcPr>
            <w:tcW w:w="2268" w:type="dxa"/>
            <w:vAlign w:val="center"/>
          </w:tcPr>
          <w:p w14:paraId="531BA00F"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253</w:t>
            </w:r>
          </w:p>
        </w:tc>
        <w:tc>
          <w:tcPr>
            <w:tcW w:w="2126" w:type="dxa"/>
            <w:vAlign w:val="center"/>
          </w:tcPr>
          <w:p w14:paraId="65D84FEA"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46</w:t>
            </w:r>
          </w:p>
        </w:tc>
        <w:tc>
          <w:tcPr>
            <w:tcW w:w="1843" w:type="dxa"/>
            <w:vAlign w:val="center"/>
          </w:tcPr>
          <w:p w14:paraId="367EB680"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18,2</w:t>
            </w:r>
          </w:p>
        </w:tc>
        <w:tc>
          <w:tcPr>
            <w:tcW w:w="1843" w:type="dxa"/>
            <w:vAlign w:val="center"/>
          </w:tcPr>
          <w:p w14:paraId="362C14F5"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252</w:t>
            </w:r>
          </w:p>
        </w:tc>
        <w:tc>
          <w:tcPr>
            <w:tcW w:w="2078" w:type="dxa"/>
            <w:vAlign w:val="center"/>
          </w:tcPr>
          <w:p w14:paraId="542CC748"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7</w:t>
            </w:r>
          </w:p>
        </w:tc>
        <w:tc>
          <w:tcPr>
            <w:tcW w:w="1777" w:type="dxa"/>
            <w:vAlign w:val="center"/>
          </w:tcPr>
          <w:p w14:paraId="54E5EB8C"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2,78</w:t>
            </w:r>
          </w:p>
        </w:tc>
      </w:tr>
      <w:tr w:rsidR="007665AC" w:rsidRPr="00274593" w14:paraId="08A288B1" w14:textId="77777777" w:rsidTr="00C5623F">
        <w:trPr>
          <w:trHeight w:val="605"/>
        </w:trPr>
        <w:tc>
          <w:tcPr>
            <w:tcW w:w="1559" w:type="dxa"/>
            <w:vAlign w:val="center"/>
          </w:tcPr>
          <w:p w14:paraId="3A696F1E"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2017</w:t>
            </w:r>
          </w:p>
        </w:tc>
        <w:tc>
          <w:tcPr>
            <w:tcW w:w="2268" w:type="dxa"/>
            <w:vAlign w:val="center"/>
          </w:tcPr>
          <w:p w14:paraId="79D8B540"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382</w:t>
            </w:r>
          </w:p>
        </w:tc>
        <w:tc>
          <w:tcPr>
            <w:tcW w:w="2126" w:type="dxa"/>
            <w:vAlign w:val="center"/>
          </w:tcPr>
          <w:p w14:paraId="09AE52E9"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176</w:t>
            </w:r>
          </w:p>
        </w:tc>
        <w:tc>
          <w:tcPr>
            <w:tcW w:w="1843" w:type="dxa"/>
            <w:vAlign w:val="center"/>
          </w:tcPr>
          <w:p w14:paraId="7FAF7574"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46,</w:t>
            </w:r>
            <w:r w:rsidRPr="00274593">
              <w:rPr>
                <w:rFonts w:ascii="Times New Roman" w:hAnsi="Times New Roman"/>
                <w:sz w:val="24"/>
                <w:szCs w:val="24"/>
                <w:lang w:val="en-US"/>
              </w:rPr>
              <w:t>0</w:t>
            </w:r>
            <w:r w:rsidRPr="00274593">
              <w:rPr>
                <w:rFonts w:ascii="Times New Roman" w:hAnsi="Times New Roman"/>
                <w:sz w:val="24"/>
                <w:szCs w:val="24"/>
                <w:lang w:val="be-BY"/>
              </w:rPr>
              <w:t>%</w:t>
            </w:r>
          </w:p>
        </w:tc>
        <w:tc>
          <w:tcPr>
            <w:tcW w:w="1843" w:type="dxa"/>
            <w:vAlign w:val="center"/>
          </w:tcPr>
          <w:p w14:paraId="0939E7EB"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509</w:t>
            </w:r>
          </w:p>
        </w:tc>
        <w:tc>
          <w:tcPr>
            <w:tcW w:w="2078" w:type="dxa"/>
            <w:vAlign w:val="center"/>
          </w:tcPr>
          <w:p w14:paraId="0D82D0C1"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9</w:t>
            </w:r>
          </w:p>
        </w:tc>
        <w:tc>
          <w:tcPr>
            <w:tcW w:w="1777" w:type="dxa"/>
            <w:vAlign w:val="center"/>
          </w:tcPr>
          <w:p w14:paraId="6E8F404C"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1,8%</w:t>
            </w:r>
          </w:p>
        </w:tc>
      </w:tr>
      <w:tr w:rsidR="007665AC" w:rsidRPr="00274593" w14:paraId="118E0459" w14:textId="77777777" w:rsidTr="00C5623F">
        <w:trPr>
          <w:trHeight w:val="589"/>
        </w:trPr>
        <w:tc>
          <w:tcPr>
            <w:tcW w:w="1559" w:type="dxa"/>
            <w:vAlign w:val="center"/>
          </w:tcPr>
          <w:p w14:paraId="5E62A320"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lastRenderedPageBreak/>
              <w:t>2018</w:t>
            </w:r>
          </w:p>
        </w:tc>
        <w:tc>
          <w:tcPr>
            <w:tcW w:w="2268" w:type="dxa"/>
            <w:vAlign w:val="center"/>
          </w:tcPr>
          <w:p w14:paraId="0918DEA4"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376</w:t>
            </w:r>
          </w:p>
        </w:tc>
        <w:tc>
          <w:tcPr>
            <w:tcW w:w="2126" w:type="dxa"/>
            <w:vAlign w:val="center"/>
          </w:tcPr>
          <w:p w14:paraId="1A21EF28"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182</w:t>
            </w:r>
          </w:p>
        </w:tc>
        <w:tc>
          <w:tcPr>
            <w:tcW w:w="1843" w:type="dxa"/>
            <w:vAlign w:val="center"/>
          </w:tcPr>
          <w:p w14:paraId="22E08024"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48,</w:t>
            </w:r>
            <w:r w:rsidRPr="00274593">
              <w:rPr>
                <w:rFonts w:ascii="Times New Roman" w:hAnsi="Times New Roman"/>
                <w:sz w:val="24"/>
                <w:szCs w:val="24"/>
                <w:lang w:val="en-US"/>
              </w:rPr>
              <w:t>4</w:t>
            </w:r>
            <w:r w:rsidRPr="00274593">
              <w:rPr>
                <w:rFonts w:ascii="Times New Roman" w:hAnsi="Times New Roman"/>
                <w:sz w:val="24"/>
                <w:szCs w:val="24"/>
                <w:lang w:val="be-BY"/>
              </w:rPr>
              <w:t>%</w:t>
            </w:r>
          </w:p>
        </w:tc>
        <w:tc>
          <w:tcPr>
            <w:tcW w:w="1843" w:type="dxa"/>
            <w:vAlign w:val="center"/>
          </w:tcPr>
          <w:p w14:paraId="19A097CF"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304</w:t>
            </w:r>
          </w:p>
        </w:tc>
        <w:tc>
          <w:tcPr>
            <w:tcW w:w="2078" w:type="dxa"/>
            <w:vAlign w:val="center"/>
          </w:tcPr>
          <w:p w14:paraId="40EC928D"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5</w:t>
            </w:r>
          </w:p>
        </w:tc>
        <w:tc>
          <w:tcPr>
            <w:tcW w:w="1777" w:type="dxa"/>
            <w:vAlign w:val="center"/>
          </w:tcPr>
          <w:p w14:paraId="4EBF0775" w14:textId="77777777" w:rsidR="007665AC" w:rsidRPr="00274593" w:rsidRDefault="007665AC" w:rsidP="00C33C6B">
            <w:pPr>
              <w:jc w:val="center"/>
              <w:rPr>
                <w:rFonts w:ascii="Times New Roman" w:hAnsi="Times New Roman"/>
                <w:sz w:val="24"/>
                <w:szCs w:val="24"/>
                <w:lang w:val="be-BY"/>
              </w:rPr>
            </w:pPr>
            <w:r w:rsidRPr="00274593">
              <w:rPr>
                <w:rFonts w:ascii="Times New Roman" w:hAnsi="Times New Roman"/>
                <w:sz w:val="24"/>
                <w:szCs w:val="24"/>
                <w:lang w:val="be-BY"/>
              </w:rPr>
              <w:t>1,6%</w:t>
            </w:r>
          </w:p>
        </w:tc>
      </w:tr>
      <w:tr w:rsidR="007665AC" w:rsidRPr="00274593" w14:paraId="222FB413" w14:textId="77777777" w:rsidTr="00C5623F">
        <w:trPr>
          <w:trHeight w:val="605"/>
        </w:trPr>
        <w:tc>
          <w:tcPr>
            <w:tcW w:w="1559" w:type="dxa"/>
            <w:vAlign w:val="center"/>
          </w:tcPr>
          <w:p w14:paraId="104992F1" w14:textId="77777777" w:rsidR="007665AC" w:rsidRPr="00274593" w:rsidRDefault="007665AC" w:rsidP="00C33C6B">
            <w:pPr>
              <w:shd w:val="clear" w:color="auto" w:fill="FFFFFF"/>
              <w:jc w:val="center"/>
              <w:rPr>
                <w:rFonts w:ascii="Times New Roman" w:hAnsi="Times New Roman"/>
                <w:sz w:val="24"/>
                <w:szCs w:val="24"/>
                <w:lang w:val="be-BY"/>
              </w:rPr>
            </w:pPr>
            <w:r w:rsidRPr="00274593">
              <w:rPr>
                <w:rFonts w:ascii="Times New Roman" w:hAnsi="Times New Roman"/>
                <w:sz w:val="24"/>
                <w:szCs w:val="24"/>
                <w:lang w:val="be-BY"/>
              </w:rPr>
              <w:t>2019</w:t>
            </w:r>
          </w:p>
        </w:tc>
        <w:tc>
          <w:tcPr>
            <w:tcW w:w="2268" w:type="dxa"/>
            <w:vAlign w:val="center"/>
          </w:tcPr>
          <w:p w14:paraId="7196DB66" w14:textId="77777777" w:rsidR="007665AC" w:rsidRPr="00274593" w:rsidRDefault="007665AC" w:rsidP="00C33C6B">
            <w:pPr>
              <w:shd w:val="clear" w:color="auto" w:fill="FFFFFF"/>
              <w:jc w:val="center"/>
              <w:rPr>
                <w:rFonts w:ascii="Times New Roman" w:hAnsi="Times New Roman"/>
                <w:sz w:val="24"/>
                <w:szCs w:val="24"/>
                <w:lang w:val="en-US"/>
              </w:rPr>
            </w:pPr>
            <w:r w:rsidRPr="00274593">
              <w:rPr>
                <w:rFonts w:ascii="Times New Roman" w:hAnsi="Times New Roman"/>
                <w:sz w:val="24"/>
                <w:szCs w:val="24"/>
                <w:lang w:val="en-US"/>
              </w:rPr>
              <w:t>444</w:t>
            </w:r>
          </w:p>
        </w:tc>
        <w:tc>
          <w:tcPr>
            <w:tcW w:w="2126" w:type="dxa"/>
            <w:vAlign w:val="center"/>
          </w:tcPr>
          <w:p w14:paraId="436BCC91" w14:textId="77777777" w:rsidR="007665AC" w:rsidRPr="00274593" w:rsidRDefault="007665AC" w:rsidP="00C33C6B">
            <w:pPr>
              <w:shd w:val="clear" w:color="auto" w:fill="FFFFFF"/>
              <w:jc w:val="center"/>
              <w:rPr>
                <w:rFonts w:ascii="Times New Roman" w:hAnsi="Times New Roman"/>
                <w:sz w:val="24"/>
                <w:szCs w:val="24"/>
                <w:lang w:val="en-US"/>
              </w:rPr>
            </w:pPr>
            <w:r w:rsidRPr="00274593">
              <w:rPr>
                <w:rFonts w:ascii="Times New Roman" w:hAnsi="Times New Roman"/>
                <w:sz w:val="24"/>
                <w:szCs w:val="24"/>
                <w:lang w:val="en-US"/>
              </w:rPr>
              <w:t>315</w:t>
            </w:r>
          </w:p>
        </w:tc>
        <w:tc>
          <w:tcPr>
            <w:tcW w:w="1843" w:type="dxa"/>
            <w:vAlign w:val="center"/>
          </w:tcPr>
          <w:p w14:paraId="1993C1E7" w14:textId="77777777" w:rsidR="007665AC" w:rsidRPr="00274593" w:rsidRDefault="007665AC" w:rsidP="00C33C6B">
            <w:pPr>
              <w:shd w:val="clear" w:color="auto" w:fill="FFFFFF"/>
              <w:jc w:val="center"/>
              <w:rPr>
                <w:rFonts w:ascii="Times New Roman" w:hAnsi="Times New Roman"/>
                <w:sz w:val="24"/>
                <w:szCs w:val="24"/>
                <w:lang w:val="be-BY"/>
              </w:rPr>
            </w:pPr>
            <w:r w:rsidRPr="00274593">
              <w:rPr>
                <w:rFonts w:ascii="Times New Roman" w:hAnsi="Times New Roman"/>
                <w:sz w:val="24"/>
                <w:szCs w:val="24"/>
                <w:lang w:val="en-US"/>
              </w:rPr>
              <w:t>70</w:t>
            </w:r>
            <w:r w:rsidRPr="00274593">
              <w:rPr>
                <w:rFonts w:ascii="Times New Roman" w:hAnsi="Times New Roman"/>
                <w:sz w:val="24"/>
                <w:szCs w:val="24"/>
                <w:lang w:val="be-BY"/>
              </w:rPr>
              <w:t>,</w:t>
            </w:r>
            <w:r w:rsidRPr="00274593">
              <w:rPr>
                <w:rFonts w:ascii="Times New Roman" w:hAnsi="Times New Roman"/>
                <w:sz w:val="24"/>
                <w:szCs w:val="24"/>
                <w:lang w:val="en-US"/>
              </w:rPr>
              <w:t>9</w:t>
            </w:r>
            <w:r w:rsidRPr="00274593">
              <w:rPr>
                <w:rFonts w:ascii="Times New Roman" w:hAnsi="Times New Roman"/>
                <w:sz w:val="24"/>
                <w:szCs w:val="24"/>
                <w:lang w:val="be-BY"/>
              </w:rPr>
              <w:t>%</w:t>
            </w:r>
          </w:p>
        </w:tc>
        <w:tc>
          <w:tcPr>
            <w:tcW w:w="1843" w:type="dxa"/>
            <w:vAlign w:val="center"/>
          </w:tcPr>
          <w:p w14:paraId="54826B9F" w14:textId="77777777" w:rsidR="007665AC" w:rsidRPr="00274593" w:rsidRDefault="007665AC" w:rsidP="00C33C6B">
            <w:pPr>
              <w:shd w:val="clear" w:color="auto" w:fill="FFFFFF"/>
              <w:jc w:val="center"/>
              <w:rPr>
                <w:rFonts w:ascii="Times New Roman" w:hAnsi="Times New Roman"/>
                <w:sz w:val="24"/>
                <w:szCs w:val="24"/>
                <w:lang w:val="en-US"/>
              </w:rPr>
            </w:pPr>
            <w:r w:rsidRPr="00274593">
              <w:rPr>
                <w:rFonts w:ascii="Times New Roman" w:hAnsi="Times New Roman"/>
                <w:sz w:val="24"/>
                <w:szCs w:val="24"/>
                <w:lang w:val="en-US"/>
              </w:rPr>
              <w:t>94</w:t>
            </w:r>
          </w:p>
        </w:tc>
        <w:tc>
          <w:tcPr>
            <w:tcW w:w="2078" w:type="dxa"/>
            <w:vAlign w:val="center"/>
          </w:tcPr>
          <w:p w14:paraId="2A678F26" w14:textId="77777777" w:rsidR="007665AC" w:rsidRPr="00274593" w:rsidRDefault="007665AC" w:rsidP="00C33C6B">
            <w:pPr>
              <w:shd w:val="clear" w:color="auto" w:fill="FFFFFF"/>
              <w:jc w:val="center"/>
              <w:rPr>
                <w:rFonts w:ascii="Times New Roman" w:hAnsi="Times New Roman"/>
                <w:sz w:val="24"/>
                <w:szCs w:val="24"/>
                <w:lang w:val="be-BY"/>
              </w:rPr>
            </w:pPr>
            <w:r w:rsidRPr="00274593">
              <w:rPr>
                <w:rFonts w:ascii="Times New Roman" w:hAnsi="Times New Roman"/>
                <w:sz w:val="24"/>
                <w:szCs w:val="24"/>
                <w:lang w:val="be-BY"/>
              </w:rPr>
              <w:t>0</w:t>
            </w:r>
          </w:p>
        </w:tc>
        <w:tc>
          <w:tcPr>
            <w:tcW w:w="1777" w:type="dxa"/>
            <w:vAlign w:val="center"/>
          </w:tcPr>
          <w:p w14:paraId="61EB7D38" w14:textId="77777777" w:rsidR="007665AC" w:rsidRPr="00274593" w:rsidRDefault="007665AC" w:rsidP="00C33C6B">
            <w:pPr>
              <w:shd w:val="clear" w:color="auto" w:fill="FFFFFF"/>
              <w:jc w:val="center"/>
              <w:rPr>
                <w:rFonts w:ascii="Times New Roman" w:hAnsi="Times New Roman"/>
                <w:sz w:val="24"/>
                <w:szCs w:val="24"/>
                <w:lang w:val="be-BY"/>
              </w:rPr>
            </w:pPr>
            <w:r w:rsidRPr="00274593">
              <w:rPr>
                <w:rFonts w:ascii="Times New Roman" w:hAnsi="Times New Roman"/>
                <w:sz w:val="24"/>
                <w:szCs w:val="24"/>
                <w:lang w:val="be-BY"/>
              </w:rPr>
              <w:t>0</w:t>
            </w:r>
          </w:p>
        </w:tc>
      </w:tr>
      <w:tr w:rsidR="0049529B" w:rsidRPr="00FD7388" w14:paraId="32AFC0C6" w14:textId="77777777" w:rsidTr="00C5623F">
        <w:trPr>
          <w:trHeight w:val="605"/>
        </w:trPr>
        <w:tc>
          <w:tcPr>
            <w:tcW w:w="1559" w:type="dxa"/>
            <w:vAlign w:val="center"/>
          </w:tcPr>
          <w:p w14:paraId="0097E854" w14:textId="20D1632D" w:rsidR="0049529B" w:rsidRPr="00274593" w:rsidRDefault="0049529B" w:rsidP="00C33C6B">
            <w:pPr>
              <w:shd w:val="clear" w:color="auto" w:fill="FFFFFF"/>
              <w:jc w:val="center"/>
              <w:rPr>
                <w:rFonts w:ascii="Times New Roman" w:hAnsi="Times New Roman"/>
                <w:sz w:val="24"/>
                <w:szCs w:val="24"/>
                <w:lang w:val="be-BY"/>
              </w:rPr>
            </w:pPr>
            <w:r w:rsidRPr="004971DC">
              <w:rPr>
                <w:rFonts w:ascii="Times New Roman" w:hAnsi="Times New Roman"/>
                <w:sz w:val="24"/>
                <w:szCs w:val="24"/>
                <w:lang w:val="be-BY"/>
              </w:rPr>
              <w:t>2020</w:t>
            </w:r>
          </w:p>
        </w:tc>
        <w:tc>
          <w:tcPr>
            <w:tcW w:w="2268" w:type="dxa"/>
            <w:vAlign w:val="center"/>
          </w:tcPr>
          <w:p w14:paraId="5EB87C30" w14:textId="43E03377" w:rsidR="0049529B" w:rsidRPr="004971DC" w:rsidRDefault="004971DC" w:rsidP="00C33C6B">
            <w:pPr>
              <w:shd w:val="clear" w:color="auto" w:fill="FFFFFF"/>
              <w:jc w:val="center"/>
              <w:rPr>
                <w:rFonts w:ascii="Times New Roman" w:hAnsi="Times New Roman"/>
                <w:sz w:val="24"/>
                <w:szCs w:val="24"/>
              </w:rPr>
            </w:pPr>
            <w:r w:rsidRPr="004971DC">
              <w:rPr>
                <w:rFonts w:ascii="Times New Roman" w:hAnsi="Times New Roman"/>
                <w:sz w:val="24"/>
                <w:szCs w:val="24"/>
              </w:rPr>
              <w:t>212</w:t>
            </w:r>
          </w:p>
        </w:tc>
        <w:tc>
          <w:tcPr>
            <w:tcW w:w="2126" w:type="dxa"/>
            <w:vAlign w:val="center"/>
          </w:tcPr>
          <w:p w14:paraId="66811494" w14:textId="0B234030" w:rsidR="0049529B" w:rsidRPr="004971DC" w:rsidRDefault="004971DC" w:rsidP="00C33C6B">
            <w:pPr>
              <w:shd w:val="clear" w:color="auto" w:fill="FFFFFF"/>
              <w:jc w:val="center"/>
              <w:rPr>
                <w:rFonts w:ascii="Times New Roman" w:hAnsi="Times New Roman"/>
                <w:sz w:val="24"/>
                <w:szCs w:val="24"/>
              </w:rPr>
            </w:pPr>
            <w:r w:rsidRPr="004971DC">
              <w:rPr>
                <w:rFonts w:ascii="Times New Roman" w:hAnsi="Times New Roman"/>
                <w:sz w:val="24"/>
                <w:szCs w:val="24"/>
              </w:rPr>
              <w:t>84</w:t>
            </w:r>
          </w:p>
        </w:tc>
        <w:tc>
          <w:tcPr>
            <w:tcW w:w="1843" w:type="dxa"/>
            <w:vAlign w:val="center"/>
          </w:tcPr>
          <w:p w14:paraId="00FF6097" w14:textId="626230C0" w:rsidR="0049529B" w:rsidRPr="004971DC" w:rsidRDefault="004971DC" w:rsidP="00C33C6B">
            <w:pPr>
              <w:shd w:val="clear" w:color="auto" w:fill="FFFFFF"/>
              <w:jc w:val="center"/>
              <w:rPr>
                <w:rFonts w:ascii="Times New Roman" w:hAnsi="Times New Roman"/>
                <w:sz w:val="24"/>
                <w:szCs w:val="24"/>
              </w:rPr>
            </w:pPr>
            <w:r w:rsidRPr="004971DC">
              <w:rPr>
                <w:rFonts w:ascii="Times New Roman" w:hAnsi="Times New Roman"/>
                <w:sz w:val="24"/>
                <w:szCs w:val="24"/>
              </w:rPr>
              <w:t>39,6%</w:t>
            </w:r>
          </w:p>
        </w:tc>
        <w:tc>
          <w:tcPr>
            <w:tcW w:w="1843" w:type="dxa"/>
            <w:vAlign w:val="center"/>
          </w:tcPr>
          <w:p w14:paraId="602926C4" w14:textId="6BF5223E" w:rsidR="0049529B" w:rsidRPr="004971DC" w:rsidRDefault="004971DC" w:rsidP="00C33C6B">
            <w:pPr>
              <w:shd w:val="clear" w:color="auto" w:fill="FFFFFF"/>
              <w:jc w:val="center"/>
              <w:rPr>
                <w:rFonts w:ascii="Times New Roman" w:hAnsi="Times New Roman"/>
                <w:sz w:val="24"/>
                <w:szCs w:val="24"/>
              </w:rPr>
            </w:pPr>
            <w:r w:rsidRPr="004971DC">
              <w:rPr>
                <w:rFonts w:ascii="Times New Roman" w:hAnsi="Times New Roman"/>
                <w:sz w:val="24"/>
                <w:szCs w:val="24"/>
              </w:rPr>
              <w:t>251</w:t>
            </w:r>
          </w:p>
        </w:tc>
        <w:tc>
          <w:tcPr>
            <w:tcW w:w="2078" w:type="dxa"/>
            <w:vAlign w:val="center"/>
          </w:tcPr>
          <w:p w14:paraId="25C129F6" w14:textId="362FA553" w:rsidR="0049529B" w:rsidRPr="004971DC" w:rsidRDefault="004971DC" w:rsidP="00C33C6B">
            <w:pPr>
              <w:shd w:val="clear" w:color="auto" w:fill="FFFFFF"/>
              <w:jc w:val="center"/>
              <w:rPr>
                <w:rFonts w:ascii="Times New Roman" w:hAnsi="Times New Roman"/>
                <w:sz w:val="24"/>
                <w:szCs w:val="24"/>
                <w:lang w:val="be-BY"/>
              </w:rPr>
            </w:pPr>
            <w:r w:rsidRPr="004971DC">
              <w:rPr>
                <w:rFonts w:ascii="Times New Roman" w:hAnsi="Times New Roman"/>
                <w:sz w:val="24"/>
                <w:szCs w:val="24"/>
                <w:lang w:val="be-BY"/>
              </w:rPr>
              <w:t>0</w:t>
            </w:r>
          </w:p>
        </w:tc>
        <w:tc>
          <w:tcPr>
            <w:tcW w:w="1777" w:type="dxa"/>
            <w:vAlign w:val="center"/>
          </w:tcPr>
          <w:p w14:paraId="7E7391DD" w14:textId="5CE64448" w:rsidR="0049529B" w:rsidRPr="004971DC" w:rsidRDefault="004971DC" w:rsidP="00C33C6B">
            <w:pPr>
              <w:shd w:val="clear" w:color="auto" w:fill="FFFFFF"/>
              <w:jc w:val="center"/>
              <w:rPr>
                <w:rFonts w:ascii="Times New Roman" w:hAnsi="Times New Roman"/>
                <w:sz w:val="24"/>
                <w:szCs w:val="24"/>
                <w:lang w:val="be-BY"/>
              </w:rPr>
            </w:pPr>
            <w:r w:rsidRPr="004971DC">
              <w:rPr>
                <w:rFonts w:ascii="Times New Roman" w:hAnsi="Times New Roman"/>
                <w:sz w:val="24"/>
                <w:szCs w:val="24"/>
                <w:lang w:val="be-BY"/>
              </w:rPr>
              <w:t>0</w:t>
            </w:r>
          </w:p>
        </w:tc>
      </w:tr>
    </w:tbl>
    <w:p w14:paraId="1B1BF181" w14:textId="7AF9F49F" w:rsidR="007665AC" w:rsidRPr="00FD7388" w:rsidRDefault="007665AC" w:rsidP="00C33C6B">
      <w:pPr>
        <w:spacing w:after="0" w:line="240" w:lineRule="auto"/>
        <w:ind w:firstLine="709"/>
        <w:rPr>
          <w:rFonts w:ascii="Times New Roman" w:hAnsi="Times New Roman"/>
          <w:sz w:val="28"/>
          <w:szCs w:val="28"/>
        </w:rPr>
      </w:pPr>
      <w:r w:rsidRPr="00FD7388">
        <w:rPr>
          <w:rFonts w:ascii="Times New Roman" w:hAnsi="Times New Roman"/>
          <w:sz w:val="28"/>
          <w:szCs w:val="28"/>
        </w:rPr>
        <w:t xml:space="preserve">Анализируя результаты лабораторных исследований </w:t>
      </w:r>
      <w:proofErr w:type="gramStart"/>
      <w:r w:rsidRPr="00FD7388">
        <w:rPr>
          <w:rFonts w:ascii="Times New Roman" w:hAnsi="Times New Roman"/>
          <w:sz w:val="28"/>
          <w:szCs w:val="28"/>
        </w:rPr>
        <w:t>проб  питьевой</w:t>
      </w:r>
      <w:proofErr w:type="gramEnd"/>
      <w:r w:rsidRPr="00FD7388">
        <w:rPr>
          <w:rFonts w:ascii="Times New Roman" w:hAnsi="Times New Roman"/>
          <w:sz w:val="28"/>
          <w:szCs w:val="28"/>
        </w:rPr>
        <w:t xml:space="preserve"> воды централизованных систем водоснабжения за 201</w:t>
      </w:r>
      <w:r w:rsidR="004B3BE5">
        <w:rPr>
          <w:rFonts w:ascii="Times New Roman" w:hAnsi="Times New Roman"/>
          <w:sz w:val="28"/>
          <w:szCs w:val="28"/>
        </w:rPr>
        <w:t>5-2020</w:t>
      </w:r>
      <w:r w:rsidRPr="00FD7388">
        <w:rPr>
          <w:rFonts w:ascii="Times New Roman" w:hAnsi="Times New Roman"/>
          <w:sz w:val="28"/>
          <w:szCs w:val="28"/>
        </w:rPr>
        <w:t xml:space="preserve">г., необходимо отметить ее низкое качество –  более </w:t>
      </w:r>
      <w:r w:rsidR="004971DC" w:rsidRPr="004971DC">
        <w:rPr>
          <w:rFonts w:ascii="Times New Roman" w:hAnsi="Times New Roman"/>
          <w:sz w:val="28"/>
          <w:szCs w:val="28"/>
        </w:rPr>
        <w:t>39</w:t>
      </w:r>
      <w:r w:rsidRPr="004971DC">
        <w:rPr>
          <w:rFonts w:ascii="Times New Roman" w:hAnsi="Times New Roman"/>
          <w:sz w:val="28"/>
          <w:szCs w:val="28"/>
        </w:rPr>
        <w:t>,</w:t>
      </w:r>
      <w:r w:rsidR="004971DC" w:rsidRPr="004971DC">
        <w:rPr>
          <w:rFonts w:ascii="Times New Roman" w:hAnsi="Times New Roman"/>
          <w:sz w:val="28"/>
          <w:szCs w:val="28"/>
        </w:rPr>
        <w:t>3</w:t>
      </w:r>
      <w:r w:rsidRPr="004971DC">
        <w:rPr>
          <w:rFonts w:ascii="Times New Roman" w:hAnsi="Times New Roman"/>
          <w:sz w:val="28"/>
          <w:szCs w:val="28"/>
        </w:rPr>
        <w:t>%</w:t>
      </w:r>
      <w:r w:rsidRPr="00FD7388">
        <w:rPr>
          <w:rFonts w:ascii="Times New Roman" w:hAnsi="Times New Roman"/>
          <w:sz w:val="28"/>
          <w:szCs w:val="28"/>
        </w:rPr>
        <w:t xml:space="preserve">  отобранных проб не соответствуют требованиям санитарных норм по санитарно-химическим показателям.</w:t>
      </w:r>
    </w:p>
    <w:p w14:paraId="1A0CA8F9" w14:textId="77777777" w:rsidR="007665AC" w:rsidRPr="00FD7388" w:rsidRDefault="007665AC" w:rsidP="00C33C6B">
      <w:pPr>
        <w:spacing w:after="0" w:line="240" w:lineRule="auto"/>
        <w:ind w:firstLine="709"/>
        <w:rPr>
          <w:rFonts w:ascii="Times New Roman" w:hAnsi="Times New Roman"/>
          <w:sz w:val="28"/>
          <w:szCs w:val="28"/>
        </w:rPr>
      </w:pPr>
      <w:r w:rsidRPr="00FD7388">
        <w:rPr>
          <w:rFonts w:ascii="Times New Roman" w:hAnsi="Times New Roman"/>
          <w:sz w:val="28"/>
          <w:szCs w:val="28"/>
        </w:rPr>
        <w:t xml:space="preserve">Основной причиной ненадлежащего качества питьевой воды является  высокое содержание в воде железа, которое </w:t>
      </w:r>
      <w:proofErr w:type="spellStart"/>
      <w:r w:rsidRPr="00FD7388">
        <w:rPr>
          <w:rFonts w:ascii="Times New Roman" w:hAnsi="Times New Roman"/>
          <w:sz w:val="28"/>
          <w:szCs w:val="28"/>
        </w:rPr>
        <w:t>обусловено</w:t>
      </w:r>
      <w:proofErr w:type="spellEnd"/>
      <w:r w:rsidRPr="00FD7388">
        <w:rPr>
          <w:rFonts w:ascii="Times New Roman" w:hAnsi="Times New Roman"/>
          <w:sz w:val="28"/>
          <w:szCs w:val="28"/>
        </w:rPr>
        <w:t xml:space="preserve"> рядом существующих факторов: от изначально высокой его  концентрация в </w:t>
      </w:r>
      <w:proofErr w:type="spellStart"/>
      <w:r w:rsidRPr="00FD7388">
        <w:rPr>
          <w:rFonts w:ascii="Times New Roman" w:hAnsi="Times New Roman"/>
          <w:sz w:val="28"/>
          <w:szCs w:val="28"/>
        </w:rPr>
        <w:t>артскважинах</w:t>
      </w:r>
      <w:proofErr w:type="spellEnd"/>
      <w:r w:rsidRPr="00FD7388">
        <w:rPr>
          <w:rFonts w:ascii="Times New Roman" w:hAnsi="Times New Roman"/>
          <w:sz w:val="28"/>
          <w:szCs w:val="28"/>
        </w:rPr>
        <w:t xml:space="preserve"> и </w:t>
      </w:r>
      <w:proofErr w:type="spellStart"/>
      <w:r w:rsidRPr="00FD7388">
        <w:rPr>
          <w:rFonts w:ascii="Times New Roman" w:hAnsi="Times New Roman"/>
          <w:sz w:val="28"/>
          <w:szCs w:val="28"/>
        </w:rPr>
        <w:t>оседения</w:t>
      </w:r>
      <w:proofErr w:type="spellEnd"/>
      <w:r w:rsidRPr="00FD7388">
        <w:rPr>
          <w:rFonts w:ascii="Times New Roman" w:hAnsi="Times New Roman"/>
          <w:sz w:val="28"/>
          <w:szCs w:val="28"/>
        </w:rPr>
        <w:t xml:space="preserve"> на трубах в водопроводной сетях при отсутствии должной эксплуатации.   </w:t>
      </w:r>
    </w:p>
    <w:p w14:paraId="72BB1A64" w14:textId="77777777" w:rsidR="007665AC" w:rsidRPr="00FD7388" w:rsidRDefault="007665AC" w:rsidP="00C33C6B">
      <w:pPr>
        <w:spacing w:after="0" w:line="240" w:lineRule="auto"/>
        <w:ind w:firstLine="709"/>
        <w:rPr>
          <w:rFonts w:ascii="Times New Roman" w:hAnsi="Times New Roman"/>
          <w:sz w:val="28"/>
          <w:szCs w:val="28"/>
        </w:rPr>
      </w:pPr>
      <w:r w:rsidRPr="00FD7388">
        <w:rPr>
          <w:rFonts w:ascii="Times New Roman" w:hAnsi="Times New Roman"/>
          <w:sz w:val="28"/>
          <w:szCs w:val="28"/>
        </w:rPr>
        <w:t xml:space="preserve">С повышенным содержанием железа пробы воды были установлены в населенных пунктах: </w:t>
      </w:r>
    </w:p>
    <w:p w14:paraId="0EF0688A" w14:textId="77777777" w:rsidR="007665AC" w:rsidRPr="00FD7388" w:rsidRDefault="007665AC" w:rsidP="00C33C6B">
      <w:pPr>
        <w:spacing w:after="0" w:line="240" w:lineRule="auto"/>
        <w:ind w:firstLine="709"/>
        <w:rPr>
          <w:rFonts w:ascii="Times New Roman" w:hAnsi="Times New Roman"/>
          <w:sz w:val="28"/>
          <w:szCs w:val="28"/>
        </w:rPr>
      </w:pPr>
      <w:smartTag w:uri="urn:schemas-microsoft-com:office:smarttags" w:element="metricconverter">
        <w:smartTagPr>
          <w:attr w:name="ProductID" w:val="1. г"/>
        </w:smartTagPr>
        <w:r w:rsidRPr="00FD7388">
          <w:rPr>
            <w:rFonts w:ascii="Times New Roman" w:hAnsi="Times New Roman"/>
            <w:sz w:val="28"/>
            <w:szCs w:val="28"/>
          </w:rPr>
          <w:t>1. г</w:t>
        </w:r>
      </w:smartTag>
      <w:r w:rsidRPr="00FD7388">
        <w:rPr>
          <w:rFonts w:ascii="Times New Roman" w:hAnsi="Times New Roman"/>
          <w:sz w:val="28"/>
          <w:szCs w:val="28"/>
        </w:rPr>
        <w:t xml:space="preserve">. Круглое (ул. </w:t>
      </w:r>
      <w:proofErr w:type="spellStart"/>
      <w:r w:rsidRPr="00FD7388">
        <w:rPr>
          <w:rFonts w:ascii="Times New Roman" w:hAnsi="Times New Roman"/>
          <w:sz w:val="28"/>
          <w:szCs w:val="28"/>
        </w:rPr>
        <w:t>Жунина</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Круглянский</w:t>
      </w:r>
      <w:proofErr w:type="spellEnd"/>
      <w:r w:rsidRPr="00FD7388">
        <w:rPr>
          <w:rFonts w:ascii="Times New Roman" w:hAnsi="Times New Roman"/>
          <w:sz w:val="28"/>
          <w:szCs w:val="28"/>
        </w:rPr>
        <w:t xml:space="preserve"> с/Совет).</w:t>
      </w:r>
    </w:p>
    <w:p w14:paraId="37E73380" w14:textId="77777777" w:rsidR="007665AC" w:rsidRPr="00FD7388" w:rsidRDefault="007665AC" w:rsidP="00C33C6B">
      <w:pPr>
        <w:spacing w:after="0" w:line="240" w:lineRule="auto"/>
        <w:ind w:firstLine="709"/>
        <w:rPr>
          <w:rFonts w:ascii="Times New Roman" w:hAnsi="Times New Roman"/>
          <w:sz w:val="28"/>
          <w:szCs w:val="28"/>
        </w:rPr>
      </w:pPr>
      <w:r w:rsidRPr="00FD7388">
        <w:rPr>
          <w:rFonts w:ascii="Times New Roman" w:hAnsi="Times New Roman"/>
          <w:sz w:val="28"/>
          <w:szCs w:val="28"/>
        </w:rPr>
        <w:t>2. юго-западная часть г.Круглое (район МСО, Круглянский с/Совет).</w:t>
      </w:r>
    </w:p>
    <w:p w14:paraId="3BAF8646" w14:textId="77777777" w:rsidR="007665AC" w:rsidRPr="00FD7388" w:rsidRDefault="007665AC" w:rsidP="00C33C6B">
      <w:pPr>
        <w:spacing w:after="0" w:line="240" w:lineRule="auto"/>
        <w:ind w:firstLine="709"/>
        <w:rPr>
          <w:rFonts w:ascii="Times New Roman" w:hAnsi="Times New Roman"/>
          <w:sz w:val="28"/>
          <w:szCs w:val="28"/>
        </w:rPr>
      </w:pPr>
      <w:r w:rsidRPr="00FD7388">
        <w:rPr>
          <w:rFonts w:ascii="Times New Roman" w:hAnsi="Times New Roman"/>
          <w:sz w:val="28"/>
          <w:szCs w:val="28"/>
        </w:rPr>
        <w:t xml:space="preserve">3. </w:t>
      </w:r>
      <w:proofErr w:type="spellStart"/>
      <w:r w:rsidRPr="00FD7388">
        <w:rPr>
          <w:rFonts w:ascii="Times New Roman" w:hAnsi="Times New Roman"/>
          <w:sz w:val="28"/>
          <w:szCs w:val="28"/>
        </w:rPr>
        <w:t>аг</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Тетерино</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Тетеринский</w:t>
      </w:r>
      <w:proofErr w:type="spellEnd"/>
      <w:r w:rsidRPr="00FD7388">
        <w:rPr>
          <w:rFonts w:ascii="Times New Roman" w:hAnsi="Times New Roman"/>
          <w:sz w:val="28"/>
          <w:szCs w:val="28"/>
        </w:rPr>
        <w:t xml:space="preserve"> с/Совет</w:t>
      </w:r>
    </w:p>
    <w:p w14:paraId="57BEFDED" w14:textId="77777777" w:rsidR="007665AC" w:rsidRPr="00FD7388" w:rsidRDefault="007665AC" w:rsidP="00C33C6B">
      <w:pPr>
        <w:spacing w:after="0" w:line="240" w:lineRule="auto"/>
        <w:ind w:firstLine="709"/>
        <w:rPr>
          <w:rFonts w:ascii="Times New Roman" w:hAnsi="Times New Roman"/>
          <w:sz w:val="28"/>
          <w:szCs w:val="28"/>
        </w:rPr>
      </w:pPr>
      <w:r w:rsidRPr="00FD7388">
        <w:rPr>
          <w:rFonts w:ascii="Times New Roman" w:hAnsi="Times New Roman"/>
          <w:sz w:val="28"/>
          <w:szCs w:val="28"/>
        </w:rPr>
        <w:t xml:space="preserve">4. </w:t>
      </w:r>
      <w:proofErr w:type="spellStart"/>
      <w:r w:rsidRPr="00FD7388">
        <w:rPr>
          <w:rFonts w:ascii="Times New Roman" w:hAnsi="Times New Roman"/>
          <w:sz w:val="28"/>
          <w:szCs w:val="28"/>
        </w:rPr>
        <w:t>аг.Комсеничи</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Комсеничский</w:t>
      </w:r>
      <w:proofErr w:type="spellEnd"/>
      <w:r w:rsidRPr="00FD7388">
        <w:rPr>
          <w:rFonts w:ascii="Times New Roman" w:hAnsi="Times New Roman"/>
          <w:sz w:val="28"/>
          <w:szCs w:val="28"/>
        </w:rPr>
        <w:t xml:space="preserve"> с/Совет</w:t>
      </w:r>
    </w:p>
    <w:p w14:paraId="55204669" w14:textId="77777777" w:rsidR="007665AC" w:rsidRPr="00FD7388" w:rsidRDefault="007665AC" w:rsidP="00C33C6B">
      <w:pPr>
        <w:spacing w:after="0" w:line="240" w:lineRule="auto"/>
        <w:ind w:firstLine="709"/>
        <w:rPr>
          <w:rFonts w:ascii="Times New Roman" w:hAnsi="Times New Roman"/>
          <w:sz w:val="28"/>
          <w:szCs w:val="28"/>
        </w:rPr>
      </w:pPr>
      <w:r w:rsidRPr="00FD7388">
        <w:rPr>
          <w:rFonts w:ascii="Times New Roman" w:hAnsi="Times New Roman"/>
          <w:sz w:val="28"/>
          <w:szCs w:val="28"/>
        </w:rPr>
        <w:t xml:space="preserve">5. </w:t>
      </w:r>
      <w:proofErr w:type="spellStart"/>
      <w:r w:rsidRPr="00FD7388">
        <w:rPr>
          <w:rFonts w:ascii="Times New Roman" w:hAnsi="Times New Roman"/>
          <w:sz w:val="28"/>
          <w:szCs w:val="28"/>
        </w:rPr>
        <w:t>аг.Филатово</w:t>
      </w:r>
      <w:proofErr w:type="spellEnd"/>
      <w:r w:rsidRPr="00FD7388">
        <w:rPr>
          <w:rFonts w:ascii="Times New Roman" w:hAnsi="Times New Roman"/>
          <w:sz w:val="28"/>
          <w:szCs w:val="28"/>
        </w:rPr>
        <w:t xml:space="preserve">, Филатовский с/Совет  </w:t>
      </w:r>
    </w:p>
    <w:p w14:paraId="523A17C4" w14:textId="77777777" w:rsidR="007665AC" w:rsidRPr="00FD7388" w:rsidRDefault="007665AC" w:rsidP="00C33C6B">
      <w:pPr>
        <w:spacing w:after="0" w:line="240" w:lineRule="auto"/>
        <w:ind w:firstLine="709"/>
        <w:rPr>
          <w:rFonts w:ascii="Times New Roman" w:hAnsi="Times New Roman"/>
          <w:sz w:val="28"/>
          <w:szCs w:val="28"/>
        </w:rPr>
      </w:pPr>
      <w:r w:rsidRPr="00FD7388">
        <w:rPr>
          <w:rFonts w:ascii="Times New Roman" w:hAnsi="Times New Roman"/>
          <w:sz w:val="28"/>
          <w:szCs w:val="28"/>
        </w:rPr>
        <w:t xml:space="preserve">6. </w:t>
      </w:r>
      <w:proofErr w:type="spellStart"/>
      <w:r w:rsidRPr="00FD7388">
        <w:rPr>
          <w:rFonts w:ascii="Times New Roman" w:hAnsi="Times New Roman"/>
          <w:sz w:val="28"/>
          <w:szCs w:val="28"/>
        </w:rPr>
        <w:t>аг</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Ельковщина</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Запрудский</w:t>
      </w:r>
      <w:proofErr w:type="spellEnd"/>
      <w:r w:rsidRPr="00FD7388">
        <w:rPr>
          <w:rFonts w:ascii="Times New Roman" w:hAnsi="Times New Roman"/>
          <w:sz w:val="28"/>
          <w:szCs w:val="28"/>
        </w:rPr>
        <w:t xml:space="preserve"> с/Совет</w:t>
      </w:r>
    </w:p>
    <w:p w14:paraId="19AE8A14" w14:textId="77777777" w:rsidR="007665AC" w:rsidRPr="00FD7388" w:rsidRDefault="007665AC" w:rsidP="00C33C6B">
      <w:pPr>
        <w:spacing w:after="0" w:line="240" w:lineRule="auto"/>
        <w:ind w:firstLine="709"/>
        <w:rPr>
          <w:rFonts w:ascii="Times New Roman" w:hAnsi="Times New Roman"/>
          <w:sz w:val="28"/>
          <w:szCs w:val="28"/>
        </w:rPr>
      </w:pPr>
      <w:r w:rsidRPr="00FD7388">
        <w:rPr>
          <w:rFonts w:ascii="Times New Roman" w:hAnsi="Times New Roman"/>
          <w:sz w:val="28"/>
          <w:szCs w:val="28"/>
        </w:rPr>
        <w:t xml:space="preserve">7. </w:t>
      </w:r>
      <w:proofErr w:type="spellStart"/>
      <w:r w:rsidRPr="00FD7388">
        <w:rPr>
          <w:rFonts w:ascii="Times New Roman" w:hAnsi="Times New Roman"/>
          <w:sz w:val="28"/>
          <w:szCs w:val="28"/>
        </w:rPr>
        <w:t>аг.Ст.Радча</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Круглянский</w:t>
      </w:r>
      <w:proofErr w:type="spellEnd"/>
      <w:r w:rsidRPr="00FD7388">
        <w:rPr>
          <w:rFonts w:ascii="Times New Roman" w:hAnsi="Times New Roman"/>
          <w:sz w:val="28"/>
          <w:szCs w:val="28"/>
        </w:rPr>
        <w:t xml:space="preserve"> с/Совет</w:t>
      </w:r>
    </w:p>
    <w:p w14:paraId="57F3ECDE" w14:textId="77777777" w:rsidR="007665AC" w:rsidRPr="00FD7388" w:rsidRDefault="007665AC" w:rsidP="00C33C6B">
      <w:pPr>
        <w:spacing w:after="0" w:line="240" w:lineRule="auto"/>
        <w:ind w:firstLine="709"/>
        <w:rPr>
          <w:rFonts w:ascii="Times New Roman" w:hAnsi="Times New Roman"/>
          <w:sz w:val="28"/>
          <w:szCs w:val="28"/>
        </w:rPr>
      </w:pPr>
      <w:r w:rsidRPr="00FD7388">
        <w:rPr>
          <w:rFonts w:ascii="Times New Roman" w:hAnsi="Times New Roman"/>
          <w:sz w:val="28"/>
          <w:szCs w:val="28"/>
        </w:rPr>
        <w:t xml:space="preserve">8. </w:t>
      </w:r>
      <w:proofErr w:type="spellStart"/>
      <w:r w:rsidRPr="00FD7388">
        <w:rPr>
          <w:rFonts w:ascii="Times New Roman" w:hAnsi="Times New Roman"/>
          <w:sz w:val="28"/>
          <w:szCs w:val="28"/>
        </w:rPr>
        <w:t>аг.Шепелевичи</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Тетеринский</w:t>
      </w:r>
      <w:proofErr w:type="spellEnd"/>
      <w:r w:rsidRPr="00FD7388">
        <w:rPr>
          <w:rFonts w:ascii="Times New Roman" w:hAnsi="Times New Roman"/>
          <w:sz w:val="28"/>
          <w:szCs w:val="28"/>
        </w:rPr>
        <w:t xml:space="preserve"> с/Совет</w:t>
      </w:r>
    </w:p>
    <w:p w14:paraId="43D2E50D" w14:textId="77777777" w:rsidR="007665AC" w:rsidRPr="00FD7388" w:rsidRDefault="007665AC" w:rsidP="00C33C6B">
      <w:pPr>
        <w:spacing w:after="0" w:line="240" w:lineRule="auto"/>
        <w:ind w:firstLine="709"/>
        <w:rPr>
          <w:rFonts w:ascii="Times New Roman" w:hAnsi="Times New Roman"/>
          <w:sz w:val="28"/>
          <w:szCs w:val="28"/>
        </w:rPr>
      </w:pPr>
      <w:r w:rsidRPr="00FD7388">
        <w:rPr>
          <w:rFonts w:ascii="Times New Roman" w:hAnsi="Times New Roman"/>
          <w:sz w:val="28"/>
          <w:szCs w:val="28"/>
        </w:rPr>
        <w:t xml:space="preserve">9. </w:t>
      </w:r>
      <w:proofErr w:type="spellStart"/>
      <w:r w:rsidRPr="00FD7388">
        <w:rPr>
          <w:rFonts w:ascii="Times New Roman" w:hAnsi="Times New Roman"/>
          <w:sz w:val="28"/>
          <w:szCs w:val="28"/>
        </w:rPr>
        <w:t>аг.Круча</w:t>
      </w:r>
      <w:proofErr w:type="spellEnd"/>
      <w:r w:rsidRPr="00FD7388">
        <w:rPr>
          <w:rFonts w:ascii="Times New Roman" w:hAnsi="Times New Roman"/>
          <w:sz w:val="28"/>
          <w:szCs w:val="28"/>
        </w:rPr>
        <w:t>, Филатовский с/Совет</w:t>
      </w:r>
    </w:p>
    <w:p w14:paraId="0CAA0CDA" w14:textId="77777777" w:rsidR="007665AC" w:rsidRPr="00FD7388" w:rsidRDefault="007665AC" w:rsidP="00C33C6B">
      <w:pPr>
        <w:spacing w:after="0" w:line="240" w:lineRule="auto"/>
        <w:ind w:firstLine="709"/>
        <w:rPr>
          <w:rFonts w:ascii="Times New Roman" w:hAnsi="Times New Roman"/>
          <w:sz w:val="28"/>
          <w:szCs w:val="28"/>
        </w:rPr>
      </w:pPr>
    </w:p>
    <w:p w14:paraId="72BBB499" w14:textId="7552C0A5" w:rsidR="007665AC" w:rsidRPr="00FD7388" w:rsidRDefault="004971DC" w:rsidP="00875586">
      <w:pPr>
        <w:spacing w:after="0" w:line="240" w:lineRule="auto"/>
        <w:ind w:firstLine="709"/>
        <w:jc w:val="both"/>
        <w:rPr>
          <w:rFonts w:ascii="Times New Roman" w:hAnsi="Times New Roman"/>
          <w:sz w:val="28"/>
          <w:szCs w:val="28"/>
        </w:rPr>
      </w:pPr>
      <w:r>
        <w:rPr>
          <w:rFonts w:ascii="Times New Roman" w:hAnsi="Times New Roman"/>
          <w:sz w:val="28"/>
          <w:szCs w:val="28"/>
        </w:rPr>
        <w:t>В 2020 году по вопросам улучшения качества питьевой воды, санитарно-технического состояния и благоустройства источников водоснабжения направлено 20 рекомендательных писем в адрес Круглянского УКП «Жилкомхоз» и УПКП ВКХ «</w:t>
      </w:r>
      <w:proofErr w:type="spellStart"/>
      <w:r>
        <w:rPr>
          <w:rFonts w:ascii="Times New Roman" w:hAnsi="Times New Roman"/>
          <w:sz w:val="28"/>
          <w:szCs w:val="28"/>
        </w:rPr>
        <w:t>Могилевоблводоканал</w:t>
      </w:r>
      <w:proofErr w:type="spellEnd"/>
      <w:r>
        <w:rPr>
          <w:rFonts w:ascii="Times New Roman" w:hAnsi="Times New Roman"/>
          <w:sz w:val="28"/>
          <w:szCs w:val="28"/>
        </w:rPr>
        <w:t xml:space="preserve">» филиал </w:t>
      </w:r>
      <w:proofErr w:type="spellStart"/>
      <w:r>
        <w:rPr>
          <w:rFonts w:ascii="Times New Roman" w:hAnsi="Times New Roman"/>
          <w:sz w:val="28"/>
          <w:szCs w:val="28"/>
        </w:rPr>
        <w:t>г.Круглое</w:t>
      </w:r>
      <w:proofErr w:type="spellEnd"/>
      <w:r>
        <w:rPr>
          <w:rFonts w:ascii="Times New Roman" w:hAnsi="Times New Roman"/>
          <w:sz w:val="28"/>
          <w:szCs w:val="28"/>
        </w:rPr>
        <w:t xml:space="preserve"> с указанием сроков их исполнения. </w:t>
      </w:r>
      <w:r w:rsidR="007665AC" w:rsidRPr="004971DC">
        <w:rPr>
          <w:rFonts w:ascii="Times New Roman" w:hAnsi="Times New Roman"/>
          <w:sz w:val="28"/>
          <w:szCs w:val="28"/>
        </w:rPr>
        <w:t>Вопрос о соблюдении субъектами хозяйствования Круглянского района законодательства о питьевом</w:t>
      </w:r>
      <w:r w:rsidRPr="004971DC">
        <w:rPr>
          <w:rFonts w:ascii="Times New Roman" w:hAnsi="Times New Roman"/>
          <w:sz w:val="28"/>
          <w:szCs w:val="28"/>
        </w:rPr>
        <w:t xml:space="preserve"> водоснабжении рассматривался </w:t>
      </w:r>
      <w:r w:rsidR="007665AC" w:rsidRPr="004971DC">
        <w:rPr>
          <w:rFonts w:ascii="Times New Roman" w:hAnsi="Times New Roman"/>
          <w:sz w:val="28"/>
          <w:szCs w:val="28"/>
        </w:rPr>
        <w:t>в Круглянском райисполкоме (решение №</w:t>
      </w:r>
      <w:r w:rsidRPr="004971DC">
        <w:rPr>
          <w:rFonts w:ascii="Times New Roman" w:hAnsi="Times New Roman"/>
          <w:sz w:val="28"/>
          <w:szCs w:val="28"/>
        </w:rPr>
        <w:t>23</w:t>
      </w:r>
      <w:r w:rsidR="007665AC" w:rsidRPr="004971DC">
        <w:rPr>
          <w:rFonts w:ascii="Times New Roman" w:hAnsi="Times New Roman"/>
          <w:sz w:val="28"/>
          <w:szCs w:val="28"/>
        </w:rPr>
        <w:t>-</w:t>
      </w:r>
      <w:r w:rsidRPr="004971DC">
        <w:rPr>
          <w:rFonts w:ascii="Times New Roman" w:hAnsi="Times New Roman"/>
          <w:sz w:val="28"/>
          <w:szCs w:val="28"/>
        </w:rPr>
        <w:t>75</w:t>
      </w:r>
      <w:r w:rsidR="007665AC" w:rsidRPr="004971DC">
        <w:rPr>
          <w:rFonts w:ascii="Times New Roman" w:hAnsi="Times New Roman"/>
          <w:sz w:val="28"/>
          <w:szCs w:val="28"/>
        </w:rPr>
        <w:t xml:space="preserve"> от </w:t>
      </w:r>
      <w:r w:rsidRPr="004971DC">
        <w:rPr>
          <w:rFonts w:ascii="Times New Roman" w:hAnsi="Times New Roman"/>
          <w:sz w:val="28"/>
          <w:szCs w:val="28"/>
        </w:rPr>
        <w:t>30</w:t>
      </w:r>
      <w:r w:rsidR="007665AC" w:rsidRPr="004971DC">
        <w:rPr>
          <w:rFonts w:ascii="Times New Roman" w:hAnsi="Times New Roman"/>
          <w:sz w:val="28"/>
          <w:szCs w:val="28"/>
        </w:rPr>
        <w:t>.</w:t>
      </w:r>
      <w:r w:rsidRPr="004971DC">
        <w:rPr>
          <w:rFonts w:ascii="Times New Roman" w:hAnsi="Times New Roman"/>
          <w:sz w:val="28"/>
          <w:szCs w:val="28"/>
        </w:rPr>
        <w:t>12</w:t>
      </w:r>
      <w:r w:rsidR="007665AC" w:rsidRPr="004971DC">
        <w:rPr>
          <w:rFonts w:ascii="Times New Roman" w:hAnsi="Times New Roman"/>
          <w:sz w:val="28"/>
          <w:szCs w:val="28"/>
        </w:rPr>
        <w:t>.20</w:t>
      </w:r>
      <w:r w:rsidRPr="004971DC">
        <w:rPr>
          <w:rFonts w:ascii="Times New Roman" w:hAnsi="Times New Roman"/>
          <w:sz w:val="28"/>
          <w:szCs w:val="28"/>
        </w:rPr>
        <w:t>20</w:t>
      </w:r>
      <w:r w:rsidR="007665AC" w:rsidRPr="004971DC">
        <w:rPr>
          <w:rFonts w:ascii="Times New Roman" w:hAnsi="Times New Roman"/>
          <w:sz w:val="28"/>
          <w:szCs w:val="28"/>
        </w:rPr>
        <w:t>г).</w:t>
      </w:r>
    </w:p>
    <w:p w14:paraId="260C54A2" w14:textId="77777777" w:rsidR="007665AC" w:rsidRPr="00FD7388" w:rsidRDefault="007665AC" w:rsidP="00A26BAA">
      <w:pPr>
        <w:spacing w:after="0" w:line="240" w:lineRule="auto"/>
        <w:jc w:val="both"/>
        <w:rPr>
          <w:rFonts w:ascii="Times New Roman" w:hAnsi="Times New Roman"/>
          <w:sz w:val="28"/>
          <w:szCs w:val="28"/>
          <w:lang w:val="be-BY"/>
        </w:rPr>
      </w:pPr>
    </w:p>
    <w:p w14:paraId="4A51FDF8" w14:textId="77777777" w:rsidR="004971DC" w:rsidRDefault="004971DC" w:rsidP="00924A05">
      <w:pPr>
        <w:spacing w:after="0" w:line="240" w:lineRule="auto"/>
        <w:rPr>
          <w:rFonts w:ascii="Times New Roman" w:hAnsi="Times New Roman"/>
          <w:bCs/>
          <w:sz w:val="28"/>
          <w:szCs w:val="28"/>
        </w:rPr>
      </w:pPr>
    </w:p>
    <w:p w14:paraId="1C43A146" w14:textId="77777777" w:rsidR="00924A05" w:rsidRDefault="00924A05" w:rsidP="00924A05">
      <w:pPr>
        <w:spacing w:after="0" w:line="240" w:lineRule="auto"/>
        <w:rPr>
          <w:rFonts w:ascii="Times New Roman" w:hAnsi="Times New Roman"/>
          <w:bCs/>
          <w:sz w:val="28"/>
          <w:szCs w:val="28"/>
        </w:rPr>
      </w:pPr>
    </w:p>
    <w:p w14:paraId="698ECE0C" w14:textId="77777777" w:rsidR="00924A05" w:rsidRDefault="00924A05" w:rsidP="00924A05">
      <w:pPr>
        <w:spacing w:after="0" w:line="240" w:lineRule="auto"/>
        <w:rPr>
          <w:rFonts w:ascii="Times New Roman" w:hAnsi="Times New Roman"/>
          <w:bCs/>
          <w:sz w:val="28"/>
          <w:szCs w:val="28"/>
        </w:rPr>
      </w:pPr>
    </w:p>
    <w:p w14:paraId="1E4FC069" w14:textId="6EDA9B5C" w:rsidR="007665AC" w:rsidRPr="00FD7388" w:rsidRDefault="007665AC" w:rsidP="00A26BAA">
      <w:pPr>
        <w:spacing w:after="0" w:line="240" w:lineRule="auto"/>
        <w:jc w:val="center"/>
        <w:rPr>
          <w:rFonts w:ascii="Times New Roman" w:hAnsi="Times New Roman"/>
          <w:bCs/>
          <w:sz w:val="28"/>
          <w:szCs w:val="28"/>
        </w:rPr>
      </w:pPr>
      <w:r w:rsidRPr="00FD7388">
        <w:rPr>
          <w:rFonts w:ascii="Times New Roman" w:hAnsi="Times New Roman"/>
          <w:bCs/>
          <w:sz w:val="28"/>
          <w:szCs w:val="28"/>
        </w:rPr>
        <w:lastRenderedPageBreak/>
        <w:t>Табл</w:t>
      </w:r>
      <w:r w:rsidR="00941249">
        <w:rPr>
          <w:rFonts w:ascii="Times New Roman" w:hAnsi="Times New Roman"/>
          <w:bCs/>
          <w:sz w:val="28"/>
          <w:szCs w:val="28"/>
        </w:rPr>
        <w:t>ица – 30.</w:t>
      </w:r>
      <w:r w:rsidRPr="00FD7388">
        <w:rPr>
          <w:rFonts w:ascii="Times New Roman" w:hAnsi="Times New Roman"/>
          <w:bCs/>
          <w:sz w:val="28"/>
          <w:szCs w:val="28"/>
        </w:rPr>
        <w:t xml:space="preserve"> Удельный вес нестандартных проб питьевой воды децентрализованных источников</w:t>
      </w:r>
    </w:p>
    <w:p w14:paraId="74952E1E" w14:textId="538704D8" w:rsidR="007665AC" w:rsidRPr="00FD7388" w:rsidRDefault="007665AC" w:rsidP="00413470">
      <w:pPr>
        <w:spacing w:after="0"/>
        <w:jc w:val="center"/>
        <w:rPr>
          <w:rFonts w:ascii="Times New Roman" w:hAnsi="Times New Roman"/>
          <w:bCs/>
          <w:sz w:val="28"/>
          <w:szCs w:val="28"/>
        </w:rPr>
      </w:pPr>
      <w:r w:rsidRPr="00FD7388">
        <w:rPr>
          <w:rFonts w:ascii="Times New Roman" w:hAnsi="Times New Roman"/>
          <w:bCs/>
          <w:sz w:val="28"/>
          <w:szCs w:val="28"/>
        </w:rPr>
        <w:t xml:space="preserve"> водоснабжения</w:t>
      </w:r>
      <w:r w:rsidR="004B3BE5">
        <w:rPr>
          <w:rFonts w:ascii="Times New Roman" w:hAnsi="Times New Roman"/>
          <w:bCs/>
          <w:sz w:val="28"/>
          <w:szCs w:val="28"/>
        </w:rPr>
        <w:t xml:space="preserve"> Круглянского района за 2013-2020</w:t>
      </w:r>
      <w:r w:rsidRPr="00FD7388">
        <w:rPr>
          <w:rFonts w:ascii="Times New Roman" w:hAnsi="Times New Roman"/>
          <w:bCs/>
          <w:sz w:val="28"/>
          <w:szCs w:val="28"/>
        </w:rPr>
        <w:t xml:space="preserve"> годы </w:t>
      </w:r>
    </w:p>
    <w:tbl>
      <w:tblPr>
        <w:tblW w:w="14161" w:type="dxa"/>
        <w:tblInd w:w="5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08"/>
        <w:gridCol w:w="3329"/>
        <w:gridCol w:w="3058"/>
        <w:gridCol w:w="3627"/>
        <w:gridCol w:w="2339"/>
      </w:tblGrid>
      <w:tr w:rsidR="007665AC" w:rsidRPr="00FD7388" w14:paraId="57A528E8" w14:textId="77777777" w:rsidTr="00F225BC">
        <w:trPr>
          <w:cantSplit/>
          <w:trHeight w:val="314"/>
        </w:trPr>
        <w:tc>
          <w:tcPr>
            <w:tcW w:w="1808" w:type="dxa"/>
            <w:vMerge w:val="restart"/>
            <w:tcBorders>
              <w:top w:val="single" w:sz="4" w:space="0" w:color="auto"/>
              <w:right w:val="single" w:sz="4" w:space="0" w:color="auto"/>
            </w:tcBorders>
            <w:vAlign w:val="center"/>
          </w:tcPr>
          <w:p w14:paraId="1A173B06"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Годы</w:t>
            </w:r>
          </w:p>
        </w:tc>
        <w:tc>
          <w:tcPr>
            <w:tcW w:w="6387" w:type="dxa"/>
            <w:gridSpan w:val="2"/>
            <w:tcBorders>
              <w:top w:val="single" w:sz="4" w:space="0" w:color="auto"/>
              <w:left w:val="single" w:sz="4" w:space="0" w:color="auto"/>
              <w:bottom w:val="single" w:sz="4" w:space="0" w:color="auto"/>
              <w:right w:val="single" w:sz="4" w:space="0" w:color="auto"/>
            </w:tcBorders>
            <w:vAlign w:val="center"/>
          </w:tcPr>
          <w:p w14:paraId="08400E0E"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Бактериологические показатели</w:t>
            </w:r>
          </w:p>
        </w:tc>
        <w:tc>
          <w:tcPr>
            <w:tcW w:w="5966" w:type="dxa"/>
            <w:gridSpan w:val="2"/>
            <w:tcBorders>
              <w:top w:val="single" w:sz="4" w:space="0" w:color="auto"/>
              <w:left w:val="single" w:sz="4" w:space="0" w:color="auto"/>
              <w:bottom w:val="single" w:sz="4" w:space="0" w:color="auto"/>
            </w:tcBorders>
            <w:vAlign w:val="center"/>
          </w:tcPr>
          <w:p w14:paraId="1C67DD65"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Санитарно-химические показатели</w:t>
            </w:r>
          </w:p>
        </w:tc>
      </w:tr>
      <w:tr w:rsidR="007665AC" w:rsidRPr="00FD7388" w14:paraId="7E3D4BA4" w14:textId="77777777" w:rsidTr="00F225BC">
        <w:trPr>
          <w:cantSplit/>
          <w:trHeight w:val="344"/>
        </w:trPr>
        <w:tc>
          <w:tcPr>
            <w:tcW w:w="1808" w:type="dxa"/>
            <w:vMerge/>
            <w:tcBorders>
              <w:right w:val="single" w:sz="4" w:space="0" w:color="auto"/>
            </w:tcBorders>
            <w:vAlign w:val="center"/>
          </w:tcPr>
          <w:p w14:paraId="761F357A" w14:textId="77777777" w:rsidR="007665AC" w:rsidRPr="00FD7388" w:rsidRDefault="007665AC" w:rsidP="00A26BAA">
            <w:pPr>
              <w:spacing w:after="0" w:line="240" w:lineRule="auto"/>
              <w:jc w:val="center"/>
              <w:rPr>
                <w:rFonts w:ascii="Times New Roman" w:hAnsi="Times New Roman"/>
                <w:sz w:val="28"/>
                <w:szCs w:val="28"/>
              </w:rPr>
            </w:pPr>
          </w:p>
        </w:tc>
        <w:tc>
          <w:tcPr>
            <w:tcW w:w="6387" w:type="dxa"/>
            <w:gridSpan w:val="2"/>
            <w:tcBorders>
              <w:top w:val="single" w:sz="4" w:space="0" w:color="auto"/>
              <w:left w:val="single" w:sz="4" w:space="0" w:color="auto"/>
              <w:bottom w:val="single" w:sz="4" w:space="0" w:color="auto"/>
              <w:right w:val="single" w:sz="4" w:space="0" w:color="auto"/>
            </w:tcBorders>
            <w:vAlign w:val="center"/>
          </w:tcPr>
          <w:p w14:paraId="26538A6C"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 xml:space="preserve">% </w:t>
            </w:r>
            <w:proofErr w:type="spellStart"/>
            <w:r w:rsidRPr="00FD7388">
              <w:rPr>
                <w:rFonts w:ascii="Times New Roman" w:hAnsi="Times New Roman"/>
                <w:sz w:val="28"/>
                <w:szCs w:val="28"/>
              </w:rPr>
              <w:t>нестанд.проб</w:t>
            </w:r>
            <w:proofErr w:type="spellEnd"/>
            <w:r w:rsidRPr="00FD7388">
              <w:rPr>
                <w:rFonts w:ascii="Times New Roman" w:hAnsi="Times New Roman"/>
                <w:sz w:val="28"/>
                <w:szCs w:val="28"/>
              </w:rPr>
              <w:t xml:space="preserve"> воды</w:t>
            </w:r>
          </w:p>
        </w:tc>
        <w:tc>
          <w:tcPr>
            <w:tcW w:w="5966" w:type="dxa"/>
            <w:gridSpan w:val="2"/>
            <w:tcBorders>
              <w:top w:val="single" w:sz="4" w:space="0" w:color="auto"/>
              <w:left w:val="single" w:sz="4" w:space="0" w:color="auto"/>
              <w:bottom w:val="single" w:sz="4" w:space="0" w:color="auto"/>
            </w:tcBorders>
            <w:vAlign w:val="center"/>
          </w:tcPr>
          <w:p w14:paraId="6DF229DF"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 xml:space="preserve">% </w:t>
            </w:r>
            <w:proofErr w:type="spellStart"/>
            <w:r w:rsidRPr="00FD7388">
              <w:rPr>
                <w:rFonts w:ascii="Times New Roman" w:hAnsi="Times New Roman"/>
                <w:sz w:val="28"/>
                <w:szCs w:val="28"/>
              </w:rPr>
              <w:t>нестанд.проб</w:t>
            </w:r>
            <w:proofErr w:type="spellEnd"/>
            <w:r w:rsidRPr="00FD7388">
              <w:rPr>
                <w:rFonts w:ascii="Times New Roman" w:hAnsi="Times New Roman"/>
                <w:sz w:val="28"/>
                <w:szCs w:val="28"/>
              </w:rPr>
              <w:t xml:space="preserve"> воды</w:t>
            </w:r>
          </w:p>
        </w:tc>
      </w:tr>
      <w:tr w:rsidR="007665AC" w:rsidRPr="00FD7388" w14:paraId="60C5478C" w14:textId="77777777" w:rsidTr="00F225BC">
        <w:trPr>
          <w:trHeight w:val="1261"/>
        </w:trPr>
        <w:tc>
          <w:tcPr>
            <w:tcW w:w="1808" w:type="dxa"/>
            <w:vMerge/>
            <w:tcBorders>
              <w:bottom w:val="single" w:sz="4" w:space="0" w:color="auto"/>
              <w:right w:val="single" w:sz="4" w:space="0" w:color="auto"/>
            </w:tcBorders>
          </w:tcPr>
          <w:p w14:paraId="108BC7B2" w14:textId="77777777" w:rsidR="007665AC" w:rsidRPr="00FD7388" w:rsidRDefault="007665AC" w:rsidP="00EA0A78">
            <w:pPr>
              <w:spacing w:after="0" w:line="240" w:lineRule="auto"/>
              <w:jc w:val="both"/>
              <w:rPr>
                <w:rFonts w:ascii="Times New Roman" w:hAnsi="Times New Roman"/>
                <w:sz w:val="28"/>
                <w:szCs w:val="28"/>
              </w:rPr>
            </w:pPr>
          </w:p>
        </w:tc>
        <w:tc>
          <w:tcPr>
            <w:tcW w:w="3329" w:type="dxa"/>
            <w:tcBorders>
              <w:top w:val="single" w:sz="4" w:space="0" w:color="auto"/>
              <w:left w:val="single" w:sz="4" w:space="0" w:color="auto"/>
              <w:bottom w:val="single" w:sz="4" w:space="0" w:color="auto"/>
              <w:right w:val="single" w:sz="4" w:space="0" w:color="auto"/>
            </w:tcBorders>
            <w:vAlign w:val="center"/>
          </w:tcPr>
          <w:p w14:paraId="5D78A78B"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Показатели райЦГЭ</w:t>
            </w:r>
          </w:p>
        </w:tc>
        <w:tc>
          <w:tcPr>
            <w:tcW w:w="3058" w:type="dxa"/>
            <w:tcBorders>
              <w:top w:val="single" w:sz="4" w:space="0" w:color="auto"/>
              <w:left w:val="single" w:sz="4" w:space="0" w:color="auto"/>
              <w:bottom w:val="single" w:sz="4" w:space="0" w:color="auto"/>
              <w:right w:val="single" w:sz="4" w:space="0" w:color="auto"/>
            </w:tcBorders>
            <w:vAlign w:val="center"/>
          </w:tcPr>
          <w:p w14:paraId="78C05BF4" w14:textId="77777777" w:rsidR="007665AC" w:rsidRPr="00FD7388" w:rsidRDefault="007665AC" w:rsidP="00A26BAA">
            <w:pPr>
              <w:spacing w:after="0" w:line="240" w:lineRule="auto"/>
              <w:jc w:val="center"/>
              <w:rPr>
                <w:rFonts w:ascii="Times New Roman" w:hAnsi="Times New Roman"/>
                <w:sz w:val="28"/>
                <w:szCs w:val="28"/>
              </w:rPr>
            </w:pPr>
            <w:proofErr w:type="spellStart"/>
            <w:r w:rsidRPr="00FD7388">
              <w:rPr>
                <w:rFonts w:ascii="Times New Roman" w:hAnsi="Times New Roman"/>
                <w:sz w:val="28"/>
                <w:szCs w:val="28"/>
              </w:rPr>
              <w:t>Среднеобластные</w:t>
            </w:r>
            <w:proofErr w:type="spellEnd"/>
          </w:p>
          <w:p w14:paraId="0694A564"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показатели</w:t>
            </w:r>
          </w:p>
        </w:tc>
        <w:tc>
          <w:tcPr>
            <w:tcW w:w="3627" w:type="dxa"/>
            <w:tcBorders>
              <w:top w:val="single" w:sz="4" w:space="0" w:color="auto"/>
              <w:left w:val="single" w:sz="4" w:space="0" w:color="auto"/>
              <w:bottom w:val="single" w:sz="4" w:space="0" w:color="auto"/>
              <w:right w:val="single" w:sz="4" w:space="0" w:color="auto"/>
            </w:tcBorders>
            <w:vAlign w:val="center"/>
          </w:tcPr>
          <w:p w14:paraId="0F99A9A6"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показ. райЦГЭ</w:t>
            </w:r>
          </w:p>
        </w:tc>
        <w:tc>
          <w:tcPr>
            <w:tcW w:w="2339" w:type="dxa"/>
            <w:tcBorders>
              <w:top w:val="single" w:sz="4" w:space="0" w:color="auto"/>
              <w:left w:val="single" w:sz="4" w:space="0" w:color="auto"/>
              <w:bottom w:val="single" w:sz="4" w:space="0" w:color="auto"/>
            </w:tcBorders>
            <w:vAlign w:val="center"/>
          </w:tcPr>
          <w:p w14:paraId="150E0140" w14:textId="77777777" w:rsidR="007665AC" w:rsidRPr="00FD7388" w:rsidRDefault="007665AC" w:rsidP="00A26BAA">
            <w:pPr>
              <w:spacing w:after="0" w:line="240" w:lineRule="auto"/>
              <w:jc w:val="center"/>
              <w:rPr>
                <w:rFonts w:ascii="Times New Roman" w:hAnsi="Times New Roman"/>
                <w:sz w:val="28"/>
                <w:szCs w:val="28"/>
              </w:rPr>
            </w:pPr>
            <w:proofErr w:type="spellStart"/>
            <w:r w:rsidRPr="00FD7388">
              <w:rPr>
                <w:rFonts w:ascii="Times New Roman" w:hAnsi="Times New Roman"/>
                <w:sz w:val="28"/>
                <w:szCs w:val="28"/>
              </w:rPr>
              <w:t>Среднеобластные</w:t>
            </w:r>
            <w:proofErr w:type="spellEnd"/>
          </w:p>
          <w:p w14:paraId="5552B3B7"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показатели</w:t>
            </w:r>
          </w:p>
        </w:tc>
      </w:tr>
      <w:tr w:rsidR="007665AC" w:rsidRPr="00FD7388" w14:paraId="6C4C2919" w14:textId="77777777" w:rsidTr="00F225BC">
        <w:trPr>
          <w:trHeight w:val="314"/>
        </w:trPr>
        <w:tc>
          <w:tcPr>
            <w:tcW w:w="1808" w:type="dxa"/>
            <w:tcBorders>
              <w:top w:val="single" w:sz="4" w:space="0" w:color="auto"/>
              <w:bottom w:val="single" w:sz="4" w:space="0" w:color="auto"/>
              <w:right w:val="single" w:sz="4" w:space="0" w:color="auto"/>
            </w:tcBorders>
          </w:tcPr>
          <w:p w14:paraId="0B56BE6C" w14:textId="77777777" w:rsidR="007665AC" w:rsidRPr="00FD7388" w:rsidRDefault="007665AC" w:rsidP="000A2AD2">
            <w:pPr>
              <w:spacing w:after="0" w:line="240" w:lineRule="auto"/>
              <w:jc w:val="center"/>
              <w:rPr>
                <w:rFonts w:ascii="Times New Roman" w:hAnsi="Times New Roman"/>
                <w:sz w:val="28"/>
                <w:szCs w:val="28"/>
              </w:rPr>
            </w:pPr>
            <w:r w:rsidRPr="00FD7388">
              <w:rPr>
                <w:rFonts w:ascii="Times New Roman" w:hAnsi="Times New Roman"/>
                <w:sz w:val="28"/>
                <w:szCs w:val="28"/>
              </w:rPr>
              <w:t>2013</w:t>
            </w:r>
          </w:p>
        </w:tc>
        <w:tc>
          <w:tcPr>
            <w:tcW w:w="3329" w:type="dxa"/>
            <w:tcBorders>
              <w:top w:val="single" w:sz="4" w:space="0" w:color="auto"/>
              <w:left w:val="single" w:sz="4" w:space="0" w:color="auto"/>
              <w:bottom w:val="single" w:sz="4" w:space="0" w:color="auto"/>
              <w:right w:val="single" w:sz="4" w:space="0" w:color="auto"/>
            </w:tcBorders>
            <w:vAlign w:val="center"/>
          </w:tcPr>
          <w:p w14:paraId="19D3F2AE"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0</w:t>
            </w:r>
          </w:p>
        </w:tc>
        <w:tc>
          <w:tcPr>
            <w:tcW w:w="3058" w:type="dxa"/>
            <w:tcBorders>
              <w:top w:val="single" w:sz="4" w:space="0" w:color="auto"/>
              <w:left w:val="single" w:sz="4" w:space="0" w:color="auto"/>
              <w:bottom w:val="single" w:sz="4" w:space="0" w:color="auto"/>
              <w:right w:val="single" w:sz="4" w:space="0" w:color="auto"/>
            </w:tcBorders>
            <w:vAlign w:val="center"/>
          </w:tcPr>
          <w:p w14:paraId="7311AE96"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17,9</w:t>
            </w:r>
          </w:p>
        </w:tc>
        <w:tc>
          <w:tcPr>
            <w:tcW w:w="3627" w:type="dxa"/>
            <w:tcBorders>
              <w:top w:val="single" w:sz="4" w:space="0" w:color="auto"/>
              <w:left w:val="single" w:sz="4" w:space="0" w:color="auto"/>
              <w:bottom w:val="single" w:sz="4" w:space="0" w:color="auto"/>
              <w:right w:val="single" w:sz="4" w:space="0" w:color="auto"/>
            </w:tcBorders>
            <w:vAlign w:val="center"/>
          </w:tcPr>
          <w:p w14:paraId="0863A53C"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26,9</w:t>
            </w:r>
          </w:p>
        </w:tc>
        <w:tc>
          <w:tcPr>
            <w:tcW w:w="2339" w:type="dxa"/>
            <w:tcBorders>
              <w:top w:val="single" w:sz="4" w:space="0" w:color="auto"/>
              <w:left w:val="single" w:sz="4" w:space="0" w:color="auto"/>
              <w:bottom w:val="single" w:sz="4" w:space="0" w:color="auto"/>
            </w:tcBorders>
            <w:vAlign w:val="center"/>
          </w:tcPr>
          <w:p w14:paraId="71C6A245"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28,1</w:t>
            </w:r>
          </w:p>
        </w:tc>
      </w:tr>
      <w:tr w:rsidR="007665AC" w:rsidRPr="00FD7388" w14:paraId="6BBC7454" w14:textId="77777777" w:rsidTr="00F225BC">
        <w:trPr>
          <w:trHeight w:val="314"/>
        </w:trPr>
        <w:tc>
          <w:tcPr>
            <w:tcW w:w="1808" w:type="dxa"/>
            <w:tcBorders>
              <w:top w:val="single" w:sz="4" w:space="0" w:color="auto"/>
              <w:bottom w:val="single" w:sz="4" w:space="0" w:color="auto"/>
              <w:right w:val="single" w:sz="4" w:space="0" w:color="auto"/>
            </w:tcBorders>
          </w:tcPr>
          <w:p w14:paraId="40D1A3FC" w14:textId="77777777" w:rsidR="007665AC" w:rsidRPr="00FD7388" w:rsidRDefault="007665AC" w:rsidP="000A2AD2">
            <w:pPr>
              <w:spacing w:after="0" w:line="240" w:lineRule="auto"/>
              <w:jc w:val="center"/>
              <w:rPr>
                <w:rFonts w:ascii="Times New Roman" w:hAnsi="Times New Roman"/>
                <w:sz w:val="28"/>
                <w:szCs w:val="28"/>
              </w:rPr>
            </w:pPr>
            <w:r w:rsidRPr="00FD7388">
              <w:rPr>
                <w:rFonts w:ascii="Times New Roman" w:hAnsi="Times New Roman"/>
                <w:sz w:val="28"/>
                <w:szCs w:val="28"/>
              </w:rPr>
              <w:t>2014</w:t>
            </w:r>
          </w:p>
        </w:tc>
        <w:tc>
          <w:tcPr>
            <w:tcW w:w="3329" w:type="dxa"/>
            <w:tcBorders>
              <w:top w:val="single" w:sz="4" w:space="0" w:color="auto"/>
              <w:left w:val="single" w:sz="4" w:space="0" w:color="auto"/>
              <w:bottom w:val="single" w:sz="4" w:space="0" w:color="auto"/>
              <w:right w:val="single" w:sz="4" w:space="0" w:color="auto"/>
            </w:tcBorders>
            <w:vAlign w:val="center"/>
          </w:tcPr>
          <w:p w14:paraId="458CD6C9"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0</w:t>
            </w:r>
          </w:p>
        </w:tc>
        <w:tc>
          <w:tcPr>
            <w:tcW w:w="3058" w:type="dxa"/>
            <w:tcBorders>
              <w:top w:val="single" w:sz="4" w:space="0" w:color="auto"/>
              <w:left w:val="single" w:sz="4" w:space="0" w:color="auto"/>
              <w:bottom w:val="single" w:sz="4" w:space="0" w:color="auto"/>
              <w:right w:val="single" w:sz="4" w:space="0" w:color="auto"/>
            </w:tcBorders>
            <w:vAlign w:val="center"/>
          </w:tcPr>
          <w:p w14:paraId="4718A780"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17,1</w:t>
            </w:r>
          </w:p>
        </w:tc>
        <w:tc>
          <w:tcPr>
            <w:tcW w:w="3627" w:type="dxa"/>
            <w:tcBorders>
              <w:top w:val="single" w:sz="4" w:space="0" w:color="auto"/>
              <w:left w:val="single" w:sz="4" w:space="0" w:color="auto"/>
              <w:bottom w:val="single" w:sz="4" w:space="0" w:color="auto"/>
              <w:right w:val="single" w:sz="4" w:space="0" w:color="auto"/>
            </w:tcBorders>
            <w:vAlign w:val="center"/>
          </w:tcPr>
          <w:p w14:paraId="17DEA21C"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4,2</w:t>
            </w:r>
          </w:p>
        </w:tc>
        <w:tc>
          <w:tcPr>
            <w:tcW w:w="2339" w:type="dxa"/>
            <w:tcBorders>
              <w:top w:val="single" w:sz="4" w:space="0" w:color="auto"/>
              <w:left w:val="single" w:sz="4" w:space="0" w:color="auto"/>
              <w:bottom w:val="single" w:sz="4" w:space="0" w:color="auto"/>
            </w:tcBorders>
            <w:vAlign w:val="center"/>
          </w:tcPr>
          <w:p w14:paraId="52FDC005"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27,0</w:t>
            </w:r>
          </w:p>
        </w:tc>
      </w:tr>
      <w:tr w:rsidR="007665AC" w:rsidRPr="00FD7388" w14:paraId="6632BB54" w14:textId="77777777" w:rsidTr="00F225BC">
        <w:trPr>
          <w:trHeight w:val="314"/>
        </w:trPr>
        <w:tc>
          <w:tcPr>
            <w:tcW w:w="1808" w:type="dxa"/>
            <w:tcBorders>
              <w:top w:val="single" w:sz="4" w:space="0" w:color="auto"/>
              <w:bottom w:val="single" w:sz="4" w:space="0" w:color="auto"/>
              <w:right w:val="single" w:sz="4" w:space="0" w:color="auto"/>
            </w:tcBorders>
          </w:tcPr>
          <w:p w14:paraId="37C7A5AA" w14:textId="77777777" w:rsidR="007665AC" w:rsidRPr="00FD7388" w:rsidRDefault="007665AC" w:rsidP="000A2AD2">
            <w:pPr>
              <w:spacing w:after="0" w:line="240" w:lineRule="auto"/>
              <w:jc w:val="center"/>
              <w:rPr>
                <w:rFonts w:ascii="Times New Roman" w:hAnsi="Times New Roman"/>
                <w:sz w:val="28"/>
                <w:szCs w:val="28"/>
              </w:rPr>
            </w:pPr>
            <w:r w:rsidRPr="00FD7388">
              <w:rPr>
                <w:rFonts w:ascii="Times New Roman" w:hAnsi="Times New Roman"/>
                <w:sz w:val="28"/>
                <w:szCs w:val="28"/>
              </w:rPr>
              <w:t>2015</w:t>
            </w:r>
          </w:p>
        </w:tc>
        <w:tc>
          <w:tcPr>
            <w:tcW w:w="3329" w:type="dxa"/>
            <w:tcBorders>
              <w:top w:val="single" w:sz="4" w:space="0" w:color="auto"/>
              <w:left w:val="single" w:sz="4" w:space="0" w:color="auto"/>
              <w:bottom w:val="single" w:sz="4" w:space="0" w:color="auto"/>
              <w:right w:val="single" w:sz="4" w:space="0" w:color="auto"/>
            </w:tcBorders>
            <w:vAlign w:val="center"/>
          </w:tcPr>
          <w:p w14:paraId="012B3B03"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3,0</w:t>
            </w:r>
          </w:p>
        </w:tc>
        <w:tc>
          <w:tcPr>
            <w:tcW w:w="3058" w:type="dxa"/>
            <w:tcBorders>
              <w:top w:val="single" w:sz="4" w:space="0" w:color="auto"/>
              <w:left w:val="single" w:sz="4" w:space="0" w:color="auto"/>
              <w:bottom w:val="single" w:sz="4" w:space="0" w:color="auto"/>
              <w:right w:val="single" w:sz="4" w:space="0" w:color="auto"/>
            </w:tcBorders>
            <w:vAlign w:val="center"/>
          </w:tcPr>
          <w:p w14:paraId="728383CE"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17,1</w:t>
            </w:r>
          </w:p>
        </w:tc>
        <w:tc>
          <w:tcPr>
            <w:tcW w:w="3627" w:type="dxa"/>
            <w:tcBorders>
              <w:top w:val="single" w:sz="4" w:space="0" w:color="auto"/>
              <w:left w:val="single" w:sz="4" w:space="0" w:color="auto"/>
              <w:bottom w:val="single" w:sz="4" w:space="0" w:color="auto"/>
              <w:right w:val="single" w:sz="4" w:space="0" w:color="auto"/>
            </w:tcBorders>
            <w:vAlign w:val="center"/>
          </w:tcPr>
          <w:p w14:paraId="3A646C00"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3,7</w:t>
            </w:r>
          </w:p>
        </w:tc>
        <w:tc>
          <w:tcPr>
            <w:tcW w:w="2339" w:type="dxa"/>
            <w:tcBorders>
              <w:top w:val="single" w:sz="4" w:space="0" w:color="auto"/>
              <w:left w:val="single" w:sz="4" w:space="0" w:color="auto"/>
              <w:bottom w:val="single" w:sz="4" w:space="0" w:color="auto"/>
            </w:tcBorders>
            <w:vAlign w:val="center"/>
          </w:tcPr>
          <w:p w14:paraId="39900C40"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26,0</w:t>
            </w:r>
          </w:p>
        </w:tc>
      </w:tr>
      <w:tr w:rsidR="007665AC" w:rsidRPr="00FD7388" w14:paraId="4A6F44C7" w14:textId="77777777" w:rsidTr="00F225BC">
        <w:trPr>
          <w:trHeight w:val="314"/>
        </w:trPr>
        <w:tc>
          <w:tcPr>
            <w:tcW w:w="1808" w:type="dxa"/>
            <w:tcBorders>
              <w:top w:val="single" w:sz="4" w:space="0" w:color="auto"/>
              <w:bottom w:val="single" w:sz="4" w:space="0" w:color="auto"/>
              <w:right w:val="single" w:sz="4" w:space="0" w:color="auto"/>
            </w:tcBorders>
          </w:tcPr>
          <w:p w14:paraId="43497BAD" w14:textId="77777777" w:rsidR="007665AC" w:rsidRPr="00FD7388" w:rsidRDefault="007665AC" w:rsidP="000A2AD2">
            <w:pPr>
              <w:spacing w:after="0" w:line="240" w:lineRule="auto"/>
              <w:jc w:val="center"/>
              <w:rPr>
                <w:rFonts w:ascii="Times New Roman" w:hAnsi="Times New Roman"/>
                <w:sz w:val="28"/>
                <w:szCs w:val="28"/>
              </w:rPr>
            </w:pPr>
            <w:r w:rsidRPr="00FD7388">
              <w:rPr>
                <w:rFonts w:ascii="Times New Roman" w:hAnsi="Times New Roman"/>
                <w:sz w:val="28"/>
                <w:szCs w:val="28"/>
              </w:rPr>
              <w:t>2016</w:t>
            </w:r>
          </w:p>
        </w:tc>
        <w:tc>
          <w:tcPr>
            <w:tcW w:w="3329" w:type="dxa"/>
            <w:tcBorders>
              <w:top w:val="single" w:sz="4" w:space="0" w:color="auto"/>
              <w:left w:val="single" w:sz="4" w:space="0" w:color="auto"/>
              <w:bottom w:val="single" w:sz="4" w:space="0" w:color="auto"/>
              <w:right w:val="single" w:sz="4" w:space="0" w:color="auto"/>
            </w:tcBorders>
            <w:vAlign w:val="center"/>
          </w:tcPr>
          <w:p w14:paraId="751A86D8"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20,0</w:t>
            </w:r>
          </w:p>
        </w:tc>
        <w:tc>
          <w:tcPr>
            <w:tcW w:w="3058" w:type="dxa"/>
            <w:tcBorders>
              <w:top w:val="single" w:sz="4" w:space="0" w:color="auto"/>
              <w:left w:val="single" w:sz="4" w:space="0" w:color="auto"/>
              <w:bottom w:val="single" w:sz="4" w:space="0" w:color="auto"/>
              <w:right w:val="single" w:sz="4" w:space="0" w:color="auto"/>
            </w:tcBorders>
            <w:vAlign w:val="center"/>
          </w:tcPr>
          <w:p w14:paraId="15B3F4FF"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18,4</w:t>
            </w:r>
          </w:p>
        </w:tc>
        <w:tc>
          <w:tcPr>
            <w:tcW w:w="3627" w:type="dxa"/>
            <w:tcBorders>
              <w:top w:val="single" w:sz="4" w:space="0" w:color="auto"/>
              <w:left w:val="single" w:sz="4" w:space="0" w:color="auto"/>
              <w:bottom w:val="single" w:sz="4" w:space="0" w:color="auto"/>
              <w:right w:val="single" w:sz="4" w:space="0" w:color="auto"/>
            </w:tcBorders>
            <w:vAlign w:val="center"/>
          </w:tcPr>
          <w:p w14:paraId="33CA9D19"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16,8</w:t>
            </w:r>
          </w:p>
        </w:tc>
        <w:tc>
          <w:tcPr>
            <w:tcW w:w="2339" w:type="dxa"/>
            <w:tcBorders>
              <w:top w:val="single" w:sz="4" w:space="0" w:color="auto"/>
              <w:left w:val="single" w:sz="4" w:space="0" w:color="auto"/>
              <w:bottom w:val="single" w:sz="4" w:space="0" w:color="auto"/>
            </w:tcBorders>
            <w:vAlign w:val="center"/>
          </w:tcPr>
          <w:p w14:paraId="7EF9A657"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20,4</w:t>
            </w:r>
          </w:p>
        </w:tc>
      </w:tr>
      <w:tr w:rsidR="007665AC" w:rsidRPr="00FD7388" w14:paraId="24657E24" w14:textId="77777777" w:rsidTr="00F225BC">
        <w:trPr>
          <w:trHeight w:val="314"/>
        </w:trPr>
        <w:tc>
          <w:tcPr>
            <w:tcW w:w="1808" w:type="dxa"/>
            <w:tcBorders>
              <w:top w:val="single" w:sz="4" w:space="0" w:color="auto"/>
              <w:bottom w:val="single" w:sz="4" w:space="0" w:color="auto"/>
              <w:right w:val="single" w:sz="4" w:space="0" w:color="auto"/>
            </w:tcBorders>
          </w:tcPr>
          <w:p w14:paraId="29AE52CC" w14:textId="77777777" w:rsidR="007665AC" w:rsidRPr="00FD7388" w:rsidRDefault="007665AC" w:rsidP="000A2AD2">
            <w:pPr>
              <w:spacing w:after="0" w:line="240" w:lineRule="auto"/>
              <w:jc w:val="center"/>
              <w:rPr>
                <w:rFonts w:ascii="Times New Roman" w:hAnsi="Times New Roman"/>
                <w:sz w:val="28"/>
                <w:szCs w:val="28"/>
              </w:rPr>
            </w:pPr>
            <w:r w:rsidRPr="00FD7388">
              <w:rPr>
                <w:rFonts w:ascii="Times New Roman" w:hAnsi="Times New Roman"/>
                <w:sz w:val="28"/>
                <w:szCs w:val="28"/>
              </w:rPr>
              <w:t>2017</w:t>
            </w:r>
          </w:p>
        </w:tc>
        <w:tc>
          <w:tcPr>
            <w:tcW w:w="3329" w:type="dxa"/>
            <w:tcBorders>
              <w:top w:val="single" w:sz="4" w:space="0" w:color="auto"/>
              <w:left w:val="single" w:sz="4" w:space="0" w:color="auto"/>
              <w:bottom w:val="single" w:sz="4" w:space="0" w:color="auto"/>
              <w:right w:val="single" w:sz="4" w:space="0" w:color="auto"/>
            </w:tcBorders>
            <w:vAlign w:val="center"/>
          </w:tcPr>
          <w:p w14:paraId="1FAB210C"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9,5</w:t>
            </w:r>
          </w:p>
        </w:tc>
        <w:tc>
          <w:tcPr>
            <w:tcW w:w="3058" w:type="dxa"/>
            <w:tcBorders>
              <w:top w:val="single" w:sz="4" w:space="0" w:color="auto"/>
              <w:left w:val="single" w:sz="4" w:space="0" w:color="auto"/>
              <w:bottom w:val="single" w:sz="4" w:space="0" w:color="auto"/>
              <w:right w:val="single" w:sz="4" w:space="0" w:color="auto"/>
            </w:tcBorders>
            <w:vAlign w:val="center"/>
          </w:tcPr>
          <w:p w14:paraId="031F8109"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17,6</w:t>
            </w:r>
          </w:p>
        </w:tc>
        <w:tc>
          <w:tcPr>
            <w:tcW w:w="3627" w:type="dxa"/>
            <w:tcBorders>
              <w:top w:val="single" w:sz="4" w:space="0" w:color="auto"/>
              <w:left w:val="single" w:sz="4" w:space="0" w:color="auto"/>
              <w:bottom w:val="single" w:sz="4" w:space="0" w:color="auto"/>
              <w:right w:val="single" w:sz="4" w:space="0" w:color="auto"/>
            </w:tcBorders>
            <w:vAlign w:val="center"/>
          </w:tcPr>
          <w:p w14:paraId="6AA5E82B"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37,5</w:t>
            </w:r>
          </w:p>
        </w:tc>
        <w:tc>
          <w:tcPr>
            <w:tcW w:w="2339" w:type="dxa"/>
            <w:tcBorders>
              <w:top w:val="single" w:sz="4" w:space="0" w:color="auto"/>
              <w:left w:val="single" w:sz="4" w:space="0" w:color="auto"/>
              <w:bottom w:val="single" w:sz="4" w:space="0" w:color="auto"/>
            </w:tcBorders>
            <w:vAlign w:val="center"/>
          </w:tcPr>
          <w:p w14:paraId="79C8B8C6"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19,6</w:t>
            </w:r>
          </w:p>
        </w:tc>
      </w:tr>
      <w:tr w:rsidR="007665AC" w:rsidRPr="00FD7388" w14:paraId="44ACC61E" w14:textId="77777777" w:rsidTr="00F225BC">
        <w:trPr>
          <w:trHeight w:val="329"/>
        </w:trPr>
        <w:tc>
          <w:tcPr>
            <w:tcW w:w="1808" w:type="dxa"/>
            <w:tcBorders>
              <w:top w:val="single" w:sz="4" w:space="0" w:color="auto"/>
              <w:bottom w:val="single" w:sz="4" w:space="0" w:color="auto"/>
              <w:right w:val="single" w:sz="4" w:space="0" w:color="auto"/>
            </w:tcBorders>
          </w:tcPr>
          <w:p w14:paraId="64A4E871" w14:textId="77777777" w:rsidR="007665AC" w:rsidRPr="00FD7388" w:rsidRDefault="007665AC" w:rsidP="000A2AD2">
            <w:pPr>
              <w:spacing w:after="0" w:line="240" w:lineRule="auto"/>
              <w:jc w:val="center"/>
              <w:rPr>
                <w:rFonts w:ascii="Times New Roman" w:hAnsi="Times New Roman"/>
                <w:sz w:val="28"/>
                <w:szCs w:val="28"/>
              </w:rPr>
            </w:pPr>
            <w:r w:rsidRPr="00FD7388">
              <w:rPr>
                <w:rFonts w:ascii="Times New Roman" w:hAnsi="Times New Roman"/>
                <w:sz w:val="28"/>
                <w:szCs w:val="28"/>
              </w:rPr>
              <w:t>2018</w:t>
            </w:r>
          </w:p>
        </w:tc>
        <w:tc>
          <w:tcPr>
            <w:tcW w:w="3329" w:type="dxa"/>
            <w:tcBorders>
              <w:top w:val="single" w:sz="4" w:space="0" w:color="auto"/>
              <w:left w:val="single" w:sz="4" w:space="0" w:color="auto"/>
              <w:bottom w:val="single" w:sz="4" w:space="0" w:color="auto"/>
              <w:right w:val="single" w:sz="4" w:space="0" w:color="auto"/>
            </w:tcBorders>
            <w:vAlign w:val="center"/>
          </w:tcPr>
          <w:p w14:paraId="25762E30"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30,4</w:t>
            </w:r>
          </w:p>
        </w:tc>
        <w:tc>
          <w:tcPr>
            <w:tcW w:w="3058" w:type="dxa"/>
            <w:tcBorders>
              <w:top w:val="single" w:sz="4" w:space="0" w:color="auto"/>
              <w:left w:val="single" w:sz="4" w:space="0" w:color="auto"/>
              <w:bottom w:val="single" w:sz="4" w:space="0" w:color="auto"/>
              <w:right w:val="single" w:sz="4" w:space="0" w:color="auto"/>
            </w:tcBorders>
            <w:vAlign w:val="center"/>
          </w:tcPr>
          <w:p w14:paraId="41D6B9EF"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14,32</w:t>
            </w:r>
          </w:p>
        </w:tc>
        <w:tc>
          <w:tcPr>
            <w:tcW w:w="3627" w:type="dxa"/>
            <w:tcBorders>
              <w:top w:val="single" w:sz="4" w:space="0" w:color="auto"/>
              <w:left w:val="single" w:sz="4" w:space="0" w:color="auto"/>
              <w:bottom w:val="single" w:sz="4" w:space="0" w:color="auto"/>
              <w:right w:val="single" w:sz="4" w:space="0" w:color="auto"/>
            </w:tcBorders>
            <w:vAlign w:val="center"/>
          </w:tcPr>
          <w:p w14:paraId="65A7DF23" w14:textId="77777777" w:rsidR="007665AC" w:rsidRPr="00FD7388" w:rsidRDefault="007665AC" w:rsidP="00A26BAA">
            <w:pPr>
              <w:spacing w:after="0" w:line="240" w:lineRule="auto"/>
              <w:jc w:val="center"/>
              <w:rPr>
                <w:rFonts w:ascii="Times New Roman" w:hAnsi="Times New Roman"/>
                <w:sz w:val="28"/>
                <w:szCs w:val="28"/>
                <w:lang w:val="en-US"/>
              </w:rPr>
            </w:pPr>
            <w:r w:rsidRPr="00FD7388">
              <w:rPr>
                <w:rFonts w:ascii="Times New Roman" w:hAnsi="Times New Roman"/>
                <w:sz w:val="28"/>
                <w:szCs w:val="28"/>
              </w:rPr>
              <w:t>34,</w:t>
            </w:r>
            <w:r w:rsidRPr="00FD7388">
              <w:rPr>
                <w:rFonts w:ascii="Times New Roman" w:hAnsi="Times New Roman"/>
                <w:sz w:val="28"/>
                <w:szCs w:val="28"/>
                <w:lang w:val="en-US"/>
              </w:rPr>
              <w:t>0</w:t>
            </w:r>
          </w:p>
        </w:tc>
        <w:tc>
          <w:tcPr>
            <w:tcW w:w="2339" w:type="dxa"/>
            <w:tcBorders>
              <w:top w:val="single" w:sz="4" w:space="0" w:color="auto"/>
              <w:left w:val="single" w:sz="4" w:space="0" w:color="auto"/>
              <w:bottom w:val="single" w:sz="4" w:space="0" w:color="auto"/>
            </w:tcBorders>
            <w:vAlign w:val="center"/>
          </w:tcPr>
          <w:p w14:paraId="74282F55"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57,92</w:t>
            </w:r>
          </w:p>
        </w:tc>
      </w:tr>
      <w:tr w:rsidR="007665AC" w:rsidRPr="00FD7388" w14:paraId="3FB21B91" w14:textId="77777777" w:rsidTr="00F225BC">
        <w:trPr>
          <w:trHeight w:val="314"/>
        </w:trPr>
        <w:tc>
          <w:tcPr>
            <w:tcW w:w="1808" w:type="dxa"/>
            <w:tcBorders>
              <w:top w:val="single" w:sz="4" w:space="0" w:color="auto"/>
              <w:bottom w:val="single" w:sz="4" w:space="0" w:color="auto"/>
              <w:right w:val="single" w:sz="4" w:space="0" w:color="auto"/>
            </w:tcBorders>
          </w:tcPr>
          <w:p w14:paraId="333938A7" w14:textId="77777777" w:rsidR="007665AC" w:rsidRPr="00FD7388" w:rsidRDefault="007665AC" w:rsidP="000A2AD2">
            <w:pPr>
              <w:spacing w:after="0" w:line="240" w:lineRule="auto"/>
              <w:jc w:val="center"/>
              <w:rPr>
                <w:rFonts w:ascii="Times New Roman" w:hAnsi="Times New Roman"/>
                <w:sz w:val="28"/>
                <w:szCs w:val="28"/>
              </w:rPr>
            </w:pPr>
            <w:r w:rsidRPr="00FD7388">
              <w:rPr>
                <w:rFonts w:ascii="Times New Roman" w:hAnsi="Times New Roman"/>
                <w:sz w:val="28"/>
                <w:szCs w:val="28"/>
              </w:rPr>
              <w:t>2019</w:t>
            </w:r>
          </w:p>
        </w:tc>
        <w:tc>
          <w:tcPr>
            <w:tcW w:w="3329" w:type="dxa"/>
            <w:tcBorders>
              <w:top w:val="single" w:sz="4" w:space="0" w:color="auto"/>
              <w:left w:val="single" w:sz="4" w:space="0" w:color="auto"/>
              <w:bottom w:val="single" w:sz="4" w:space="0" w:color="auto"/>
              <w:right w:val="single" w:sz="4" w:space="0" w:color="auto"/>
            </w:tcBorders>
            <w:vAlign w:val="center"/>
          </w:tcPr>
          <w:p w14:paraId="353F2AA5"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31,0</w:t>
            </w:r>
          </w:p>
        </w:tc>
        <w:tc>
          <w:tcPr>
            <w:tcW w:w="3058" w:type="dxa"/>
            <w:tcBorders>
              <w:top w:val="single" w:sz="4" w:space="0" w:color="auto"/>
              <w:left w:val="single" w:sz="4" w:space="0" w:color="auto"/>
              <w:bottom w:val="single" w:sz="4" w:space="0" w:color="auto"/>
              <w:right w:val="single" w:sz="4" w:space="0" w:color="auto"/>
            </w:tcBorders>
            <w:vAlign w:val="center"/>
          </w:tcPr>
          <w:p w14:paraId="5353DCD3"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17,90</w:t>
            </w:r>
          </w:p>
        </w:tc>
        <w:tc>
          <w:tcPr>
            <w:tcW w:w="3627" w:type="dxa"/>
            <w:tcBorders>
              <w:top w:val="single" w:sz="4" w:space="0" w:color="auto"/>
              <w:left w:val="single" w:sz="4" w:space="0" w:color="auto"/>
              <w:bottom w:val="single" w:sz="4" w:space="0" w:color="auto"/>
              <w:right w:val="single" w:sz="4" w:space="0" w:color="auto"/>
            </w:tcBorders>
            <w:vAlign w:val="center"/>
          </w:tcPr>
          <w:p w14:paraId="534B5F2C"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55,9</w:t>
            </w:r>
          </w:p>
        </w:tc>
        <w:tc>
          <w:tcPr>
            <w:tcW w:w="2339" w:type="dxa"/>
            <w:tcBorders>
              <w:top w:val="single" w:sz="4" w:space="0" w:color="auto"/>
              <w:left w:val="single" w:sz="4" w:space="0" w:color="auto"/>
              <w:bottom w:val="single" w:sz="4" w:space="0" w:color="auto"/>
            </w:tcBorders>
            <w:vAlign w:val="center"/>
          </w:tcPr>
          <w:p w14:paraId="0D8EF0A1" w14:textId="77777777" w:rsidR="007665AC" w:rsidRPr="00FD7388" w:rsidRDefault="007665AC" w:rsidP="00A26BAA">
            <w:pPr>
              <w:spacing w:after="0" w:line="240" w:lineRule="auto"/>
              <w:jc w:val="center"/>
              <w:rPr>
                <w:rFonts w:ascii="Times New Roman" w:hAnsi="Times New Roman"/>
                <w:sz w:val="28"/>
                <w:szCs w:val="28"/>
              </w:rPr>
            </w:pPr>
            <w:r w:rsidRPr="00FD7388">
              <w:rPr>
                <w:rFonts w:ascii="Times New Roman" w:hAnsi="Times New Roman"/>
                <w:sz w:val="28"/>
                <w:szCs w:val="28"/>
              </w:rPr>
              <w:t>25,82</w:t>
            </w:r>
          </w:p>
        </w:tc>
      </w:tr>
      <w:tr w:rsidR="004B3BE5" w:rsidRPr="00FD7388" w14:paraId="3B18163F" w14:textId="77777777" w:rsidTr="00F225BC">
        <w:trPr>
          <w:trHeight w:val="314"/>
        </w:trPr>
        <w:tc>
          <w:tcPr>
            <w:tcW w:w="1808" w:type="dxa"/>
            <w:tcBorders>
              <w:top w:val="single" w:sz="4" w:space="0" w:color="auto"/>
              <w:bottom w:val="single" w:sz="4" w:space="0" w:color="auto"/>
              <w:right w:val="single" w:sz="4" w:space="0" w:color="auto"/>
            </w:tcBorders>
          </w:tcPr>
          <w:p w14:paraId="612FAFA4" w14:textId="6F2D0122" w:rsidR="004B3BE5" w:rsidRPr="00FD7388" w:rsidRDefault="004B3BE5" w:rsidP="000A2AD2">
            <w:pPr>
              <w:spacing w:after="0" w:line="240" w:lineRule="auto"/>
              <w:jc w:val="center"/>
              <w:rPr>
                <w:rFonts w:ascii="Times New Roman" w:hAnsi="Times New Roman"/>
                <w:sz w:val="28"/>
                <w:szCs w:val="28"/>
              </w:rPr>
            </w:pPr>
            <w:r w:rsidRPr="004971DC">
              <w:rPr>
                <w:rFonts w:ascii="Times New Roman" w:hAnsi="Times New Roman"/>
                <w:sz w:val="28"/>
                <w:szCs w:val="28"/>
              </w:rPr>
              <w:t>2020</w:t>
            </w:r>
          </w:p>
        </w:tc>
        <w:tc>
          <w:tcPr>
            <w:tcW w:w="3329" w:type="dxa"/>
            <w:tcBorders>
              <w:top w:val="single" w:sz="4" w:space="0" w:color="auto"/>
              <w:left w:val="single" w:sz="4" w:space="0" w:color="auto"/>
              <w:bottom w:val="single" w:sz="4" w:space="0" w:color="auto"/>
              <w:right w:val="single" w:sz="4" w:space="0" w:color="auto"/>
            </w:tcBorders>
            <w:vAlign w:val="center"/>
          </w:tcPr>
          <w:p w14:paraId="7D722055" w14:textId="761C42A6" w:rsidR="004B3BE5" w:rsidRPr="00FD7388" w:rsidRDefault="00A86710" w:rsidP="00A26BAA">
            <w:pPr>
              <w:spacing w:after="0" w:line="240" w:lineRule="auto"/>
              <w:jc w:val="center"/>
              <w:rPr>
                <w:rFonts w:ascii="Times New Roman" w:hAnsi="Times New Roman"/>
                <w:sz w:val="28"/>
                <w:szCs w:val="28"/>
              </w:rPr>
            </w:pPr>
            <w:r>
              <w:rPr>
                <w:rFonts w:ascii="Times New Roman" w:hAnsi="Times New Roman"/>
                <w:sz w:val="24"/>
                <w:szCs w:val="24"/>
              </w:rPr>
              <w:t>19,8</w:t>
            </w:r>
          </w:p>
        </w:tc>
        <w:tc>
          <w:tcPr>
            <w:tcW w:w="3058" w:type="dxa"/>
            <w:tcBorders>
              <w:top w:val="single" w:sz="4" w:space="0" w:color="auto"/>
              <w:left w:val="single" w:sz="4" w:space="0" w:color="auto"/>
              <w:bottom w:val="single" w:sz="4" w:space="0" w:color="auto"/>
              <w:right w:val="single" w:sz="4" w:space="0" w:color="auto"/>
            </w:tcBorders>
            <w:vAlign w:val="center"/>
          </w:tcPr>
          <w:p w14:paraId="1E4F6374" w14:textId="77777777" w:rsidR="004B3BE5" w:rsidRPr="00FD7388" w:rsidRDefault="004B3BE5" w:rsidP="00A26BAA">
            <w:pPr>
              <w:spacing w:after="0" w:line="240" w:lineRule="auto"/>
              <w:jc w:val="center"/>
              <w:rPr>
                <w:rFonts w:ascii="Times New Roman" w:hAnsi="Times New Roman"/>
                <w:sz w:val="28"/>
                <w:szCs w:val="28"/>
              </w:rPr>
            </w:pPr>
          </w:p>
        </w:tc>
        <w:tc>
          <w:tcPr>
            <w:tcW w:w="3627" w:type="dxa"/>
            <w:tcBorders>
              <w:top w:val="single" w:sz="4" w:space="0" w:color="auto"/>
              <w:left w:val="single" w:sz="4" w:space="0" w:color="auto"/>
              <w:bottom w:val="single" w:sz="4" w:space="0" w:color="auto"/>
              <w:right w:val="single" w:sz="4" w:space="0" w:color="auto"/>
            </w:tcBorders>
            <w:vAlign w:val="center"/>
          </w:tcPr>
          <w:p w14:paraId="66A7154E" w14:textId="3535C72D" w:rsidR="004B3BE5" w:rsidRPr="00FD7388" w:rsidRDefault="00A86710" w:rsidP="00A26BAA">
            <w:pPr>
              <w:spacing w:after="0" w:line="240" w:lineRule="auto"/>
              <w:jc w:val="center"/>
              <w:rPr>
                <w:rFonts w:ascii="Times New Roman" w:hAnsi="Times New Roman"/>
                <w:sz w:val="28"/>
                <w:szCs w:val="28"/>
              </w:rPr>
            </w:pPr>
            <w:r>
              <w:rPr>
                <w:rFonts w:ascii="Times New Roman" w:hAnsi="Times New Roman"/>
                <w:sz w:val="24"/>
                <w:szCs w:val="24"/>
              </w:rPr>
              <w:t>32,3</w:t>
            </w:r>
          </w:p>
        </w:tc>
        <w:tc>
          <w:tcPr>
            <w:tcW w:w="2339" w:type="dxa"/>
            <w:tcBorders>
              <w:top w:val="single" w:sz="4" w:space="0" w:color="auto"/>
              <w:left w:val="single" w:sz="4" w:space="0" w:color="auto"/>
              <w:bottom w:val="single" w:sz="4" w:space="0" w:color="auto"/>
            </w:tcBorders>
            <w:vAlign w:val="center"/>
          </w:tcPr>
          <w:p w14:paraId="32E94C12" w14:textId="77777777" w:rsidR="004B3BE5" w:rsidRPr="00FD7388" w:rsidRDefault="004B3BE5" w:rsidP="00A26BAA">
            <w:pPr>
              <w:spacing w:after="0" w:line="240" w:lineRule="auto"/>
              <w:jc w:val="center"/>
              <w:rPr>
                <w:rFonts w:ascii="Times New Roman" w:hAnsi="Times New Roman"/>
                <w:sz w:val="28"/>
                <w:szCs w:val="28"/>
              </w:rPr>
            </w:pPr>
          </w:p>
        </w:tc>
      </w:tr>
    </w:tbl>
    <w:p w14:paraId="2ED863AB" w14:textId="77777777" w:rsidR="007665AC" w:rsidRPr="00FD7388" w:rsidRDefault="007665AC" w:rsidP="00F15824">
      <w:pPr>
        <w:spacing w:after="0"/>
        <w:jc w:val="center"/>
        <w:rPr>
          <w:rFonts w:ascii="Times New Roman" w:hAnsi="Times New Roman"/>
          <w:bCs/>
          <w:sz w:val="28"/>
          <w:szCs w:val="28"/>
        </w:rPr>
      </w:pPr>
    </w:p>
    <w:p w14:paraId="3E74505E" w14:textId="6B26E056" w:rsidR="007665AC" w:rsidRPr="00FD7388" w:rsidRDefault="007665AC" w:rsidP="00C8399F">
      <w:pPr>
        <w:rPr>
          <w:rFonts w:ascii="Times New Roman" w:hAnsi="Times New Roman"/>
          <w:sz w:val="28"/>
          <w:szCs w:val="28"/>
        </w:rPr>
      </w:pPr>
      <w:r w:rsidRPr="00FD7388">
        <w:rPr>
          <w:rFonts w:ascii="Times New Roman" w:hAnsi="Times New Roman"/>
          <w:sz w:val="28"/>
          <w:szCs w:val="28"/>
        </w:rPr>
        <w:t xml:space="preserve"> В Круглянском  УКП «Жилкомхоз» создана бригада по комплексному обслуживанию шахтных колодцев и их элементов в части  благоустройства. Руководителю субъекта хозяйствования в течении года неоднократно направлялись информации по вопросу </w:t>
      </w:r>
      <w:proofErr w:type="spellStart"/>
      <w:r w:rsidRPr="00FD7388">
        <w:rPr>
          <w:rFonts w:ascii="Times New Roman" w:hAnsi="Times New Roman"/>
          <w:sz w:val="28"/>
          <w:szCs w:val="28"/>
        </w:rPr>
        <w:t>тампожа</w:t>
      </w:r>
      <w:proofErr w:type="spellEnd"/>
      <w:r w:rsidRPr="00FD7388">
        <w:rPr>
          <w:rFonts w:ascii="Times New Roman" w:hAnsi="Times New Roman"/>
          <w:sz w:val="28"/>
          <w:szCs w:val="28"/>
        </w:rPr>
        <w:t xml:space="preserve"> колодцев со стойким нитратным содержанием, это населенные пункты, где проживает малое количество население: д. </w:t>
      </w:r>
      <w:proofErr w:type="spellStart"/>
      <w:r w:rsidRPr="00FD7388">
        <w:rPr>
          <w:rFonts w:ascii="Times New Roman" w:hAnsi="Times New Roman"/>
          <w:sz w:val="28"/>
          <w:szCs w:val="28"/>
        </w:rPr>
        <w:t>Бовсевичи</w:t>
      </w:r>
      <w:proofErr w:type="spellEnd"/>
      <w:r w:rsidR="00A86710">
        <w:rPr>
          <w:rFonts w:ascii="Times New Roman" w:hAnsi="Times New Roman"/>
          <w:sz w:val="28"/>
          <w:szCs w:val="28"/>
        </w:rPr>
        <w:t xml:space="preserve"> </w:t>
      </w:r>
      <w:r w:rsidRPr="00FD7388">
        <w:rPr>
          <w:rFonts w:ascii="Times New Roman" w:hAnsi="Times New Roman"/>
          <w:sz w:val="28"/>
          <w:szCs w:val="28"/>
        </w:rPr>
        <w:t>(</w:t>
      </w:r>
      <w:proofErr w:type="spellStart"/>
      <w:r w:rsidRPr="00FD7388">
        <w:rPr>
          <w:rFonts w:ascii="Times New Roman" w:hAnsi="Times New Roman"/>
          <w:sz w:val="28"/>
          <w:szCs w:val="28"/>
        </w:rPr>
        <w:t>Тетеринского</w:t>
      </w:r>
      <w:proofErr w:type="spellEnd"/>
      <w:r w:rsidRPr="00FD7388">
        <w:rPr>
          <w:rFonts w:ascii="Times New Roman" w:hAnsi="Times New Roman"/>
          <w:sz w:val="28"/>
          <w:szCs w:val="28"/>
        </w:rPr>
        <w:t xml:space="preserve"> с/Совета, д. Татарка, д. Мехово (Филатовского с/Совета), так же населенные </w:t>
      </w:r>
      <w:proofErr w:type="gramStart"/>
      <w:r w:rsidRPr="00FD7388">
        <w:rPr>
          <w:rFonts w:ascii="Times New Roman" w:hAnsi="Times New Roman"/>
          <w:sz w:val="28"/>
          <w:szCs w:val="28"/>
        </w:rPr>
        <w:t>пункты ,</w:t>
      </w:r>
      <w:proofErr w:type="gramEnd"/>
      <w:r w:rsidRPr="00FD7388">
        <w:rPr>
          <w:rFonts w:ascii="Times New Roman" w:hAnsi="Times New Roman"/>
          <w:sz w:val="28"/>
          <w:szCs w:val="28"/>
        </w:rPr>
        <w:t xml:space="preserve"> где водопровод: </w:t>
      </w:r>
      <w:proofErr w:type="spellStart"/>
      <w:r w:rsidRPr="00FD7388">
        <w:rPr>
          <w:rFonts w:ascii="Times New Roman" w:hAnsi="Times New Roman"/>
          <w:sz w:val="28"/>
          <w:szCs w:val="28"/>
        </w:rPr>
        <w:t>аг</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Ельковщина</w:t>
      </w:r>
      <w:proofErr w:type="spellEnd"/>
      <w:r w:rsidRPr="00FD7388">
        <w:rPr>
          <w:rFonts w:ascii="Times New Roman" w:hAnsi="Times New Roman"/>
          <w:sz w:val="28"/>
          <w:szCs w:val="28"/>
        </w:rPr>
        <w:t xml:space="preserve">, д. </w:t>
      </w:r>
      <w:proofErr w:type="spellStart"/>
      <w:r w:rsidRPr="00FD7388">
        <w:rPr>
          <w:rFonts w:ascii="Times New Roman" w:hAnsi="Times New Roman"/>
          <w:sz w:val="28"/>
          <w:szCs w:val="28"/>
        </w:rPr>
        <w:t>Загоряны</w:t>
      </w:r>
      <w:proofErr w:type="spellEnd"/>
      <w:r w:rsidRPr="00FD7388">
        <w:rPr>
          <w:rFonts w:ascii="Times New Roman" w:hAnsi="Times New Roman"/>
          <w:sz w:val="28"/>
          <w:szCs w:val="28"/>
        </w:rPr>
        <w:t>, д. Ольшаники(</w:t>
      </w:r>
      <w:proofErr w:type="spellStart"/>
      <w:r w:rsidRPr="00FD7388">
        <w:rPr>
          <w:rFonts w:ascii="Times New Roman" w:hAnsi="Times New Roman"/>
          <w:sz w:val="28"/>
          <w:szCs w:val="28"/>
        </w:rPr>
        <w:t>Запрудский</w:t>
      </w:r>
      <w:proofErr w:type="spellEnd"/>
      <w:r w:rsidRPr="00FD7388">
        <w:rPr>
          <w:rFonts w:ascii="Times New Roman" w:hAnsi="Times New Roman"/>
          <w:sz w:val="28"/>
          <w:szCs w:val="28"/>
        </w:rPr>
        <w:t xml:space="preserve"> С/Совет), </w:t>
      </w:r>
      <w:proofErr w:type="spellStart"/>
      <w:r w:rsidRPr="00FD7388">
        <w:rPr>
          <w:rFonts w:ascii="Times New Roman" w:hAnsi="Times New Roman"/>
          <w:sz w:val="28"/>
          <w:szCs w:val="28"/>
        </w:rPr>
        <w:t>д.Пригани</w:t>
      </w:r>
      <w:proofErr w:type="spellEnd"/>
      <w:r w:rsidRPr="00FD7388">
        <w:rPr>
          <w:rFonts w:ascii="Times New Roman" w:hAnsi="Times New Roman"/>
          <w:sz w:val="28"/>
          <w:szCs w:val="28"/>
        </w:rPr>
        <w:t>(</w:t>
      </w:r>
      <w:proofErr w:type="spellStart"/>
      <w:r w:rsidRPr="00FD7388">
        <w:rPr>
          <w:rFonts w:ascii="Times New Roman" w:hAnsi="Times New Roman"/>
          <w:sz w:val="28"/>
          <w:szCs w:val="28"/>
        </w:rPr>
        <w:t>Комсеничский</w:t>
      </w:r>
      <w:proofErr w:type="spellEnd"/>
      <w:r w:rsidRPr="00FD7388">
        <w:rPr>
          <w:rFonts w:ascii="Times New Roman" w:hAnsi="Times New Roman"/>
          <w:sz w:val="28"/>
          <w:szCs w:val="28"/>
        </w:rPr>
        <w:t xml:space="preserve"> с/Совет),  д. </w:t>
      </w:r>
      <w:proofErr w:type="spellStart"/>
      <w:r w:rsidRPr="00FD7388">
        <w:rPr>
          <w:rFonts w:ascii="Times New Roman" w:hAnsi="Times New Roman"/>
          <w:sz w:val="28"/>
          <w:szCs w:val="28"/>
        </w:rPr>
        <w:t>Шепелевичи</w:t>
      </w:r>
      <w:proofErr w:type="spellEnd"/>
      <w:r w:rsidRPr="00FD7388">
        <w:rPr>
          <w:rFonts w:ascii="Times New Roman" w:hAnsi="Times New Roman"/>
          <w:sz w:val="28"/>
          <w:szCs w:val="28"/>
        </w:rPr>
        <w:t>(</w:t>
      </w:r>
      <w:proofErr w:type="spellStart"/>
      <w:r w:rsidRPr="00FD7388">
        <w:rPr>
          <w:rFonts w:ascii="Times New Roman" w:hAnsi="Times New Roman"/>
          <w:sz w:val="28"/>
          <w:szCs w:val="28"/>
        </w:rPr>
        <w:t>Тетеринский</w:t>
      </w:r>
      <w:proofErr w:type="spellEnd"/>
      <w:r w:rsidRPr="00FD7388">
        <w:rPr>
          <w:rFonts w:ascii="Times New Roman" w:hAnsi="Times New Roman"/>
          <w:sz w:val="28"/>
          <w:szCs w:val="28"/>
        </w:rPr>
        <w:t xml:space="preserve"> с/Совет), </w:t>
      </w:r>
      <w:proofErr w:type="spellStart"/>
      <w:r w:rsidRPr="00FD7388">
        <w:rPr>
          <w:rFonts w:ascii="Times New Roman" w:hAnsi="Times New Roman"/>
          <w:sz w:val="28"/>
          <w:szCs w:val="28"/>
        </w:rPr>
        <w:t>аг</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Радча</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Круглянский</w:t>
      </w:r>
      <w:proofErr w:type="spellEnd"/>
      <w:r w:rsidRPr="00FD7388">
        <w:rPr>
          <w:rFonts w:ascii="Times New Roman" w:hAnsi="Times New Roman"/>
          <w:sz w:val="28"/>
          <w:szCs w:val="28"/>
        </w:rPr>
        <w:t xml:space="preserve"> с/Совет), и т.д.</w:t>
      </w:r>
    </w:p>
    <w:p w14:paraId="0F3BF74D" w14:textId="34215EEB" w:rsidR="007665AC" w:rsidRPr="00FD7388" w:rsidRDefault="001D5810" w:rsidP="0056565A">
      <w:pPr>
        <w:pStyle w:val="111"/>
        <w:ind w:firstLine="709"/>
        <w:jc w:val="both"/>
        <w:rPr>
          <w:rFonts w:ascii="Times New Roman" w:hAnsi="Times New Roman"/>
          <w:sz w:val="30"/>
          <w:szCs w:val="30"/>
          <w:lang w:val="en-US"/>
        </w:rPr>
      </w:pPr>
      <w:r w:rsidRPr="00FD7388">
        <w:rPr>
          <w:rFonts w:ascii="Times New Roman" w:hAnsi="Times New Roman"/>
          <w:noProof/>
          <w:sz w:val="28"/>
          <w:szCs w:val="28"/>
          <w:lang w:eastAsia="ru-RU"/>
        </w:rPr>
        <w:lastRenderedPageBreak/>
        <w:drawing>
          <wp:inline distT="0" distB="0" distL="0" distR="0" wp14:anchorId="5BFE53C1" wp14:editId="78571889">
            <wp:extent cx="8239125" cy="2343150"/>
            <wp:effectExtent l="0" t="0" r="0" b="0"/>
            <wp:docPr id="26" name="Объ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8AED96" w14:textId="77777777" w:rsidR="007665AC" w:rsidRPr="00FD7388" w:rsidRDefault="007665AC" w:rsidP="000A2AD2">
      <w:pPr>
        <w:pStyle w:val="111"/>
        <w:ind w:firstLine="709"/>
        <w:jc w:val="center"/>
        <w:rPr>
          <w:rFonts w:ascii="Times New Roman" w:hAnsi="Times New Roman"/>
          <w:sz w:val="30"/>
          <w:szCs w:val="30"/>
        </w:rPr>
      </w:pPr>
    </w:p>
    <w:p w14:paraId="0EC95834" w14:textId="41D6DDFB" w:rsidR="007665AC" w:rsidRPr="00FD7388" w:rsidRDefault="007665AC" w:rsidP="000A2AD2">
      <w:pPr>
        <w:pStyle w:val="111"/>
        <w:ind w:firstLine="709"/>
        <w:jc w:val="center"/>
        <w:rPr>
          <w:rFonts w:ascii="Times New Roman" w:hAnsi="Times New Roman"/>
          <w:sz w:val="30"/>
          <w:szCs w:val="30"/>
        </w:rPr>
      </w:pPr>
      <w:r w:rsidRPr="00FD7388">
        <w:rPr>
          <w:rFonts w:ascii="Times New Roman" w:hAnsi="Times New Roman"/>
          <w:sz w:val="30"/>
          <w:szCs w:val="30"/>
        </w:rPr>
        <w:t>Рисунок 25 – Динамика качества воды по микробиологическим и санитарно-химическим показателям  источников децентрализова</w:t>
      </w:r>
      <w:r w:rsidR="004B3BE5">
        <w:rPr>
          <w:rFonts w:ascii="Times New Roman" w:hAnsi="Times New Roman"/>
          <w:sz w:val="30"/>
          <w:szCs w:val="30"/>
        </w:rPr>
        <w:t>нного водоснабжения за 2007-</w:t>
      </w:r>
      <w:r w:rsidR="004B3BE5" w:rsidRPr="00CD07AD">
        <w:rPr>
          <w:rFonts w:ascii="Times New Roman" w:hAnsi="Times New Roman"/>
          <w:sz w:val="30"/>
          <w:szCs w:val="30"/>
        </w:rPr>
        <w:t>2020</w:t>
      </w:r>
      <w:r w:rsidRPr="00FD7388">
        <w:rPr>
          <w:rFonts w:ascii="Times New Roman" w:hAnsi="Times New Roman"/>
          <w:sz w:val="30"/>
          <w:szCs w:val="30"/>
        </w:rPr>
        <w:t>гг.</w:t>
      </w:r>
    </w:p>
    <w:p w14:paraId="5D498C05" w14:textId="77777777" w:rsidR="007665AC" w:rsidRPr="00FD7388" w:rsidRDefault="007665AC" w:rsidP="000A2AD2">
      <w:pPr>
        <w:pStyle w:val="111"/>
        <w:ind w:firstLine="709"/>
        <w:jc w:val="center"/>
        <w:rPr>
          <w:rFonts w:ascii="Times New Roman" w:hAnsi="Times New Roman"/>
          <w:sz w:val="30"/>
          <w:szCs w:val="30"/>
        </w:rPr>
      </w:pPr>
    </w:p>
    <w:p w14:paraId="698D8071" w14:textId="3F73A5B7" w:rsidR="007665AC" w:rsidRPr="004B3BE5" w:rsidRDefault="004B3BE5" w:rsidP="000A2AD2">
      <w:pPr>
        <w:pStyle w:val="111"/>
        <w:ind w:firstLine="709"/>
        <w:jc w:val="both"/>
        <w:rPr>
          <w:rFonts w:ascii="Times New Roman" w:hAnsi="Times New Roman"/>
          <w:sz w:val="30"/>
          <w:szCs w:val="30"/>
          <w:highlight w:val="yellow"/>
        </w:rPr>
      </w:pPr>
      <w:r w:rsidRPr="00A86710">
        <w:rPr>
          <w:rFonts w:ascii="Times New Roman" w:hAnsi="Times New Roman"/>
          <w:sz w:val="30"/>
          <w:szCs w:val="30"/>
        </w:rPr>
        <w:t>В 2020</w:t>
      </w:r>
      <w:r w:rsidR="007665AC" w:rsidRPr="00A86710">
        <w:rPr>
          <w:rFonts w:ascii="Times New Roman" w:hAnsi="Times New Roman"/>
          <w:sz w:val="30"/>
          <w:szCs w:val="30"/>
        </w:rPr>
        <w:t xml:space="preserve"> году в районе проведены целевые точечные исследовани</w:t>
      </w:r>
      <w:r w:rsidR="00A86710" w:rsidRPr="00A86710">
        <w:rPr>
          <w:rFonts w:ascii="Times New Roman" w:hAnsi="Times New Roman"/>
          <w:sz w:val="30"/>
          <w:szCs w:val="30"/>
        </w:rPr>
        <w:t xml:space="preserve">я воды на содержание нитратов, </w:t>
      </w:r>
      <w:r w:rsidR="007665AC" w:rsidRPr="00A86710">
        <w:rPr>
          <w:rFonts w:ascii="Times New Roman" w:hAnsi="Times New Roman"/>
          <w:sz w:val="30"/>
          <w:szCs w:val="30"/>
        </w:rPr>
        <w:t xml:space="preserve">где единственным источником водоснабжения является шахтный колодец, по месту проживания беременных женщин, вставших на врачебный учет в </w:t>
      </w:r>
      <w:proofErr w:type="spellStart"/>
      <w:r w:rsidR="007665AC" w:rsidRPr="00A86710">
        <w:rPr>
          <w:rFonts w:ascii="Times New Roman" w:hAnsi="Times New Roman"/>
          <w:sz w:val="30"/>
          <w:szCs w:val="30"/>
        </w:rPr>
        <w:t>Круглянской</w:t>
      </w:r>
      <w:proofErr w:type="spellEnd"/>
      <w:r w:rsidR="007665AC" w:rsidRPr="00A86710">
        <w:rPr>
          <w:rFonts w:ascii="Times New Roman" w:hAnsi="Times New Roman"/>
          <w:sz w:val="30"/>
          <w:szCs w:val="30"/>
        </w:rPr>
        <w:t xml:space="preserve"> женской консультации.</w:t>
      </w:r>
      <w:r w:rsidR="007665AC" w:rsidRPr="004B3BE5">
        <w:rPr>
          <w:rFonts w:ascii="Times New Roman" w:hAnsi="Times New Roman"/>
          <w:sz w:val="30"/>
          <w:szCs w:val="30"/>
          <w:highlight w:val="yellow"/>
        </w:rPr>
        <w:t xml:space="preserve"> </w:t>
      </w:r>
    </w:p>
    <w:p w14:paraId="44C7A8BF" w14:textId="67D1A1A6" w:rsidR="00B8609E" w:rsidRPr="00A86710" w:rsidRDefault="007665AC" w:rsidP="006C016F">
      <w:pPr>
        <w:pStyle w:val="111"/>
        <w:ind w:firstLine="709"/>
        <w:jc w:val="both"/>
        <w:rPr>
          <w:rFonts w:ascii="Times New Roman" w:hAnsi="Times New Roman"/>
          <w:sz w:val="30"/>
          <w:szCs w:val="30"/>
        </w:rPr>
      </w:pPr>
      <w:r w:rsidRPr="00A86710">
        <w:rPr>
          <w:rFonts w:ascii="Times New Roman" w:hAnsi="Times New Roman"/>
          <w:sz w:val="30"/>
          <w:szCs w:val="30"/>
        </w:rPr>
        <w:t>В 20</w:t>
      </w:r>
      <w:r w:rsidR="00A86710" w:rsidRPr="00A86710">
        <w:rPr>
          <w:rFonts w:ascii="Times New Roman" w:hAnsi="Times New Roman"/>
          <w:sz w:val="30"/>
          <w:szCs w:val="30"/>
        </w:rPr>
        <w:t>20</w:t>
      </w:r>
      <w:r w:rsidRPr="00A86710">
        <w:rPr>
          <w:rFonts w:ascii="Times New Roman" w:hAnsi="Times New Roman"/>
          <w:sz w:val="30"/>
          <w:szCs w:val="30"/>
        </w:rPr>
        <w:t xml:space="preserve"> году ввели в эксплуатацию станцию обезжелезивания </w:t>
      </w:r>
      <w:proofErr w:type="spellStart"/>
      <w:r w:rsidRPr="00A86710">
        <w:rPr>
          <w:rFonts w:ascii="Times New Roman" w:hAnsi="Times New Roman"/>
          <w:sz w:val="30"/>
          <w:szCs w:val="30"/>
        </w:rPr>
        <w:t>безконтейнерного</w:t>
      </w:r>
      <w:proofErr w:type="spellEnd"/>
      <w:r w:rsidRPr="00A86710">
        <w:rPr>
          <w:rFonts w:ascii="Times New Roman" w:hAnsi="Times New Roman"/>
          <w:sz w:val="30"/>
          <w:szCs w:val="30"/>
        </w:rPr>
        <w:t xml:space="preserve"> типа (</w:t>
      </w:r>
      <w:proofErr w:type="spellStart"/>
      <w:r w:rsidR="00A86710" w:rsidRPr="00A86710">
        <w:rPr>
          <w:rFonts w:ascii="Times New Roman" w:hAnsi="Times New Roman"/>
          <w:sz w:val="30"/>
          <w:szCs w:val="30"/>
        </w:rPr>
        <w:t>аг.Комсеничи</w:t>
      </w:r>
      <w:proofErr w:type="spellEnd"/>
      <w:r w:rsidRPr="00A86710">
        <w:rPr>
          <w:rFonts w:ascii="Times New Roman" w:hAnsi="Times New Roman"/>
          <w:sz w:val="30"/>
          <w:szCs w:val="30"/>
        </w:rPr>
        <w:t>), которая была включена в подпрограмму «Чистая вода» государственной программы «Комфортное</w:t>
      </w:r>
      <w:r w:rsidRPr="00FD7388">
        <w:rPr>
          <w:rFonts w:ascii="Times New Roman" w:hAnsi="Times New Roman"/>
          <w:sz w:val="30"/>
          <w:szCs w:val="30"/>
        </w:rPr>
        <w:t xml:space="preserve"> жилье и благоприятная среда на 2016-2020 годы.</w:t>
      </w:r>
      <w:r w:rsidR="00A86710">
        <w:rPr>
          <w:rFonts w:ascii="Times New Roman" w:hAnsi="Times New Roman"/>
          <w:sz w:val="30"/>
          <w:szCs w:val="30"/>
        </w:rPr>
        <w:t xml:space="preserve"> </w:t>
      </w:r>
      <w:r w:rsidRPr="00A86710">
        <w:rPr>
          <w:rFonts w:ascii="Times New Roman" w:hAnsi="Times New Roman"/>
          <w:sz w:val="30"/>
          <w:szCs w:val="30"/>
        </w:rPr>
        <w:t xml:space="preserve">Проблемным вопросам, неэффективная работа станции обезжелезивания в </w:t>
      </w:r>
      <w:proofErr w:type="spellStart"/>
      <w:r w:rsidRPr="00A86710">
        <w:rPr>
          <w:rFonts w:ascii="Times New Roman" w:hAnsi="Times New Roman"/>
          <w:sz w:val="30"/>
          <w:szCs w:val="30"/>
        </w:rPr>
        <w:t>аг</w:t>
      </w:r>
      <w:proofErr w:type="spellEnd"/>
      <w:r w:rsidRPr="00A86710">
        <w:rPr>
          <w:rFonts w:ascii="Times New Roman" w:hAnsi="Times New Roman"/>
          <w:sz w:val="30"/>
          <w:szCs w:val="30"/>
        </w:rPr>
        <w:t xml:space="preserve">. </w:t>
      </w:r>
      <w:proofErr w:type="spellStart"/>
      <w:r w:rsidRPr="00A86710">
        <w:rPr>
          <w:rFonts w:ascii="Times New Roman" w:hAnsi="Times New Roman"/>
          <w:sz w:val="30"/>
          <w:szCs w:val="30"/>
        </w:rPr>
        <w:t>Филато</w:t>
      </w:r>
      <w:r w:rsidR="008A2214" w:rsidRPr="00A86710">
        <w:rPr>
          <w:rFonts w:ascii="Times New Roman" w:hAnsi="Times New Roman"/>
          <w:sz w:val="30"/>
          <w:szCs w:val="30"/>
        </w:rPr>
        <w:t>в</w:t>
      </w:r>
      <w:r w:rsidRPr="00A86710">
        <w:rPr>
          <w:rFonts w:ascii="Times New Roman" w:hAnsi="Times New Roman"/>
          <w:sz w:val="30"/>
          <w:szCs w:val="30"/>
        </w:rPr>
        <w:t>о</w:t>
      </w:r>
      <w:proofErr w:type="spellEnd"/>
      <w:r w:rsidRPr="00A86710">
        <w:rPr>
          <w:rFonts w:ascii="Times New Roman" w:hAnsi="Times New Roman"/>
          <w:sz w:val="30"/>
          <w:szCs w:val="30"/>
        </w:rPr>
        <w:t>, не выполнение в полном объеме субъектом хозяйствования производственного контроля. Руководству района направлены информации о привлечении ответственных лиц к дисциплинарной ответственности за предоставление качественной питьевой воды населению К</w:t>
      </w:r>
      <w:r w:rsidR="00134189" w:rsidRPr="00A86710">
        <w:rPr>
          <w:rFonts w:ascii="Times New Roman" w:hAnsi="Times New Roman"/>
          <w:sz w:val="30"/>
          <w:szCs w:val="30"/>
        </w:rPr>
        <w:t>р</w:t>
      </w:r>
      <w:r w:rsidR="001A780C" w:rsidRPr="00A86710">
        <w:rPr>
          <w:rFonts w:ascii="Times New Roman" w:hAnsi="Times New Roman"/>
          <w:sz w:val="30"/>
          <w:szCs w:val="30"/>
        </w:rPr>
        <w:t>углянского района.</w:t>
      </w:r>
    </w:p>
    <w:p w14:paraId="0232B2D9" w14:textId="3226621F" w:rsidR="00B8609E" w:rsidRPr="00A86710" w:rsidRDefault="00B8609E" w:rsidP="00B8609E">
      <w:pPr>
        <w:ind w:firstLine="709"/>
        <w:jc w:val="both"/>
        <w:rPr>
          <w:rFonts w:ascii="Times New Roman" w:hAnsi="Times New Roman"/>
          <w:sz w:val="30"/>
          <w:szCs w:val="30"/>
        </w:rPr>
      </w:pPr>
      <w:r w:rsidRPr="00A86710">
        <w:rPr>
          <w:rFonts w:ascii="Times New Roman" w:hAnsi="Times New Roman"/>
          <w:sz w:val="30"/>
          <w:szCs w:val="30"/>
        </w:rPr>
        <w:t xml:space="preserve">ВЫВОД: качество питьевой воды централизованных систем водоснабжения по </w:t>
      </w:r>
      <w:proofErr w:type="spellStart"/>
      <w:r w:rsidR="006C016F" w:rsidRPr="00A86710">
        <w:rPr>
          <w:rFonts w:ascii="Times New Roman" w:hAnsi="Times New Roman"/>
          <w:sz w:val="30"/>
          <w:szCs w:val="30"/>
        </w:rPr>
        <w:t>Круглянскому</w:t>
      </w:r>
      <w:proofErr w:type="spellEnd"/>
      <w:r w:rsidRPr="00A86710">
        <w:rPr>
          <w:rFonts w:ascii="Times New Roman" w:hAnsi="Times New Roman"/>
          <w:sz w:val="30"/>
          <w:szCs w:val="30"/>
        </w:rPr>
        <w:t xml:space="preserve"> району характеризуется повышенным содержанием железа.</w:t>
      </w:r>
    </w:p>
    <w:p w14:paraId="3A08C28D" w14:textId="27589AD5" w:rsidR="007665AC" w:rsidRPr="00A86710" w:rsidRDefault="00B8609E" w:rsidP="00B8609E">
      <w:pPr>
        <w:pStyle w:val="newncpi"/>
        <w:ind w:firstLine="0"/>
        <w:rPr>
          <w:sz w:val="30"/>
          <w:szCs w:val="30"/>
          <w:lang w:eastAsia="en-US"/>
        </w:rPr>
      </w:pPr>
      <w:r w:rsidRPr="00A86710">
        <w:rPr>
          <w:sz w:val="30"/>
          <w:szCs w:val="30"/>
        </w:rPr>
        <w:t xml:space="preserve">Качество воды источников нецентрализованного водоснабжения характеризуется нестабильностью по санитарно-химическим показателям. Требуется проведение мероприятий по дальнейшему развитию сетей </w:t>
      </w:r>
      <w:r w:rsidRPr="00A86710">
        <w:rPr>
          <w:sz w:val="30"/>
          <w:szCs w:val="30"/>
        </w:rPr>
        <w:lastRenderedPageBreak/>
        <w:t xml:space="preserve">централизованного водоснабжения в сельских населенных пунктах, с первоочередной реализацией мероприятий в </w:t>
      </w:r>
      <w:proofErr w:type="spellStart"/>
      <w:r w:rsidRPr="00A86710">
        <w:rPr>
          <w:sz w:val="30"/>
          <w:szCs w:val="30"/>
        </w:rPr>
        <w:t>агрогородках</w:t>
      </w:r>
      <w:proofErr w:type="spellEnd"/>
      <w:r w:rsidRPr="00A86710">
        <w:rPr>
          <w:sz w:val="30"/>
          <w:szCs w:val="30"/>
        </w:rPr>
        <w:t xml:space="preserve"> и крупных населенных пунктах, с учетом демографической структуры населения</w:t>
      </w:r>
      <w:r w:rsidR="00713868" w:rsidRPr="00A86710">
        <w:rPr>
          <w:sz w:val="30"/>
          <w:szCs w:val="30"/>
        </w:rPr>
        <w:t>.</w:t>
      </w:r>
    </w:p>
    <w:p w14:paraId="30B3C68F" w14:textId="77777777" w:rsidR="009F35EE" w:rsidRPr="009E0D8D" w:rsidRDefault="009F35EE" w:rsidP="000A2AD2">
      <w:pPr>
        <w:spacing w:after="0" w:line="240" w:lineRule="auto"/>
        <w:ind w:firstLine="709"/>
        <w:jc w:val="both"/>
        <w:rPr>
          <w:rFonts w:ascii="Times New Roman" w:eastAsia="Calibri" w:hAnsi="Times New Roman"/>
          <w:sz w:val="28"/>
          <w:szCs w:val="28"/>
        </w:rPr>
      </w:pPr>
    </w:p>
    <w:p w14:paraId="65B35787" w14:textId="6AD29E42" w:rsidR="007665AC" w:rsidRDefault="007665AC" w:rsidP="002A23C9">
      <w:pPr>
        <w:spacing w:after="0" w:line="240" w:lineRule="auto"/>
        <w:ind w:firstLine="709"/>
        <w:jc w:val="center"/>
        <w:rPr>
          <w:rFonts w:ascii="Times New Roman" w:hAnsi="Times New Roman"/>
          <w:b/>
          <w:sz w:val="28"/>
        </w:rPr>
      </w:pPr>
      <w:r w:rsidRPr="00FD7388">
        <w:rPr>
          <w:rFonts w:ascii="Times New Roman" w:hAnsi="Times New Roman"/>
          <w:b/>
          <w:sz w:val="28"/>
        </w:rPr>
        <w:t xml:space="preserve">3.6 Гигиеническая оценка физических факторов </w:t>
      </w:r>
      <w:r w:rsidR="00035609">
        <w:rPr>
          <w:rFonts w:ascii="Times New Roman" w:hAnsi="Times New Roman"/>
          <w:b/>
          <w:sz w:val="28"/>
        </w:rPr>
        <w:t>окружающей среды</w:t>
      </w:r>
    </w:p>
    <w:p w14:paraId="17E53503" w14:textId="7DD1A603" w:rsidR="00035609" w:rsidRPr="00FD7388" w:rsidRDefault="00035609" w:rsidP="000A2AD2">
      <w:pPr>
        <w:spacing w:after="0" w:line="240" w:lineRule="auto"/>
        <w:ind w:firstLine="709"/>
        <w:jc w:val="both"/>
        <w:rPr>
          <w:rFonts w:ascii="Times New Roman" w:hAnsi="Times New Roman"/>
          <w:sz w:val="28"/>
        </w:rPr>
      </w:pPr>
    </w:p>
    <w:p w14:paraId="2C31CA68" w14:textId="47720CC7" w:rsidR="007665AC" w:rsidRPr="00FD7388" w:rsidRDefault="001075D2" w:rsidP="000A2AD2">
      <w:pPr>
        <w:spacing w:after="0" w:line="240" w:lineRule="auto"/>
        <w:ind w:firstLine="709"/>
        <w:jc w:val="both"/>
        <w:rPr>
          <w:rFonts w:ascii="Times New Roman" w:hAnsi="Times New Roman"/>
          <w:sz w:val="28"/>
        </w:rPr>
      </w:pPr>
      <w:r w:rsidRPr="00FD7388">
        <w:rPr>
          <w:rFonts w:ascii="Times New Roman" w:hAnsi="Times New Roman"/>
          <w:sz w:val="28"/>
        </w:rPr>
        <w:t>УЗ «</w:t>
      </w:r>
      <w:proofErr w:type="spellStart"/>
      <w:r w:rsidRPr="00FD7388">
        <w:rPr>
          <w:rFonts w:ascii="Times New Roman" w:hAnsi="Times New Roman"/>
          <w:sz w:val="28"/>
        </w:rPr>
        <w:t>Круглянским</w:t>
      </w:r>
      <w:proofErr w:type="spellEnd"/>
      <w:r w:rsidR="007665AC" w:rsidRPr="00FD7388">
        <w:rPr>
          <w:rFonts w:ascii="Times New Roman" w:hAnsi="Times New Roman"/>
          <w:sz w:val="28"/>
        </w:rPr>
        <w:t xml:space="preserve"> </w:t>
      </w:r>
      <w:proofErr w:type="spellStart"/>
      <w:r w:rsidR="007665AC" w:rsidRPr="00FD7388">
        <w:rPr>
          <w:rFonts w:ascii="Times New Roman" w:hAnsi="Times New Roman"/>
          <w:sz w:val="28"/>
        </w:rPr>
        <w:t>райЦГЭ</w:t>
      </w:r>
      <w:proofErr w:type="spellEnd"/>
      <w:r w:rsidR="007665AC" w:rsidRPr="00FD7388">
        <w:rPr>
          <w:rFonts w:ascii="Times New Roman" w:hAnsi="Times New Roman"/>
          <w:sz w:val="28"/>
        </w:rPr>
        <w:t xml:space="preserve">» исследование </w:t>
      </w:r>
      <w:proofErr w:type="spellStart"/>
      <w:r w:rsidR="007665AC" w:rsidRPr="00FD7388">
        <w:rPr>
          <w:rFonts w:ascii="Times New Roman" w:hAnsi="Times New Roman"/>
          <w:sz w:val="28"/>
        </w:rPr>
        <w:t>физфакторов</w:t>
      </w:r>
      <w:proofErr w:type="spellEnd"/>
      <w:r w:rsidR="007665AC" w:rsidRPr="00FD7388">
        <w:rPr>
          <w:rFonts w:ascii="Times New Roman" w:hAnsi="Times New Roman"/>
          <w:sz w:val="28"/>
        </w:rPr>
        <w:t xml:space="preserve"> не проводится из-за отсутствия необходимого оборудования. При необходимости замеры проводятся лабораторией УЗ «Могилевский </w:t>
      </w:r>
      <w:proofErr w:type="spellStart"/>
      <w:r w:rsidR="007665AC" w:rsidRPr="00FD7388">
        <w:rPr>
          <w:rFonts w:ascii="Times New Roman" w:hAnsi="Times New Roman"/>
          <w:sz w:val="28"/>
        </w:rPr>
        <w:t>облЦГЭ</w:t>
      </w:r>
      <w:proofErr w:type="spellEnd"/>
      <w:r w:rsidR="007665AC" w:rsidRPr="00FD7388">
        <w:rPr>
          <w:rFonts w:ascii="Times New Roman" w:hAnsi="Times New Roman"/>
          <w:sz w:val="28"/>
        </w:rPr>
        <w:t xml:space="preserve"> и ОЗ» по обращениям граждан, при исследовании воздуха и шума в СЗЗ промышленных и сельскохозяйственных предприятий. </w:t>
      </w:r>
    </w:p>
    <w:p w14:paraId="0D2ED4FF" w14:textId="77777777" w:rsidR="007665AC" w:rsidRDefault="007665AC" w:rsidP="000A2AD2">
      <w:pPr>
        <w:spacing w:after="0" w:line="240" w:lineRule="auto"/>
        <w:ind w:firstLine="709"/>
        <w:jc w:val="both"/>
        <w:rPr>
          <w:rFonts w:ascii="Times New Roman" w:hAnsi="Times New Roman"/>
          <w:b/>
          <w:sz w:val="28"/>
        </w:rPr>
      </w:pPr>
    </w:p>
    <w:p w14:paraId="235B22CC" w14:textId="0C3F5012" w:rsidR="007665AC" w:rsidRPr="00FD7388" w:rsidRDefault="007665AC" w:rsidP="009E0D8D">
      <w:pPr>
        <w:spacing w:after="0" w:line="240" w:lineRule="auto"/>
        <w:ind w:firstLine="709"/>
        <w:jc w:val="both"/>
        <w:rPr>
          <w:rFonts w:ascii="Times New Roman" w:hAnsi="Times New Roman"/>
          <w:sz w:val="28"/>
        </w:rPr>
      </w:pPr>
      <w:r w:rsidRPr="00FD7388">
        <w:rPr>
          <w:rFonts w:ascii="Times New Roman" w:hAnsi="Times New Roman"/>
          <w:b/>
          <w:sz w:val="28"/>
        </w:rPr>
        <w:t>3.7 Гигиеническая оценка состояния сбора и обезвреживания отходов, благоустройства и санит</w:t>
      </w:r>
      <w:r w:rsidR="009E0D8D">
        <w:rPr>
          <w:rFonts w:ascii="Times New Roman" w:hAnsi="Times New Roman"/>
          <w:b/>
          <w:sz w:val="28"/>
        </w:rPr>
        <w:t>арного состояния населенных мест</w:t>
      </w:r>
    </w:p>
    <w:p w14:paraId="7A52A4D4" w14:textId="59D3BC5D" w:rsidR="007665AC" w:rsidRPr="00FD7388" w:rsidRDefault="004B3BE5" w:rsidP="00FA5637">
      <w:pPr>
        <w:spacing w:after="0" w:line="240" w:lineRule="auto"/>
        <w:ind w:firstLine="709"/>
        <w:jc w:val="both"/>
        <w:rPr>
          <w:rFonts w:ascii="Times New Roman" w:hAnsi="Times New Roman"/>
          <w:sz w:val="28"/>
        </w:rPr>
      </w:pPr>
      <w:r>
        <w:rPr>
          <w:rFonts w:ascii="Times New Roman" w:hAnsi="Times New Roman"/>
          <w:sz w:val="28"/>
        </w:rPr>
        <w:t>В течение 2020</w:t>
      </w:r>
      <w:r w:rsidR="007665AC" w:rsidRPr="00FD7388">
        <w:rPr>
          <w:rFonts w:ascii="Times New Roman" w:hAnsi="Times New Roman"/>
          <w:sz w:val="28"/>
        </w:rPr>
        <w:t xml:space="preserve"> года по разделу «коммунальная гигиена» на постоянной основе проводятся надзорные мероприятия по вопросам благоустройства и санитарного содержания населённых пунктов.  В районе имеется 1 полигон (г. Круглое) и 5 мини-полигонов в сельской местности (Круча, </w:t>
      </w:r>
      <w:proofErr w:type="spellStart"/>
      <w:r w:rsidR="007665AC" w:rsidRPr="00FD7388">
        <w:rPr>
          <w:rFonts w:ascii="Times New Roman" w:hAnsi="Times New Roman"/>
          <w:sz w:val="28"/>
        </w:rPr>
        <w:t>Тетерино</w:t>
      </w:r>
      <w:proofErr w:type="spellEnd"/>
      <w:r w:rsidR="007665AC" w:rsidRPr="00FD7388">
        <w:rPr>
          <w:rFonts w:ascii="Times New Roman" w:hAnsi="Times New Roman"/>
          <w:sz w:val="28"/>
        </w:rPr>
        <w:t xml:space="preserve">, </w:t>
      </w:r>
      <w:proofErr w:type="spellStart"/>
      <w:r w:rsidR="007665AC" w:rsidRPr="00FD7388">
        <w:rPr>
          <w:rFonts w:ascii="Times New Roman" w:hAnsi="Times New Roman"/>
          <w:sz w:val="28"/>
        </w:rPr>
        <w:t>Кляпиничи</w:t>
      </w:r>
      <w:proofErr w:type="spellEnd"/>
      <w:r w:rsidR="007665AC" w:rsidRPr="00FD7388">
        <w:rPr>
          <w:rFonts w:ascii="Times New Roman" w:hAnsi="Times New Roman"/>
          <w:sz w:val="28"/>
        </w:rPr>
        <w:t xml:space="preserve">, </w:t>
      </w:r>
      <w:proofErr w:type="spellStart"/>
      <w:r w:rsidR="007665AC" w:rsidRPr="00FD7388">
        <w:rPr>
          <w:rFonts w:ascii="Times New Roman" w:hAnsi="Times New Roman"/>
          <w:sz w:val="28"/>
        </w:rPr>
        <w:t>Филатово</w:t>
      </w:r>
      <w:proofErr w:type="spellEnd"/>
      <w:r w:rsidR="007665AC" w:rsidRPr="00FD7388">
        <w:rPr>
          <w:rFonts w:ascii="Times New Roman" w:hAnsi="Times New Roman"/>
          <w:sz w:val="28"/>
        </w:rPr>
        <w:t>, Павловичи) для складирования твердых бытовых отходов.</w:t>
      </w:r>
    </w:p>
    <w:p w14:paraId="4F8A461C" w14:textId="77777777" w:rsidR="007665AC" w:rsidRPr="00FD7388" w:rsidRDefault="007665AC" w:rsidP="00FA5637">
      <w:pPr>
        <w:spacing w:after="0" w:line="240" w:lineRule="auto"/>
        <w:ind w:firstLine="709"/>
        <w:jc w:val="both"/>
        <w:rPr>
          <w:rFonts w:ascii="Times New Roman" w:hAnsi="Times New Roman"/>
          <w:sz w:val="28"/>
        </w:rPr>
      </w:pPr>
      <w:r w:rsidRPr="00FD7388">
        <w:rPr>
          <w:rFonts w:ascii="Times New Roman" w:hAnsi="Times New Roman"/>
          <w:sz w:val="28"/>
        </w:rPr>
        <w:t xml:space="preserve">Все места складирования твердых бытовых отходов находятся на обслуживании Круглянского УКП «Жилкомхоз» (решение Круглянского районного исполнительного комитета № 6-48 от 15.06.2007.). Для их обслуживания в организации имеется 8 единиц техники. </w:t>
      </w:r>
      <w:r w:rsidRPr="00FD7388">
        <w:rPr>
          <w:rFonts w:ascii="Times New Roman" w:hAnsi="Times New Roman"/>
          <w:sz w:val="28"/>
        </w:rPr>
        <w:tab/>
        <w:t xml:space="preserve"> В УКП «Жилкомхоз» г. Круглое имеются схемы санитарной очистки города и сельских населенных пунктов. Вывоз отходов производится ежедневно согласно графику. В сельских населенных пунктах-согласно схеме движения транспорта.</w:t>
      </w:r>
    </w:p>
    <w:p w14:paraId="06B08BFF" w14:textId="77777777" w:rsidR="007665AC" w:rsidRPr="00FD7388" w:rsidRDefault="007665AC" w:rsidP="00FA5637">
      <w:pPr>
        <w:spacing w:after="0" w:line="240" w:lineRule="auto"/>
        <w:ind w:firstLine="709"/>
        <w:jc w:val="both"/>
        <w:rPr>
          <w:rFonts w:ascii="Times New Roman" w:hAnsi="Times New Roman"/>
          <w:sz w:val="28"/>
        </w:rPr>
      </w:pPr>
    </w:p>
    <w:p w14:paraId="3DF777B9" w14:textId="481EAAE9" w:rsidR="007665AC" w:rsidRDefault="007665AC" w:rsidP="00FA5637">
      <w:pPr>
        <w:spacing w:after="0" w:line="240" w:lineRule="auto"/>
        <w:ind w:firstLine="709"/>
        <w:jc w:val="both"/>
        <w:rPr>
          <w:rFonts w:ascii="Times New Roman" w:hAnsi="Times New Roman"/>
          <w:sz w:val="28"/>
        </w:rPr>
      </w:pPr>
      <w:r w:rsidRPr="00FD7388">
        <w:rPr>
          <w:rFonts w:ascii="Times New Roman" w:hAnsi="Times New Roman"/>
          <w:sz w:val="28"/>
        </w:rPr>
        <w:t>С целью осуществления контроля, оперативного принятия мер по устранению выявленных нарушений создан районный штаб по наведению порядка и благоустройству территорий населенных пунктов (Распоряжение № 52-р от 23.03.2016г.). Распоряжением Круглянского районного исполнительного комитета № 3</w:t>
      </w:r>
      <w:r w:rsidR="00A86710">
        <w:rPr>
          <w:rFonts w:ascii="Times New Roman" w:hAnsi="Times New Roman"/>
          <w:sz w:val="28"/>
        </w:rPr>
        <w:t>7</w:t>
      </w:r>
      <w:r w:rsidRPr="00FD7388">
        <w:rPr>
          <w:rFonts w:ascii="Times New Roman" w:hAnsi="Times New Roman"/>
          <w:sz w:val="28"/>
        </w:rPr>
        <w:t xml:space="preserve">-р от </w:t>
      </w:r>
      <w:r w:rsidR="00A86710">
        <w:rPr>
          <w:rFonts w:ascii="Times New Roman" w:hAnsi="Times New Roman"/>
          <w:sz w:val="28"/>
        </w:rPr>
        <w:t>31</w:t>
      </w:r>
      <w:r w:rsidRPr="00FD7388">
        <w:rPr>
          <w:rFonts w:ascii="Times New Roman" w:hAnsi="Times New Roman"/>
          <w:sz w:val="28"/>
        </w:rPr>
        <w:t>.03.20</w:t>
      </w:r>
      <w:r w:rsidR="00A86710">
        <w:rPr>
          <w:rFonts w:ascii="Times New Roman" w:hAnsi="Times New Roman"/>
          <w:sz w:val="28"/>
        </w:rPr>
        <w:t>20</w:t>
      </w:r>
      <w:r w:rsidRPr="00FD7388">
        <w:rPr>
          <w:rFonts w:ascii="Times New Roman" w:hAnsi="Times New Roman"/>
          <w:sz w:val="28"/>
        </w:rPr>
        <w:t>г. все улицы, дороги г. Круглое закреплены за учреждениями, организациями и предприятиями для наведения санитарного порядка территорий г.Круглое. Распоряжением Круглянского районного исполнительного комитета №6-44 от 16.03.2018 года «О закреплении за организациями Круглянского района территорий гражданских кладбищ и сельских населенных пунктов». В составе межведомственной группы (УЗ «Круглянский райЦГЭ», землеустроительная служба, инспекция природных ресурсов и охраны окружающей среды) проводятся рейды с целью получения оперативной информации по благоустройству и санитарному содержанию территорий населенных пунктов, организаций и предприятий района.</w:t>
      </w:r>
    </w:p>
    <w:p w14:paraId="5FF29904" w14:textId="05427982" w:rsidR="00A86710" w:rsidRPr="00FD7388" w:rsidRDefault="00A86710" w:rsidP="00FA5637">
      <w:pPr>
        <w:spacing w:after="0" w:line="240" w:lineRule="auto"/>
        <w:ind w:firstLine="709"/>
        <w:jc w:val="both"/>
        <w:rPr>
          <w:rFonts w:ascii="Times New Roman" w:hAnsi="Times New Roman"/>
          <w:sz w:val="28"/>
        </w:rPr>
      </w:pPr>
      <w:r>
        <w:rPr>
          <w:rFonts w:ascii="Times New Roman" w:hAnsi="Times New Roman"/>
          <w:sz w:val="28"/>
          <w:szCs w:val="28"/>
        </w:rPr>
        <w:lastRenderedPageBreak/>
        <w:t>Решением Круглянского районного исполнительного комитета от 31 декабря 2019 года №28-2 утвержден план и мероприятия на 2020 год по благоустройству и озеленению территорий г.Круглое и населенных пунктов Круглянского района.</w:t>
      </w:r>
    </w:p>
    <w:p w14:paraId="22F62653" w14:textId="77777777" w:rsidR="007665AC" w:rsidRPr="00FD7388" w:rsidRDefault="007665AC" w:rsidP="00FA5637">
      <w:pPr>
        <w:ind w:firstLine="709"/>
        <w:jc w:val="both"/>
        <w:rPr>
          <w:rFonts w:ascii="Times New Roman" w:hAnsi="Times New Roman"/>
          <w:sz w:val="28"/>
        </w:rPr>
      </w:pPr>
      <w:r w:rsidRPr="00FD7388">
        <w:rPr>
          <w:rFonts w:ascii="Times New Roman" w:hAnsi="Times New Roman"/>
          <w:sz w:val="28"/>
        </w:rPr>
        <w:t xml:space="preserve">Процент охвата заключенных договоров на вывоз твердых коммунальных отходов по </w:t>
      </w:r>
      <w:proofErr w:type="spellStart"/>
      <w:r w:rsidRPr="00FD7388">
        <w:rPr>
          <w:rFonts w:ascii="Times New Roman" w:hAnsi="Times New Roman"/>
          <w:sz w:val="28"/>
        </w:rPr>
        <w:t>Круглянскому</w:t>
      </w:r>
      <w:proofErr w:type="spellEnd"/>
      <w:r w:rsidRPr="00FD7388">
        <w:rPr>
          <w:rFonts w:ascii="Times New Roman" w:hAnsi="Times New Roman"/>
          <w:sz w:val="28"/>
        </w:rPr>
        <w:t xml:space="preserve"> району составляет: по городу-99%, по селу-99,8%, агрогородки-100%. Населением заключено 4215 договоров на вывоз мусора, из них по городу-1205, по селу-3010.</w:t>
      </w:r>
    </w:p>
    <w:p w14:paraId="1E3041B3" w14:textId="77777777" w:rsidR="004478EE" w:rsidRDefault="004478EE" w:rsidP="00FA5637">
      <w:pPr>
        <w:spacing w:after="0" w:line="240" w:lineRule="auto"/>
        <w:ind w:firstLine="709"/>
        <w:jc w:val="both"/>
        <w:rPr>
          <w:rFonts w:ascii="Times New Roman" w:hAnsi="Times New Roman"/>
          <w:sz w:val="28"/>
          <w:szCs w:val="28"/>
        </w:rPr>
      </w:pPr>
      <w:r w:rsidRPr="007D08F3">
        <w:rPr>
          <w:rFonts w:ascii="Times New Roman" w:hAnsi="Times New Roman"/>
          <w:sz w:val="28"/>
          <w:szCs w:val="28"/>
        </w:rPr>
        <w:t>В течение 2020 года проведена определенная работа по установке новых контейнеров, оборудованию контейнерных площадок на территории г. Круглое и населенных пунктов района. Всего по району оборудованы 70 контейнерных площадок (город-51, село-19), установлено 193 мусорн</w:t>
      </w:r>
      <w:r>
        <w:rPr>
          <w:rFonts w:ascii="Times New Roman" w:hAnsi="Times New Roman"/>
          <w:sz w:val="28"/>
          <w:szCs w:val="28"/>
        </w:rPr>
        <w:t>ых контейнера, из них новые-</w:t>
      </w:r>
      <w:r w:rsidRPr="007D08F3">
        <w:rPr>
          <w:rFonts w:ascii="Times New Roman" w:hAnsi="Times New Roman"/>
          <w:sz w:val="28"/>
          <w:szCs w:val="28"/>
        </w:rPr>
        <w:t>1</w:t>
      </w:r>
      <w:r>
        <w:rPr>
          <w:rFonts w:ascii="Times New Roman" w:hAnsi="Times New Roman"/>
          <w:sz w:val="28"/>
          <w:szCs w:val="28"/>
        </w:rPr>
        <w:t>14</w:t>
      </w:r>
      <w:r w:rsidRPr="007D08F3">
        <w:rPr>
          <w:rFonts w:ascii="Times New Roman" w:hAnsi="Times New Roman"/>
          <w:sz w:val="28"/>
          <w:szCs w:val="28"/>
        </w:rPr>
        <w:t>.</w:t>
      </w:r>
    </w:p>
    <w:p w14:paraId="393FD754" w14:textId="3C552407" w:rsidR="007665AC" w:rsidRPr="00FD7388" w:rsidRDefault="007665AC" w:rsidP="00FA5637">
      <w:pPr>
        <w:spacing w:after="0" w:line="240" w:lineRule="auto"/>
        <w:ind w:firstLine="709"/>
        <w:jc w:val="both"/>
        <w:rPr>
          <w:rFonts w:ascii="Times New Roman" w:hAnsi="Times New Roman"/>
          <w:sz w:val="28"/>
        </w:rPr>
      </w:pPr>
      <w:r w:rsidRPr="00FD7388">
        <w:rPr>
          <w:rFonts w:ascii="Times New Roman" w:hAnsi="Times New Roman"/>
          <w:sz w:val="28"/>
        </w:rPr>
        <w:t>Проведены работы по улучшению санитарного состояния гражданских кладбищ (покос территорий, ремонт (восстановление) ограждений, уборка мусора, установка контейнеров).</w:t>
      </w:r>
    </w:p>
    <w:p w14:paraId="5B352D5F" w14:textId="77777777" w:rsidR="004478EE" w:rsidRDefault="004B3BE5" w:rsidP="004478EE">
      <w:pPr>
        <w:spacing w:after="0"/>
        <w:jc w:val="both"/>
        <w:rPr>
          <w:rFonts w:ascii="Times New Roman" w:hAnsi="Times New Roman"/>
          <w:sz w:val="28"/>
          <w:szCs w:val="28"/>
        </w:rPr>
      </w:pPr>
      <w:r>
        <w:rPr>
          <w:rFonts w:ascii="Times New Roman" w:hAnsi="Times New Roman"/>
          <w:sz w:val="28"/>
        </w:rPr>
        <w:t>За 2020</w:t>
      </w:r>
      <w:r w:rsidR="007665AC" w:rsidRPr="00FD7388">
        <w:rPr>
          <w:rFonts w:ascii="Times New Roman" w:hAnsi="Times New Roman"/>
          <w:sz w:val="28"/>
        </w:rPr>
        <w:t xml:space="preserve"> год специалистами УЗ «Круглянский райЦГЭ» обследовано </w:t>
      </w:r>
      <w:r w:rsidR="004478EE" w:rsidRPr="007D08F3">
        <w:rPr>
          <w:rFonts w:ascii="Times New Roman" w:hAnsi="Times New Roman"/>
          <w:sz w:val="28"/>
          <w:szCs w:val="28"/>
        </w:rPr>
        <w:t>920</w:t>
      </w:r>
      <w:r w:rsidR="004478EE">
        <w:rPr>
          <w:rFonts w:ascii="Times New Roman" w:hAnsi="Times New Roman"/>
          <w:sz w:val="28"/>
          <w:szCs w:val="28"/>
        </w:rPr>
        <w:t xml:space="preserve"> </w:t>
      </w:r>
      <w:r w:rsidR="007665AC" w:rsidRPr="004478EE">
        <w:rPr>
          <w:rFonts w:ascii="Times New Roman" w:hAnsi="Times New Roman"/>
          <w:sz w:val="28"/>
        </w:rPr>
        <w:t>территорий населенных пунктов</w:t>
      </w:r>
      <w:r w:rsidR="007665AC" w:rsidRPr="00FD7388">
        <w:rPr>
          <w:rFonts w:ascii="Times New Roman" w:hAnsi="Times New Roman"/>
          <w:sz w:val="28"/>
        </w:rPr>
        <w:t xml:space="preserve"> и полос отвода автомобильных дорог (с учетом кратности). На </w:t>
      </w:r>
      <w:r w:rsidR="004478EE" w:rsidRPr="007D08F3">
        <w:rPr>
          <w:rFonts w:ascii="Times New Roman" w:hAnsi="Times New Roman"/>
          <w:sz w:val="28"/>
          <w:szCs w:val="28"/>
        </w:rPr>
        <w:t>153</w:t>
      </w:r>
      <w:r w:rsidR="007665AC" w:rsidRPr="00FD7388">
        <w:rPr>
          <w:rFonts w:ascii="Times New Roman" w:hAnsi="Times New Roman"/>
          <w:sz w:val="28"/>
        </w:rPr>
        <w:t xml:space="preserve"> объектах выявлены нарушения. В адрес организаций и предприятий направлено </w:t>
      </w:r>
      <w:r w:rsidR="004478EE" w:rsidRPr="007D08F3">
        <w:rPr>
          <w:rFonts w:ascii="Times New Roman" w:hAnsi="Times New Roman"/>
          <w:sz w:val="28"/>
          <w:szCs w:val="28"/>
        </w:rPr>
        <w:t>82</w:t>
      </w:r>
      <w:r w:rsidR="007665AC" w:rsidRPr="00FD7388">
        <w:rPr>
          <w:rFonts w:ascii="Times New Roman" w:hAnsi="Times New Roman"/>
          <w:sz w:val="28"/>
        </w:rPr>
        <w:t xml:space="preserve"> рекомендации, </w:t>
      </w:r>
      <w:r w:rsidR="004478EE" w:rsidRPr="00E71B52">
        <w:rPr>
          <w:rFonts w:ascii="Times New Roman" w:hAnsi="Times New Roman"/>
          <w:sz w:val="28"/>
          <w:szCs w:val="28"/>
        </w:rPr>
        <w:t xml:space="preserve">14 информации направлено в исполком, </w:t>
      </w:r>
      <w:r w:rsidR="004478EE" w:rsidRPr="007D08F3">
        <w:rPr>
          <w:rFonts w:ascii="Times New Roman" w:hAnsi="Times New Roman"/>
          <w:sz w:val="28"/>
          <w:szCs w:val="28"/>
        </w:rPr>
        <w:t>составлено 1 протокол об административном правонарушении на виновных лиц</w:t>
      </w:r>
      <w:r w:rsidR="004478EE" w:rsidRPr="00A11C5C">
        <w:rPr>
          <w:rFonts w:ascii="Times New Roman" w:hAnsi="Times New Roman"/>
          <w:sz w:val="28"/>
          <w:szCs w:val="28"/>
        </w:rPr>
        <w:t>, наложено штрафов на д</w:t>
      </w:r>
      <w:r w:rsidR="004478EE">
        <w:rPr>
          <w:rFonts w:ascii="Times New Roman" w:hAnsi="Times New Roman"/>
          <w:sz w:val="28"/>
          <w:szCs w:val="28"/>
        </w:rPr>
        <w:t xml:space="preserve">олжностных лиц на сумму 54 </w:t>
      </w:r>
      <w:r w:rsidR="004478EE" w:rsidRPr="00A11C5C">
        <w:rPr>
          <w:rFonts w:ascii="Times New Roman" w:hAnsi="Times New Roman"/>
          <w:sz w:val="28"/>
          <w:szCs w:val="28"/>
        </w:rPr>
        <w:t>рублей.</w:t>
      </w:r>
    </w:p>
    <w:p w14:paraId="442C623D" w14:textId="445A672E" w:rsidR="007665AC" w:rsidRPr="00FD7388" w:rsidRDefault="007665AC" w:rsidP="00FA5637">
      <w:pPr>
        <w:spacing w:after="0" w:line="240" w:lineRule="auto"/>
        <w:ind w:firstLine="709"/>
        <w:jc w:val="both"/>
        <w:rPr>
          <w:rFonts w:ascii="Times New Roman" w:hAnsi="Times New Roman"/>
          <w:sz w:val="28"/>
        </w:rPr>
      </w:pPr>
      <w:r w:rsidRPr="00FD7388">
        <w:rPr>
          <w:rFonts w:ascii="Times New Roman" w:hAnsi="Times New Roman"/>
          <w:sz w:val="28"/>
        </w:rPr>
        <w:t>В УКП «Жилкомхоз» г. Круглое имеются схемы санитарной очистки города и сельских населенных пунктов. Вывоз отходов производится ежедневно согласно графику. В сельских населенных пунктах-согласно схеме движения транспорта.</w:t>
      </w:r>
    </w:p>
    <w:p w14:paraId="100ADC42" w14:textId="77777777" w:rsidR="004478EE" w:rsidRPr="004F614C" w:rsidRDefault="004478EE" w:rsidP="004478EE">
      <w:pPr>
        <w:spacing w:after="0"/>
        <w:ind w:firstLine="708"/>
        <w:jc w:val="both"/>
        <w:rPr>
          <w:rFonts w:ascii="Times New Roman" w:hAnsi="Times New Roman"/>
          <w:sz w:val="28"/>
          <w:szCs w:val="28"/>
          <w:highlight w:val="yellow"/>
        </w:rPr>
      </w:pPr>
      <w:r w:rsidRPr="00284F59">
        <w:rPr>
          <w:rFonts w:ascii="Times New Roman" w:hAnsi="Times New Roman"/>
          <w:sz w:val="28"/>
          <w:szCs w:val="28"/>
        </w:rPr>
        <w:t>С марта по ноябрь 2020 года в Круглянском районе проводились месячники по наведению порядка на земле, благоустройству населенных пунктов. Учреждением здравоохранения «Круглянский райЦГЭ» разработана и издана памятка «Наведем порядок вместе». В ходе проведения месячника, мониторингов было распространено 53 экземпляра памятки по благоустройству в населенных пунктах, организациях, учреждениях и на предприятиях района.</w:t>
      </w:r>
    </w:p>
    <w:p w14:paraId="75C1A08A" w14:textId="2B7058C9" w:rsidR="007665AC" w:rsidRPr="00FD7388" w:rsidRDefault="007665AC" w:rsidP="00FA5637">
      <w:pPr>
        <w:spacing w:after="0" w:line="240" w:lineRule="auto"/>
        <w:ind w:firstLine="709"/>
        <w:jc w:val="both"/>
        <w:rPr>
          <w:rFonts w:ascii="Times New Roman" w:hAnsi="Times New Roman"/>
          <w:sz w:val="28"/>
        </w:rPr>
      </w:pPr>
      <w:r w:rsidRPr="00FD7388">
        <w:rPr>
          <w:rFonts w:ascii="Times New Roman" w:hAnsi="Times New Roman"/>
          <w:sz w:val="28"/>
        </w:rPr>
        <w:t>.</w:t>
      </w:r>
    </w:p>
    <w:p w14:paraId="2038BAEE" w14:textId="77777777" w:rsidR="007665AC" w:rsidRPr="00FD7388" w:rsidRDefault="007665AC" w:rsidP="00FA5637">
      <w:pPr>
        <w:spacing w:after="0" w:line="240" w:lineRule="auto"/>
        <w:ind w:firstLine="709"/>
        <w:jc w:val="both"/>
        <w:rPr>
          <w:rFonts w:ascii="Times New Roman" w:hAnsi="Times New Roman"/>
          <w:sz w:val="28"/>
        </w:rPr>
      </w:pPr>
      <w:r w:rsidRPr="00FD7388">
        <w:rPr>
          <w:rFonts w:ascii="Times New Roman" w:hAnsi="Times New Roman"/>
          <w:sz w:val="28"/>
        </w:rPr>
        <w:t>По вопросам наведения порядка на земле в районной газете «</w:t>
      </w:r>
      <w:proofErr w:type="spellStart"/>
      <w:r w:rsidRPr="00FD7388">
        <w:rPr>
          <w:rFonts w:ascii="Times New Roman" w:hAnsi="Times New Roman"/>
          <w:sz w:val="28"/>
        </w:rPr>
        <w:t>Сельскае</w:t>
      </w:r>
      <w:proofErr w:type="spellEnd"/>
      <w:r w:rsidRPr="00FD7388">
        <w:rPr>
          <w:rFonts w:ascii="Times New Roman" w:hAnsi="Times New Roman"/>
          <w:sz w:val="28"/>
        </w:rPr>
        <w:t xml:space="preserve"> </w:t>
      </w:r>
      <w:proofErr w:type="spellStart"/>
      <w:r w:rsidRPr="00FD7388">
        <w:rPr>
          <w:rFonts w:ascii="Times New Roman" w:hAnsi="Times New Roman"/>
          <w:sz w:val="28"/>
        </w:rPr>
        <w:t>жыццё</w:t>
      </w:r>
      <w:proofErr w:type="spellEnd"/>
      <w:r w:rsidRPr="00FD7388">
        <w:rPr>
          <w:rFonts w:ascii="Times New Roman" w:hAnsi="Times New Roman"/>
          <w:sz w:val="28"/>
        </w:rPr>
        <w:t>» было опубликовано 14 статей.</w:t>
      </w:r>
    </w:p>
    <w:p w14:paraId="3B680C69" w14:textId="77777777" w:rsidR="007665AC" w:rsidRPr="00FD7388" w:rsidRDefault="007665AC" w:rsidP="00FA5637">
      <w:pPr>
        <w:spacing w:after="0" w:line="240" w:lineRule="auto"/>
        <w:ind w:firstLine="709"/>
        <w:jc w:val="both"/>
        <w:rPr>
          <w:rFonts w:ascii="Times New Roman" w:hAnsi="Times New Roman"/>
          <w:sz w:val="28"/>
        </w:rPr>
      </w:pPr>
      <w:r w:rsidRPr="00FD7388">
        <w:rPr>
          <w:rFonts w:ascii="Times New Roman" w:hAnsi="Times New Roman"/>
          <w:sz w:val="28"/>
        </w:rPr>
        <w:t>На сайте УЗ «Круглянский районный центр гигиены и эпидемиологии» было размещено 16 статей.</w:t>
      </w:r>
    </w:p>
    <w:p w14:paraId="21B0EAB8" w14:textId="65711BBB" w:rsidR="007665AC" w:rsidRPr="00FD7388" w:rsidRDefault="004B3BE5" w:rsidP="00FA5637">
      <w:pPr>
        <w:spacing w:after="0" w:line="240" w:lineRule="auto"/>
        <w:ind w:firstLine="709"/>
        <w:jc w:val="both"/>
        <w:rPr>
          <w:rFonts w:ascii="Times New Roman" w:hAnsi="Times New Roman"/>
          <w:sz w:val="28"/>
        </w:rPr>
      </w:pPr>
      <w:r>
        <w:rPr>
          <w:rFonts w:ascii="Times New Roman" w:hAnsi="Times New Roman"/>
          <w:sz w:val="28"/>
        </w:rPr>
        <w:t>В 2020</w:t>
      </w:r>
      <w:r w:rsidR="007665AC" w:rsidRPr="00FD7388">
        <w:rPr>
          <w:rFonts w:ascii="Times New Roman" w:hAnsi="Times New Roman"/>
          <w:sz w:val="28"/>
        </w:rPr>
        <w:t xml:space="preserve"> году работа по вопросам санитарной очистки и благоустройству территорий проводилась на основании следующих решений и распоряжений Круглянского районного исполнительного комитета:</w:t>
      </w:r>
    </w:p>
    <w:p w14:paraId="3E7871DB" w14:textId="77777777" w:rsidR="007665AC" w:rsidRPr="00FD7388" w:rsidRDefault="007665AC" w:rsidP="00FA5637">
      <w:pPr>
        <w:spacing w:after="0" w:line="240" w:lineRule="auto"/>
        <w:ind w:firstLine="709"/>
        <w:jc w:val="both"/>
        <w:rPr>
          <w:rFonts w:ascii="Times New Roman" w:hAnsi="Times New Roman"/>
          <w:sz w:val="28"/>
        </w:rPr>
      </w:pPr>
      <w:r w:rsidRPr="00FD7388">
        <w:rPr>
          <w:rFonts w:ascii="Times New Roman" w:hAnsi="Times New Roman"/>
          <w:sz w:val="28"/>
        </w:rPr>
        <w:t>-распоряжение райисполкома от 23.03.2016г № 52-р «О создании районного штаба по наведению порядка на земле и благоустройству территории населенных пунктов»;</w:t>
      </w:r>
    </w:p>
    <w:p w14:paraId="0669B161" w14:textId="77777777" w:rsidR="007665AC" w:rsidRPr="00FD7388" w:rsidRDefault="007665AC" w:rsidP="00FA5637">
      <w:pPr>
        <w:spacing w:after="0" w:line="240" w:lineRule="auto"/>
        <w:ind w:firstLine="709"/>
        <w:jc w:val="both"/>
        <w:rPr>
          <w:rFonts w:ascii="Times New Roman" w:hAnsi="Times New Roman"/>
          <w:sz w:val="28"/>
        </w:rPr>
      </w:pPr>
      <w:r w:rsidRPr="00FD7388">
        <w:rPr>
          <w:rFonts w:ascii="Times New Roman" w:hAnsi="Times New Roman"/>
          <w:sz w:val="28"/>
        </w:rPr>
        <w:lastRenderedPageBreak/>
        <w:t>-решение Круглянского РИК № 12-22 от 20.05.2016г. «О мерах по обеспечению безопасности граждан на водоемах Круглянского района»;</w:t>
      </w:r>
    </w:p>
    <w:p w14:paraId="19BDA29C" w14:textId="77777777" w:rsidR="007665AC" w:rsidRPr="00FD7388" w:rsidRDefault="007665AC" w:rsidP="00FA5637">
      <w:pPr>
        <w:spacing w:after="0" w:line="240" w:lineRule="auto"/>
        <w:ind w:firstLine="709"/>
        <w:jc w:val="both"/>
        <w:rPr>
          <w:rFonts w:ascii="Times New Roman" w:hAnsi="Times New Roman"/>
          <w:sz w:val="28"/>
        </w:rPr>
      </w:pPr>
      <w:r w:rsidRPr="00FD7388">
        <w:rPr>
          <w:rFonts w:ascii="Times New Roman" w:hAnsi="Times New Roman"/>
          <w:sz w:val="28"/>
        </w:rPr>
        <w:t>-распоряжение Круглянского РИК от 12.12.2018 года №251-р «О создании рабочей группы для обеспечения надлежащего санитарного содержания вспомогательных помещений»</w:t>
      </w:r>
    </w:p>
    <w:p w14:paraId="1B14059A" w14:textId="77777777" w:rsidR="007665AC" w:rsidRDefault="007665AC" w:rsidP="00FA5637">
      <w:pPr>
        <w:spacing w:after="0" w:line="240" w:lineRule="auto"/>
        <w:ind w:firstLine="709"/>
        <w:jc w:val="both"/>
        <w:rPr>
          <w:rFonts w:ascii="Times New Roman" w:hAnsi="Times New Roman"/>
          <w:sz w:val="28"/>
        </w:rPr>
      </w:pPr>
      <w:r w:rsidRPr="00FD7388">
        <w:rPr>
          <w:rFonts w:ascii="Times New Roman" w:hAnsi="Times New Roman"/>
          <w:sz w:val="28"/>
        </w:rPr>
        <w:t xml:space="preserve">-решением Круглянского РИК от 27 декабря 2019 года </w:t>
      </w:r>
    </w:p>
    <w:p w14:paraId="74D70461" w14:textId="77777777" w:rsidR="004478EE" w:rsidRPr="00C95789" w:rsidRDefault="004478EE" w:rsidP="004478EE">
      <w:pPr>
        <w:spacing w:after="0"/>
        <w:jc w:val="both"/>
        <w:rPr>
          <w:rFonts w:ascii="Times New Roman" w:hAnsi="Times New Roman"/>
          <w:sz w:val="28"/>
          <w:szCs w:val="28"/>
        </w:rPr>
      </w:pPr>
      <w:r>
        <w:rPr>
          <w:rFonts w:ascii="Times New Roman" w:hAnsi="Times New Roman"/>
          <w:sz w:val="28"/>
          <w:szCs w:val="28"/>
        </w:rPr>
        <w:tab/>
      </w:r>
      <w:r w:rsidRPr="00C95789">
        <w:rPr>
          <w:rFonts w:ascii="Times New Roman" w:hAnsi="Times New Roman"/>
          <w:sz w:val="28"/>
          <w:szCs w:val="28"/>
        </w:rPr>
        <w:t>-распоряжение райисполкома № 37-р от 31.03.2020г «О закреплении за должностными лицами районных служб и организаций населенных пунктов и территорий»;</w:t>
      </w:r>
    </w:p>
    <w:p w14:paraId="77CFE95B" w14:textId="77777777" w:rsidR="004478EE" w:rsidRPr="0001663B" w:rsidRDefault="004478EE" w:rsidP="004478EE">
      <w:pPr>
        <w:spacing w:after="0"/>
        <w:jc w:val="both"/>
        <w:rPr>
          <w:rFonts w:ascii="Times New Roman" w:hAnsi="Times New Roman"/>
          <w:sz w:val="28"/>
          <w:szCs w:val="28"/>
        </w:rPr>
      </w:pPr>
      <w:r>
        <w:rPr>
          <w:rFonts w:ascii="Times New Roman" w:hAnsi="Times New Roman"/>
          <w:sz w:val="28"/>
          <w:szCs w:val="28"/>
        </w:rPr>
        <w:tab/>
      </w:r>
      <w:r w:rsidRPr="0001663B">
        <w:rPr>
          <w:rFonts w:ascii="Times New Roman" w:hAnsi="Times New Roman"/>
          <w:sz w:val="28"/>
          <w:szCs w:val="28"/>
        </w:rPr>
        <w:t>-решение Круглянского РИК № 12-22 от 20.05.2016г. «О мерах по обеспечению безопасности граждан на водоемах Круглянского района»;</w:t>
      </w:r>
    </w:p>
    <w:p w14:paraId="7E384C74" w14:textId="77777777" w:rsidR="004478EE" w:rsidRPr="007A530A" w:rsidRDefault="004478EE" w:rsidP="004478EE">
      <w:pPr>
        <w:spacing w:after="0"/>
        <w:jc w:val="both"/>
        <w:rPr>
          <w:rFonts w:ascii="Times New Roman" w:hAnsi="Times New Roman"/>
          <w:sz w:val="28"/>
          <w:szCs w:val="28"/>
        </w:rPr>
      </w:pPr>
      <w:r>
        <w:rPr>
          <w:rFonts w:ascii="Times New Roman" w:hAnsi="Times New Roman"/>
          <w:sz w:val="28"/>
          <w:szCs w:val="28"/>
        </w:rPr>
        <w:tab/>
      </w:r>
      <w:r w:rsidRPr="007A530A">
        <w:rPr>
          <w:rFonts w:ascii="Times New Roman" w:hAnsi="Times New Roman"/>
          <w:sz w:val="28"/>
          <w:szCs w:val="28"/>
        </w:rPr>
        <w:t>-распоряжение райисполкома от 25.05.2020г. № 69-р «О создании комиссии для приемки (открытия) пляжей, расположенных в г. Круглое»;</w:t>
      </w:r>
    </w:p>
    <w:p w14:paraId="50D9FCD8" w14:textId="77777777" w:rsidR="004478EE" w:rsidRDefault="004478EE" w:rsidP="004478EE">
      <w:pPr>
        <w:shd w:val="clear" w:color="auto" w:fill="FFFFFF"/>
        <w:rPr>
          <w:rFonts w:ascii="Times New Roman" w:hAnsi="Times New Roman"/>
          <w:color w:val="000000"/>
          <w:sz w:val="28"/>
          <w:szCs w:val="28"/>
        </w:rPr>
      </w:pPr>
      <w:r>
        <w:rPr>
          <w:rFonts w:ascii="Times New Roman" w:hAnsi="Times New Roman"/>
          <w:sz w:val="28"/>
          <w:szCs w:val="28"/>
        </w:rPr>
        <w:tab/>
      </w:r>
      <w:r w:rsidRPr="00774D28">
        <w:rPr>
          <w:rFonts w:ascii="Times New Roman" w:hAnsi="Times New Roman"/>
          <w:sz w:val="28"/>
          <w:szCs w:val="28"/>
        </w:rPr>
        <w:t xml:space="preserve">-решение Круглянского РИК от 21.02.2020г. № 3-17 </w:t>
      </w:r>
      <w:r w:rsidRPr="007172E4">
        <w:rPr>
          <w:rFonts w:ascii="Times New Roman" w:hAnsi="Times New Roman"/>
          <w:sz w:val="28"/>
          <w:szCs w:val="28"/>
        </w:rPr>
        <w:t>«</w:t>
      </w:r>
      <w:r w:rsidRPr="007172E4">
        <w:rPr>
          <w:rFonts w:ascii="Times New Roman" w:hAnsi="Times New Roman"/>
          <w:color w:val="000000"/>
          <w:sz w:val="28"/>
          <w:szCs w:val="28"/>
        </w:rPr>
        <w:t xml:space="preserve">Об изменении решения Круглянского районного исполнительного комитета </w:t>
      </w:r>
      <w:r>
        <w:rPr>
          <w:rFonts w:ascii="Times New Roman" w:hAnsi="Times New Roman"/>
          <w:color w:val="000000"/>
          <w:sz w:val="28"/>
          <w:szCs w:val="28"/>
        </w:rPr>
        <w:t>от 25 июля 2019 г. № 15–</w:t>
      </w:r>
      <w:r w:rsidRPr="007172E4">
        <w:rPr>
          <w:rFonts w:ascii="Times New Roman" w:hAnsi="Times New Roman"/>
          <w:color w:val="000000"/>
          <w:sz w:val="28"/>
          <w:szCs w:val="28"/>
        </w:rPr>
        <w:t>2</w:t>
      </w:r>
      <w:r>
        <w:rPr>
          <w:rFonts w:ascii="Times New Roman" w:hAnsi="Times New Roman"/>
          <w:color w:val="000000"/>
          <w:sz w:val="28"/>
          <w:szCs w:val="28"/>
        </w:rPr>
        <w:t>»;</w:t>
      </w:r>
    </w:p>
    <w:p w14:paraId="5B98E341" w14:textId="77777777" w:rsidR="004478EE" w:rsidRPr="00FD7388" w:rsidRDefault="004478EE" w:rsidP="00FA5637">
      <w:pPr>
        <w:spacing w:after="0" w:line="240" w:lineRule="auto"/>
        <w:ind w:firstLine="709"/>
        <w:jc w:val="both"/>
        <w:rPr>
          <w:rFonts w:ascii="Times New Roman" w:hAnsi="Times New Roman"/>
          <w:sz w:val="28"/>
        </w:rPr>
      </w:pPr>
    </w:p>
    <w:p w14:paraId="6A27B0FF" w14:textId="4F22599B" w:rsidR="007665AC" w:rsidRPr="00FD7388" w:rsidRDefault="007665AC" w:rsidP="00FA5637">
      <w:pPr>
        <w:spacing w:after="0" w:line="240" w:lineRule="auto"/>
        <w:ind w:firstLine="709"/>
        <w:jc w:val="both"/>
        <w:rPr>
          <w:rFonts w:ascii="Times New Roman" w:hAnsi="Times New Roman"/>
          <w:sz w:val="28"/>
        </w:rPr>
      </w:pPr>
      <w:r w:rsidRPr="00FD7388">
        <w:rPr>
          <w:rFonts w:ascii="Times New Roman" w:hAnsi="Times New Roman"/>
          <w:sz w:val="28"/>
        </w:rPr>
        <w:t xml:space="preserve">  Кроме того, приказом Главного врача УЗ «Круглянский райЦГЭ» от </w:t>
      </w:r>
      <w:r w:rsidR="009A1619" w:rsidRPr="00055ECC">
        <w:rPr>
          <w:rFonts w:ascii="Times New Roman" w:hAnsi="Times New Roman"/>
          <w:sz w:val="28"/>
          <w:szCs w:val="28"/>
        </w:rPr>
        <w:t xml:space="preserve">03.01.2020г. № 12 </w:t>
      </w:r>
      <w:r w:rsidRPr="00FD7388">
        <w:rPr>
          <w:rFonts w:ascii="Times New Roman" w:hAnsi="Times New Roman"/>
          <w:sz w:val="28"/>
        </w:rPr>
        <w:t xml:space="preserve">«Об усилении государственного санитарного надзора за содержанием территорий населенных пунктов и организаций» специалисты </w:t>
      </w:r>
      <w:proofErr w:type="gramStart"/>
      <w:r w:rsidRPr="00FD7388">
        <w:rPr>
          <w:rFonts w:ascii="Times New Roman" w:hAnsi="Times New Roman"/>
          <w:sz w:val="28"/>
        </w:rPr>
        <w:t>райЦГЭ  закреплены</w:t>
      </w:r>
      <w:proofErr w:type="gramEnd"/>
      <w:r w:rsidRPr="00FD7388">
        <w:rPr>
          <w:rFonts w:ascii="Times New Roman" w:hAnsi="Times New Roman"/>
          <w:sz w:val="28"/>
        </w:rPr>
        <w:t xml:space="preserve"> за улицами г. Круглое и сельскими населенными пунктами по контролю за санитарным состоянием и наведением порядка.</w:t>
      </w:r>
    </w:p>
    <w:p w14:paraId="42D25838" w14:textId="3A05E39F" w:rsidR="007665AC" w:rsidRPr="00FD7388" w:rsidRDefault="007665AC" w:rsidP="003D5B6B">
      <w:pPr>
        <w:spacing w:after="0" w:line="240" w:lineRule="auto"/>
        <w:ind w:firstLine="709"/>
        <w:jc w:val="both"/>
        <w:rPr>
          <w:rFonts w:ascii="Times New Roman" w:hAnsi="Times New Roman"/>
          <w:sz w:val="28"/>
        </w:rPr>
      </w:pPr>
      <w:r w:rsidRPr="00FD7388">
        <w:rPr>
          <w:rFonts w:ascii="Times New Roman" w:hAnsi="Times New Roman"/>
          <w:sz w:val="28"/>
        </w:rPr>
        <w:t xml:space="preserve">Охват плановой очисткой ведомственных домовладений, частного сектора и гаражных кооперативов г.Круглое и Круглянском районе составляет 100%. Вывоз мусора проводится согласно графику, согласованному с УЗ «Круглянский райЦГЭ». Проблемными вопросам является низкий охват заключенных договоров со стороны </w:t>
      </w:r>
      <w:proofErr w:type="spellStart"/>
      <w:r w:rsidRPr="00FD7388">
        <w:rPr>
          <w:rFonts w:ascii="Times New Roman" w:hAnsi="Times New Roman"/>
          <w:sz w:val="28"/>
        </w:rPr>
        <w:t>Белыничского</w:t>
      </w:r>
      <w:proofErr w:type="spellEnd"/>
      <w:r w:rsidRPr="00FD7388">
        <w:rPr>
          <w:rFonts w:ascii="Times New Roman" w:hAnsi="Times New Roman"/>
          <w:sz w:val="28"/>
        </w:rPr>
        <w:t xml:space="preserve"> </w:t>
      </w:r>
      <w:proofErr w:type="spellStart"/>
      <w:r w:rsidRPr="00FD7388">
        <w:rPr>
          <w:rFonts w:ascii="Times New Roman" w:hAnsi="Times New Roman"/>
          <w:sz w:val="28"/>
        </w:rPr>
        <w:t>райпо</w:t>
      </w:r>
      <w:proofErr w:type="spellEnd"/>
      <w:r w:rsidRPr="00FD7388">
        <w:rPr>
          <w:rFonts w:ascii="Times New Roman" w:hAnsi="Times New Roman"/>
          <w:sz w:val="28"/>
        </w:rPr>
        <w:t xml:space="preserve"> и УКП «Жилкомхоз», в части обработки торговых объектов, жилых домов, подвальных помещений многоэтажных домов. Специалисты проводят отбор проб в песочницах и на сел</w:t>
      </w:r>
      <w:r w:rsidR="009F35EE" w:rsidRPr="00FD7388">
        <w:rPr>
          <w:rFonts w:ascii="Times New Roman" w:hAnsi="Times New Roman"/>
          <w:sz w:val="28"/>
        </w:rPr>
        <w:t>и</w:t>
      </w:r>
      <w:r w:rsidRPr="00FD7388">
        <w:rPr>
          <w:rFonts w:ascii="Times New Roman" w:hAnsi="Times New Roman"/>
          <w:sz w:val="28"/>
        </w:rPr>
        <w:t>т</w:t>
      </w:r>
      <w:r w:rsidR="009F35EE" w:rsidRPr="00FD7388">
        <w:rPr>
          <w:rFonts w:ascii="Times New Roman" w:hAnsi="Times New Roman"/>
          <w:sz w:val="28"/>
        </w:rPr>
        <w:t>е</w:t>
      </w:r>
      <w:r w:rsidRPr="00FD7388">
        <w:rPr>
          <w:rFonts w:ascii="Times New Roman" w:hAnsi="Times New Roman"/>
          <w:sz w:val="28"/>
        </w:rPr>
        <w:t>бных территориях с последующим проведением исследования  в лаборатории УЗ «</w:t>
      </w:r>
      <w:proofErr w:type="spellStart"/>
      <w:r w:rsidRPr="00FD7388">
        <w:rPr>
          <w:rFonts w:ascii="Times New Roman" w:hAnsi="Times New Roman"/>
          <w:sz w:val="28"/>
        </w:rPr>
        <w:t>Белыничский</w:t>
      </w:r>
      <w:proofErr w:type="spellEnd"/>
      <w:r w:rsidRPr="00FD7388">
        <w:rPr>
          <w:rFonts w:ascii="Times New Roman" w:hAnsi="Times New Roman"/>
          <w:sz w:val="28"/>
        </w:rPr>
        <w:t xml:space="preserve"> </w:t>
      </w:r>
      <w:proofErr w:type="spellStart"/>
      <w:r w:rsidRPr="00FD7388">
        <w:rPr>
          <w:rFonts w:ascii="Times New Roman" w:hAnsi="Times New Roman"/>
          <w:sz w:val="28"/>
        </w:rPr>
        <w:t>райЦГЭ</w:t>
      </w:r>
      <w:proofErr w:type="spellEnd"/>
      <w:r w:rsidRPr="00FD7388">
        <w:rPr>
          <w:rFonts w:ascii="Times New Roman" w:hAnsi="Times New Roman"/>
          <w:sz w:val="28"/>
        </w:rPr>
        <w:t>». Ежегодно специалистами доставляются пробы в лаб</w:t>
      </w:r>
      <w:r w:rsidR="009F35EE" w:rsidRPr="00FD7388">
        <w:rPr>
          <w:rFonts w:ascii="Times New Roman" w:hAnsi="Times New Roman"/>
          <w:sz w:val="28"/>
        </w:rPr>
        <w:t>ораторию УЗ «Могилевский облЦГЭ</w:t>
      </w:r>
      <w:r w:rsidRPr="00FD7388">
        <w:rPr>
          <w:rFonts w:ascii="Times New Roman" w:hAnsi="Times New Roman"/>
          <w:sz w:val="28"/>
        </w:rPr>
        <w:t>иОЗ» соглас</w:t>
      </w:r>
      <w:r w:rsidR="009F35EE" w:rsidRPr="00FD7388">
        <w:rPr>
          <w:rFonts w:ascii="Times New Roman" w:hAnsi="Times New Roman"/>
          <w:sz w:val="28"/>
        </w:rPr>
        <w:t>н</w:t>
      </w:r>
      <w:r w:rsidRPr="00FD7388">
        <w:rPr>
          <w:rFonts w:ascii="Times New Roman" w:hAnsi="Times New Roman"/>
          <w:sz w:val="28"/>
        </w:rPr>
        <w:t>о доведенного плана-графика лабораторного контроля на полигонах Круглянского района.</w:t>
      </w:r>
    </w:p>
    <w:p w14:paraId="699F905C" w14:textId="513201B9" w:rsidR="00713868" w:rsidRPr="00FD7388" w:rsidRDefault="007665AC" w:rsidP="00713868">
      <w:pPr>
        <w:spacing w:after="0" w:line="240" w:lineRule="auto"/>
        <w:ind w:firstLine="709"/>
        <w:jc w:val="both"/>
        <w:rPr>
          <w:rFonts w:ascii="Times New Roman" w:hAnsi="Times New Roman"/>
          <w:sz w:val="28"/>
        </w:rPr>
      </w:pPr>
      <w:r w:rsidRPr="00FD7388">
        <w:rPr>
          <w:rFonts w:ascii="Times New Roman" w:hAnsi="Times New Roman"/>
          <w:sz w:val="28"/>
        </w:rPr>
        <w:t xml:space="preserve">В Круглянском районе на надзоре находится </w:t>
      </w:r>
      <w:r w:rsidR="009A1619">
        <w:rPr>
          <w:rFonts w:ascii="Times New Roman" w:hAnsi="Times New Roman"/>
          <w:sz w:val="28"/>
        </w:rPr>
        <w:t>8</w:t>
      </w:r>
      <w:r w:rsidRPr="00FD7388">
        <w:rPr>
          <w:rFonts w:ascii="Times New Roman" w:hAnsi="Times New Roman"/>
          <w:sz w:val="28"/>
        </w:rPr>
        <w:t xml:space="preserve"> парикмахерских,1 салон красоты, 1 косметический кабинет, все объекты находятся на территории г. Круглое. В сельской местности(в </w:t>
      </w:r>
      <w:proofErr w:type="spellStart"/>
      <w:r w:rsidRPr="00FD7388">
        <w:rPr>
          <w:rFonts w:ascii="Times New Roman" w:hAnsi="Times New Roman"/>
          <w:sz w:val="28"/>
        </w:rPr>
        <w:t>т.ч</w:t>
      </w:r>
      <w:proofErr w:type="spellEnd"/>
      <w:r w:rsidRPr="00FD7388">
        <w:rPr>
          <w:rFonts w:ascii="Times New Roman" w:hAnsi="Times New Roman"/>
          <w:sz w:val="28"/>
        </w:rPr>
        <w:t xml:space="preserve">. </w:t>
      </w:r>
      <w:proofErr w:type="spellStart"/>
      <w:r w:rsidRPr="00FD7388">
        <w:rPr>
          <w:rFonts w:ascii="Times New Roman" w:hAnsi="Times New Roman"/>
          <w:sz w:val="28"/>
        </w:rPr>
        <w:t>агрогородках</w:t>
      </w:r>
      <w:proofErr w:type="spellEnd"/>
      <w:r w:rsidRPr="00FD7388">
        <w:rPr>
          <w:rFonts w:ascii="Times New Roman" w:hAnsi="Times New Roman"/>
          <w:sz w:val="28"/>
        </w:rPr>
        <w:t xml:space="preserve">) бытовое обслуживание </w:t>
      </w:r>
      <w:r w:rsidRPr="00FD7388">
        <w:rPr>
          <w:rFonts w:ascii="Times New Roman" w:hAnsi="Times New Roman"/>
          <w:sz w:val="28"/>
        </w:rPr>
        <w:lastRenderedPageBreak/>
        <w:t xml:space="preserve">отсутствует. 6 парикмахерских,1 салон  принадлежат индивидуальным предпринимателям, 1 бассейн принадлежит к государственной собственности.  </w:t>
      </w:r>
    </w:p>
    <w:p w14:paraId="3AA70BE1" w14:textId="1A14AD33" w:rsidR="00143F4E" w:rsidRPr="009E0D8D" w:rsidRDefault="00143F4E" w:rsidP="00143F4E">
      <w:pPr>
        <w:ind w:firstLine="709"/>
        <w:jc w:val="both"/>
        <w:rPr>
          <w:rFonts w:ascii="Times New Roman" w:hAnsi="Times New Roman"/>
          <w:sz w:val="28"/>
          <w:szCs w:val="28"/>
        </w:rPr>
      </w:pPr>
      <w:r w:rsidRPr="009E0D8D">
        <w:rPr>
          <w:rFonts w:ascii="Times New Roman" w:hAnsi="Times New Roman"/>
          <w:sz w:val="28"/>
          <w:szCs w:val="28"/>
        </w:rPr>
        <w:t>ВЫВОД: состояние почвы на территории Круглянского района стабильно. Необходимо продолжить работу по мониторингу санитарного состояния территорий с отбором проб на соответствие гигиеническим нормативам.</w:t>
      </w:r>
    </w:p>
    <w:p w14:paraId="357F9539" w14:textId="76764BFD" w:rsidR="00143F4E" w:rsidRPr="009E0D8D" w:rsidRDefault="00143F4E" w:rsidP="00143F4E">
      <w:pPr>
        <w:ind w:firstLine="709"/>
        <w:jc w:val="both"/>
        <w:rPr>
          <w:rFonts w:ascii="Times New Roman" w:hAnsi="Times New Roman"/>
          <w:sz w:val="28"/>
          <w:szCs w:val="28"/>
        </w:rPr>
      </w:pPr>
      <w:r w:rsidRPr="009E0D8D">
        <w:rPr>
          <w:rFonts w:ascii="Times New Roman" w:hAnsi="Times New Roman"/>
          <w:sz w:val="28"/>
          <w:szCs w:val="28"/>
        </w:rPr>
        <w:t>Направления работы с органами исполнительной и распорядительной власти Круглянского района по разделу санитарной охраны почвы:</w:t>
      </w:r>
    </w:p>
    <w:p w14:paraId="7A8C876A" w14:textId="77777777" w:rsidR="00143F4E" w:rsidRPr="009E0D8D" w:rsidRDefault="00143F4E" w:rsidP="00143F4E">
      <w:pPr>
        <w:ind w:firstLine="709"/>
        <w:jc w:val="both"/>
        <w:rPr>
          <w:rFonts w:ascii="Times New Roman" w:hAnsi="Times New Roman"/>
          <w:sz w:val="28"/>
          <w:szCs w:val="28"/>
        </w:rPr>
      </w:pPr>
      <w:r w:rsidRPr="009E0D8D">
        <w:rPr>
          <w:rFonts w:ascii="Times New Roman" w:hAnsi="Times New Roman"/>
          <w:sz w:val="28"/>
          <w:szCs w:val="28"/>
        </w:rPr>
        <w:t>развитие планово-регулярной системы санитарной очистки во всех населенных пунктах района, с учетом анализа результатов мониторинга территорий населенных пунктов;</w:t>
      </w:r>
    </w:p>
    <w:p w14:paraId="7C33FA4B" w14:textId="77777777" w:rsidR="00143F4E" w:rsidRPr="009E0D8D" w:rsidRDefault="00143F4E" w:rsidP="00143F4E">
      <w:pPr>
        <w:ind w:firstLine="709"/>
        <w:jc w:val="both"/>
        <w:rPr>
          <w:rFonts w:ascii="Times New Roman" w:hAnsi="Times New Roman"/>
          <w:sz w:val="28"/>
          <w:szCs w:val="28"/>
        </w:rPr>
      </w:pPr>
      <w:r w:rsidRPr="009E0D8D">
        <w:rPr>
          <w:rFonts w:ascii="Times New Roman" w:hAnsi="Times New Roman"/>
          <w:sz w:val="28"/>
          <w:szCs w:val="28"/>
        </w:rPr>
        <w:t>оборудование контейнерных площадок для сбора коммунальных отходов в местах кратковременного отдыха, малочисленных сельских населенных пунктах;</w:t>
      </w:r>
    </w:p>
    <w:p w14:paraId="71161B22" w14:textId="77777777" w:rsidR="00143F4E" w:rsidRPr="009E0D8D" w:rsidRDefault="00143F4E" w:rsidP="00143F4E">
      <w:pPr>
        <w:ind w:firstLine="709"/>
        <w:jc w:val="both"/>
        <w:rPr>
          <w:rFonts w:ascii="Times New Roman" w:hAnsi="Times New Roman"/>
          <w:sz w:val="28"/>
          <w:szCs w:val="28"/>
        </w:rPr>
      </w:pPr>
      <w:r w:rsidRPr="009E0D8D">
        <w:rPr>
          <w:rFonts w:ascii="Times New Roman" w:hAnsi="Times New Roman"/>
          <w:sz w:val="28"/>
          <w:szCs w:val="28"/>
        </w:rPr>
        <w:t>совместная работа по развитию системы раздельного сбора ТКО в сельских населенных пунктах с учетом извлечения вторичных материальных ресурсов;</w:t>
      </w:r>
    </w:p>
    <w:p w14:paraId="781BEC59" w14:textId="77777777" w:rsidR="00143F4E" w:rsidRPr="009E0D8D" w:rsidRDefault="00143F4E" w:rsidP="00143F4E">
      <w:pPr>
        <w:ind w:firstLine="709"/>
        <w:jc w:val="both"/>
        <w:rPr>
          <w:rFonts w:ascii="Times New Roman" w:hAnsi="Times New Roman"/>
          <w:sz w:val="28"/>
          <w:szCs w:val="28"/>
        </w:rPr>
      </w:pPr>
      <w:r w:rsidRPr="009E0D8D">
        <w:rPr>
          <w:rFonts w:ascii="Times New Roman" w:hAnsi="Times New Roman"/>
          <w:sz w:val="28"/>
          <w:szCs w:val="28"/>
        </w:rPr>
        <w:t>систематическое направление аналитических материалов по результатам мониторинга территорий населенных пунктов с разработкой предложений по реализации мероприятий совершенствования системы сбора и удаления отходов;</w:t>
      </w:r>
    </w:p>
    <w:p w14:paraId="6246FC0E" w14:textId="77777777" w:rsidR="00143F4E" w:rsidRPr="009E0D8D" w:rsidRDefault="00143F4E" w:rsidP="00143F4E">
      <w:pPr>
        <w:ind w:firstLine="709"/>
        <w:jc w:val="both"/>
        <w:rPr>
          <w:rFonts w:ascii="Times New Roman" w:hAnsi="Times New Roman"/>
          <w:sz w:val="28"/>
          <w:szCs w:val="28"/>
        </w:rPr>
      </w:pPr>
      <w:r w:rsidRPr="009E0D8D">
        <w:rPr>
          <w:rFonts w:ascii="Times New Roman" w:hAnsi="Times New Roman"/>
          <w:sz w:val="28"/>
          <w:szCs w:val="28"/>
        </w:rPr>
        <w:t xml:space="preserve">развитие действующей системы удаления и захоронения твердых коммунальных отходов с </w:t>
      </w:r>
      <w:proofErr w:type="spellStart"/>
      <w:r w:rsidRPr="009E0D8D">
        <w:rPr>
          <w:rFonts w:ascii="Times New Roman" w:hAnsi="Times New Roman"/>
          <w:sz w:val="28"/>
          <w:szCs w:val="28"/>
        </w:rPr>
        <w:t>мусоросортировкой</w:t>
      </w:r>
      <w:proofErr w:type="spellEnd"/>
      <w:r w:rsidRPr="009E0D8D">
        <w:rPr>
          <w:rFonts w:ascii="Times New Roman" w:hAnsi="Times New Roman"/>
          <w:sz w:val="28"/>
          <w:szCs w:val="28"/>
        </w:rPr>
        <w:t xml:space="preserve"> и переработкой вторичных ресурсов;</w:t>
      </w:r>
    </w:p>
    <w:p w14:paraId="58408A50" w14:textId="77777777" w:rsidR="00143F4E" w:rsidRPr="009E0D8D" w:rsidRDefault="00143F4E" w:rsidP="00143F4E">
      <w:pPr>
        <w:ind w:firstLine="709"/>
        <w:jc w:val="both"/>
        <w:rPr>
          <w:rFonts w:ascii="Times New Roman" w:hAnsi="Times New Roman"/>
          <w:sz w:val="28"/>
          <w:szCs w:val="28"/>
        </w:rPr>
      </w:pPr>
      <w:r w:rsidRPr="009E0D8D">
        <w:rPr>
          <w:rFonts w:ascii="Times New Roman" w:hAnsi="Times New Roman"/>
          <w:sz w:val="28"/>
          <w:szCs w:val="28"/>
        </w:rPr>
        <w:t>развитие системы заготовительных пунктов приема вторичных материальных ресурсов.</w:t>
      </w:r>
    </w:p>
    <w:p w14:paraId="7B2F88C9" w14:textId="77777777" w:rsidR="00713868" w:rsidRPr="00FD7388" w:rsidRDefault="00713868" w:rsidP="003D5B6B">
      <w:pPr>
        <w:spacing w:after="0" w:line="240" w:lineRule="auto"/>
        <w:ind w:firstLine="709"/>
        <w:jc w:val="both"/>
        <w:rPr>
          <w:rFonts w:ascii="Times New Roman" w:hAnsi="Times New Roman"/>
          <w:sz w:val="28"/>
        </w:rPr>
      </w:pPr>
    </w:p>
    <w:p w14:paraId="0678F059" w14:textId="77777777" w:rsidR="009A1619" w:rsidRDefault="009A1619" w:rsidP="000A2AD2">
      <w:pPr>
        <w:spacing w:after="0" w:line="240" w:lineRule="auto"/>
        <w:ind w:left="7" w:firstLine="702"/>
        <w:rPr>
          <w:rFonts w:ascii="Times New Roman" w:hAnsi="Times New Roman"/>
          <w:b/>
          <w:sz w:val="28"/>
          <w:szCs w:val="28"/>
        </w:rPr>
      </w:pPr>
    </w:p>
    <w:p w14:paraId="6056F64C" w14:textId="77777777" w:rsidR="007665AC" w:rsidRPr="00FD7388" w:rsidRDefault="007665AC" w:rsidP="002A23C9">
      <w:pPr>
        <w:spacing w:after="0" w:line="240" w:lineRule="auto"/>
        <w:ind w:left="7" w:firstLine="702"/>
        <w:jc w:val="center"/>
        <w:rPr>
          <w:rFonts w:ascii="Times New Roman" w:hAnsi="Times New Roman"/>
          <w:sz w:val="20"/>
          <w:szCs w:val="20"/>
        </w:rPr>
      </w:pPr>
      <w:r w:rsidRPr="00FD7388">
        <w:rPr>
          <w:rFonts w:ascii="Times New Roman" w:hAnsi="Times New Roman"/>
          <w:b/>
          <w:sz w:val="28"/>
          <w:szCs w:val="28"/>
        </w:rPr>
        <w:t>3.8 Гигиена радиационной защиты населения</w:t>
      </w:r>
    </w:p>
    <w:p w14:paraId="0333A3D8" w14:textId="77777777" w:rsidR="007665AC" w:rsidRPr="00FD7388" w:rsidRDefault="007665AC">
      <w:pPr>
        <w:spacing w:line="16" w:lineRule="exact"/>
        <w:rPr>
          <w:rFonts w:ascii="Times New Roman" w:hAnsi="Times New Roman"/>
          <w:sz w:val="28"/>
          <w:szCs w:val="28"/>
        </w:rPr>
      </w:pPr>
    </w:p>
    <w:p w14:paraId="6F214DF6" w14:textId="65F65F31" w:rsidR="007665AC" w:rsidRPr="00FD7388" w:rsidRDefault="007665AC" w:rsidP="000A2AD2">
      <w:pPr>
        <w:spacing w:line="236" w:lineRule="auto"/>
        <w:ind w:firstLine="709"/>
        <w:jc w:val="both"/>
        <w:rPr>
          <w:rFonts w:ascii="Times New Roman" w:hAnsi="Times New Roman"/>
          <w:sz w:val="28"/>
          <w:szCs w:val="28"/>
        </w:rPr>
      </w:pPr>
      <w:r w:rsidRPr="00FD7388">
        <w:rPr>
          <w:rFonts w:ascii="Times New Roman" w:hAnsi="Times New Roman"/>
          <w:sz w:val="28"/>
          <w:szCs w:val="28"/>
        </w:rPr>
        <w:t>Санитарной службой района осуществлялся постоянный контроль за содержанием радионуклидов в продуктах питания, питьевой воде</w:t>
      </w:r>
      <w:r w:rsidR="004B3BE5">
        <w:rPr>
          <w:rFonts w:ascii="Times New Roman" w:hAnsi="Times New Roman"/>
          <w:sz w:val="28"/>
          <w:szCs w:val="28"/>
        </w:rPr>
        <w:t>, объектах внешней среды, в 2020</w:t>
      </w:r>
      <w:r w:rsidRPr="00FD7388">
        <w:rPr>
          <w:rFonts w:ascii="Times New Roman" w:hAnsi="Times New Roman"/>
          <w:sz w:val="28"/>
          <w:szCs w:val="28"/>
        </w:rPr>
        <w:t xml:space="preserve"> году исследования проводились в лаборатории УЗ «</w:t>
      </w:r>
      <w:proofErr w:type="spellStart"/>
      <w:r w:rsidRPr="00FD7388">
        <w:rPr>
          <w:rFonts w:ascii="Times New Roman" w:hAnsi="Times New Roman"/>
          <w:sz w:val="28"/>
          <w:szCs w:val="28"/>
        </w:rPr>
        <w:t>Белыничский</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райЦГЭ</w:t>
      </w:r>
      <w:proofErr w:type="spellEnd"/>
      <w:r w:rsidRPr="00FD7388">
        <w:rPr>
          <w:rFonts w:ascii="Times New Roman" w:hAnsi="Times New Roman"/>
          <w:sz w:val="28"/>
          <w:szCs w:val="28"/>
        </w:rPr>
        <w:t>»</w:t>
      </w:r>
      <w:r w:rsidR="00191721">
        <w:rPr>
          <w:rFonts w:ascii="Times New Roman" w:hAnsi="Times New Roman"/>
          <w:sz w:val="28"/>
          <w:szCs w:val="28"/>
        </w:rPr>
        <w:t xml:space="preserve"> и </w:t>
      </w:r>
      <w:proofErr w:type="spellStart"/>
      <w:r w:rsidR="00191721">
        <w:rPr>
          <w:rFonts w:ascii="Times New Roman" w:hAnsi="Times New Roman"/>
          <w:sz w:val="28"/>
          <w:szCs w:val="28"/>
        </w:rPr>
        <w:t>ИФФиВС</w:t>
      </w:r>
      <w:proofErr w:type="spellEnd"/>
      <w:r w:rsidR="00191721">
        <w:rPr>
          <w:rFonts w:ascii="Times New Roman" w:hAnsi="Times New Roman"/>
          <w:sz w:val="28"/>
          <w:szCs w:val="28"/>
        </w:rPr>
        <w:t xml:space="preserve"> </w:t>
      </w:r>
      <w:proofErr w:type="spellStart"/>
      <w:r w:rsidR="00191721">
        <w:rPr>
          <w:rFonts w:ascii="Times New Roman" w:hAnsi="Times New Roman"/>
          <w:sz w:val="28"/>
          <w:szCs w:val="28"/>
        </w:rPr>
        <w:t>г.Могилев</w:t>
      </w:r>
      <w:proofErr w:type="spellEnd"/>
      <w:r w:rsidRPr="00FD7388">
        <w:rPr>
          <w:rFonts w:ascii="Times New Roman" w:hAnsi="Times New Roman"/>
          <w:sz w:val="28"/>
          <w:szCs w:val="28"/>
        </w:rPr>
        <w:t>.</w:t>
      </w:r>
    </w:p>
    <w:p w14:paraId="6BB8D4EC" w14:textId="77777777" w:rsidR="007665AC" w:rsidRPr="00FD7388" w:rsidRDefault="007665AC" w:rsidP="00E1527A">
      <w:pPr>
        <w:ind w:firstLine="851"/>
        <w:jc w:val="both"/>
        <w:rPr>
          <w:rFonts w:ascii="Times New Roman" w:hAnsi="Times New Roman"/>
          <w:sz w:val="28"/>
          <w:szCs w:val="28"/>
        </w:rPr>
      </w:pPr>
    </w:p>
    <w:p w14:paraId="2CCD4A90" w14:textId="144BCAB8" w:rsidR="007665AC" w:rsidRPr="00FD7388" w:rsidRDefault="00941249" w:rsidP="00E1527A">
      <w:pPr>
        <w:ind w:firstLine="851"/>
        <w:jc w:val="both"/>
        <w:rPr>
          <w:rFonts w:ascii="Times New Roman" w:hAnsi="Times New Roman"/>
          <w:sz w:val="28"/>
          <w:szCs w:val="28"/>
        </w:rPr>
      </w:pPr>
      <w:r>
        <w:rPr>
          <w:rFonts w:ascii="Times New Roman" w:hAnsi="Times New Roman"/>
          <w:sz w:val="28"/>
          <w:szCs w:val="28"/>
        </w:rPr>
        <w:t>Таблица – 31.</w:t>
      </w:r>
      <w:r w:rsidR="007665AC" w:rsidRPr="00FD7388">
        <w:rPr>
          <w:rFonts w:ascii="Times New Roman" w:hAnsi="Times New Roman"/>
          <w:sz w:val="28"/>
          <w:szCs w:val="28"/>
        </w:rPr>
        <w:t xml:space="preserve">Объем и результаты радиометрического контроля за </w:t>
      </w:r>
      <w:r w:rsidR="004B3BE5">
        <w:rPr>
          <w:rFonts w:ascii="Times New Roman" w:hAnsi="Times New Roman"/>
          <w:sz w:val="28"/>
          <w:szCs w:val="28"/>
        </w:rPr>
        <w:t>пищевыми продуктами за 2012-2020</w:t>
      </w:r>
      <w:r w:rsidR="007665AC" w:rsidRPr="00FD7388">
        <w:rPr>
          <w:rFonts w:ascii="Times New Roman" w:hAnsi="Times New Roman"/>
          <w:sz w:val="28"/>
          <w:szCs w:val="28"/>
        </w:rPr>
        <w:t>гг.</w:t>
      </w:r>
    </w:p>
    <w:tbl>
      <w:tblPr>
        <w:tblW w:w="14524" w:type="dxa"/>
        <w:tblInd w:w="2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12"/>
        <w:gridCol w:w="1163"/>
        <w:gridCol w:w="1134"/>
        <w:gridCol w:w="1134"/>
        <w:gridCol w:w="992"/>
        <w:gridCol w:w="1417"/>
        <w:gridCol w:w="1418"/>
        <w:gridCol w:w="1454"/>
      </w:tblGrid>
      <w:tr w:rsidR="004B3BE5" w:rsidRPr="00FD7388" w14:paraId="7BCE0E31" w14:textId="5D426969" w:rsidTr="004B3BE5">
        <w:trPr>
          <w:trHeight w:val="90"/>
        </w:trPr>
        <w:tc>
          <w:tcPr>
            <w:tcW w:w="5812" w:type="dxa"/>
            <w:tcBorders>
              <w:top w:val="single" w:sz="4" w:space="0" w:color="auto"/>
              <w:bottom w:val="single" w:sz="4" w:space="0" w:color="auto"/>
              <w:right w:val="single" w:sz="4" w:space="0" w:color="auto"/>
            </w:tcBorders>
          </w:tcPr>
          <w:p w14:paraId="5AB22E48" w14:textId="77777777" w:rsidR="004B3BE5" w:rsidRPr="00DD6DCE" w:rsidRDefault="004B3BE5" w:rsidP="00413470">
            <w:pPr>
              <w:spacing w:after="0" w:line="240" w:lineRule="auto"/>
              <w:jc w:val="both"/>
              <w:rPr>
                <w:rFonts w:ascii="Times New Roman" w:hAnsi="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14:paraId="00A6744D"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tcPr>
          <w:p w14:paraId="0CC84FEB"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tcPr>
          <w:p w14:paraId="7BAEA8B6"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tcPr>
          <w:p w14:paraId="768B3840"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2017</w:t>
            </w:r>
          </w:p>
        </w:tc>
        <w:tc>
          <w:tcPr>
            <w:tcW w:w="1417" w:type="dxa"/>
            <w:tcBorders>
              <w:top w:val="single" w:sz="4" w:space="0" w:color="auto"/>
              <w:left w:val="single" w:sz="4" w:space="0" w:color="auto"/>
              <w:bottom w:val="single" w:sz="4" w:space="0" w:color="auto"/>
            </w:tcBorders>
          </w:tcPr>
          <w:p w14:paraId="55F9E7A9"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2018</w:t>
            </w:r>
          </w:p>
        </w:tc>
        <w:tc>
          <w:tcPr>
            <w:tcW w:w="1418" w:type="dxa"/>
            <w:tcBorders>
              <w:top w:val="single" w:sz="4" w:space="0" w:color="auto"/>
              <w:left w:val="single" w:sz="4" w:space="0" w:color="auto"/>
              <w:bottom w:val="single" w:sz="4" w:space="0" w:color="auto"/>
            </w:tcBorders>
          </w:tcPr>
          <w:p w14:paraId="6F391456"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2019</w:t>
            </w:r>
          </w:p>
        </w:tc>
        <w:tc>
          <w:tcPr>
            <w:tcW w:w="1454" w:type="dxa"/>
            <w:tcBorders>
              <w:top w:val="single" w:sz="4" w:space="0" w:color="auto"/>
              <w:left w:val="single" w:sz="4" w:space="0" w:color="auto"/>
              <w:bottom w:val="single" w:sz="4" w:space="0" w:color="auto"/>
            </w:tcBorders>
          </w:tcPr>
          <w:p w14:paraId="57D2D7E8" w14:textId="2CEA9E82" w:rsidR="004B3BE5" w:rsidRPr="00DD6DCE" w:rsidRDefault="004B3BE5" w:rsidP="000A2AD2">
            <w:pPr>
              <w:spacing w:after="0" w:line="240" w:lineRule="auto"/>
              <w:jc w:val="center"/>
              <w:rPr>
                <w:rFonts w:ascii="Times New Roman" w:hAnsi="Times New Roman"/>
                <w:sz w:val="24"/>
                <w:szCs w:val="24"/>
              </w:rPr>
            </w:pPr>
            <w:r w:rsidRPr="00191721">
              <w:rPr>
                <w:rFonts w:ascii="Times New Roman" w:hAnsi="Times New Roman"/>
                <w:sz w:val="24"/>
                <w:szCs w:val="24"/>
              </w:rPr>
              <w:t>2020</w:t>
            </w:r>
          </w:p>
        </w:tc>
      </w:tr>
      <w:tr w:rsidR="004B3BE5" w:rsidRPr="00FD7388" w14:paraId="3F855B41" w14:textId="427BB87C" w:rsidTr="004B3BE5">
        <w:tc>
          <w:tcPr>
            <w:tcW w:w="5812" w:type="dxa"/>
            <w:tcBorders>
              <w:top w:val="single" w:sz="4" w:space="0" w:color="auto"/>
              <w:bottom w:val="single" w:sz="4" w:space="0" w:color="auto"/>
              <w:right w:val="single" w:sz="4" w:space="0" w:color="auto"/>
            </w:tcBorders>
          </w:tcPr>
          <w:p w14:paraId="2B035DD2" w14:textId="77777777" w:rsidR="004B3BE5" w:rsidRPr="00DD6DCE" w:rsidRDefault="004B3BE5" w:rsidP="00413470">
            <w:pPr>
              <w:spacing w:after="0" w:line="240" w:lineRule="auto"/>
              <w:jc w:val="both"/>
              <w:rPr>
                <w:rFonts w:ascii="Times New Roman" w:hAnsi="Times New Roman"/>
                <w:sz w:val="24"/>
                <w:szCs w:val="24"/>
              </w:rPr>
            </w:pPr>
            <w:r w:rsidRPr="00DD6DCE">
              <w:rPr>
                <w:rFonts w:ascii="Times New Roman" w:hAnsi="Times New Roman"/>
                <w:sz w:val="24"/>
                <w:szCs w:val="24"/>
              </w:rPr>
              <w:t>Всего исследовано</w:t>
            </w:r>
          </w:p>
        </w:tc>
        <w:tc>
          <w:tcPr>
            <w:tcW w:w="1163" w:type="dxa"/>
            <w:tcBorders>
              <w:top w:val="single" w:sz="4" w:space="0" w:color="auto"/>
              <w:left w:val="single" w:sz="4" w:space="0" w:color="auto"/>
              <w:bottom w:val="single" w:sz="4" w:space="0" w:color="auto"/>
              <w:right w:val="single" w:sz="4" w:space="0" w:color="auto"/>
            </w:tcBorders>
          </w:tcPr>
          <w:p w14:paraId="3B330A0C"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tcPr>
          <w:p w14:paraId="30153026"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62</w:t>
            </w:r>
          </w:p>
        </w:tc>
        <w:tc>
          <w:tcPr>
            <w:tcW w:w="1134" w:type="dxa"/>
            <w:tcBorders>
              <w:top w:val="single" w:sz="4" w:space="0" w:color="auto"/>
              <w:left w:val="single" w:sz="4" w:space="0" w:color="auto"/>
              <w:bottom w:val="single" w:sz="4" w:space="0" w:color="auto"/>
              <w:right w:val="single" w:sz="4" w:space="0" w:color="auto"/>
            </w:tcBorders>
          </w:tcPr>
          <w:p w14:paraId="37E4E7B7"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tcPr>
          <w:p w14:paraId="639A1D03"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46</w:t>
            </w:r>
          </w:p>
        </w:tc>
        <w:tc>
          <w:tcPr>
            <w:tcW w:w="1417" w:type="dxa"/>
            <w:tcBorders>
              <w:top w:val="single" w:sz="4" w:space="0" w:color="auto"/>
              <w:left w:val="single" w:sz="4" w:space="0" w:color="auto"/>
              <w:bottom w:val="single" w:sz="4" w:space="0" w:color="auto"/>
            </w:tcBorders>
          </w:tcPr>
          <w:p w14:paraId="2A57EB83"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45</w:t>
            </w:r>
          </w:p>
        </w:tc>
        <w:tc>
          <w:tcPr>
            <w:tcW w:w="1418" w:type="dxa"/>
            <w:tcBorders>
              <w:top w:val="single" w:sz="4" w:space="0" w:color="auto"/>
              <w:left w:val="single" w:sz="4" w:space="0" w:color="auto"/>
              <w:bottom w:val="single" w:sz="4" w:space="0" w:color="auto"/>
            </w:tcBorders>
          </w:tcPr>
          <w:p w14:paraId="09F2B7E4"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41</w:t>
            </w:r>
          </w:p>
        </w:tc>
        <w:tc>
          <w:tcPr>
            <w:tcW w:w="1454" w:type="dxa"/>
            <w:tcBorders>
              <w:top w:val="single" w:sz="4" w:space="0" w:color="auto"/>
              <w:left w:val="single" w:sz="4" w:space="0" w:color="auto"/>
              <w:bottom w:val="single" w:sz="4" w:space="0" w:color="auto"/>
            </w:tcBorders>
          </w:tcPr>
          <w:p w14:paraId="1F61544D" w14:textId="43CFF475" w:rsidR="004B3BE5" w:rsidRPr="00DD6DCE" w:rsidRDefault="00191721" w:rsidP="004B3BE5">
            <w:pPr>
              <w:spacing w:after="0" w:line="240" w:lineRule="auto"/>
              <w:jc w:val="center"/>
              <w:rPr>
                <w:rFonts w:ascii="Times New Roman" w:hAnsi="Times New Roman"/>
                <w:sz w:val="24"/>
                <w:szCs w:val="24"/>
              </w:rPr>
            </w:pPr>
            <w:r>
              <w:rPr>
                <w:rFonts w:ascii="Times New Roman" w:hAnsi="Times New Roman"/>
                <w:sz w:val="24"/>
                <w:szCs w:val="24"/>
              </w:rPr>
              <w:t>28</w:t>
            </w:r>
          </w:p>
        </w:tc>
      </w:tr>
      <w:tr w:rsidR="004B3BE5" w:rsidRPr="00FD7388" w14:paraId="18B98662" w14:textId="607DE54E" w:rsidTr="004B3BE5">
        <w:tc>
          <w:tcPr>
            <w:tcW w:w="5812" w:type="dxa"/>
            <w:tcBorders>
              <w:top w:val="single" w:sz="4" w:space="0" w:color="auto"/>
              <w:bottom w:val="single" w:sz="4" w:space="0" w:color="auto"/>
              <w:right w:val="single" w:sz="4" w:space="0" w:color="auto"/>
            </w:tcBorders>
          </w:tcPr>
          <w:p w14:paraId="7A0A93A4" w14:textId="77777777" w:rsidR="004B3BE5" w:rsidRPr="00DD6DCE" w:rsidRDefault="004B3BE5" w:rsidP="00413470">
            <w:pPr>
              <w:spacing w:after="0" w:line="240" w:lineRule="auto"/>
              <w:jc w:val="both"/>
              <w:rPr>
                <w:rFonts w:ascii="Times New Roman" w:hAnsi="Times New Roman"/>
                <w:sz w:val="24"/>
                <w:szCs w:val="24"/>
              </w:rPr>
            </w:pPr>
            <w:r w:rsidRPr="00DD6DCE">
              <w:rPr>
                <w:rFonts w:ascii="Times New Roman" w:hAnsi="Times New Roman"/>
                <w:sz w:val="24"/>
                <w:szCs w:val="24"/>
              </w:rPr>
              <w:t>Из них с превышением РДУ</w:t>
            </w:r>
          </w:p>
        </w:tc>
        <w:tc>
          <w:tcPr>
            <w:tcW w:w="1163" w:type="dxa"/>
            <w:tcBorders>
              <w:top w:val="single" w:sz="4" w:space="0" w:color="auto"/>
              <w:left w:val="single" w:sz="4" w:space="0" w:color="auto"/>
              <w:bottom w:val="single" w:sz="4" w:space="0" w:color="auto"/>
              <w:right w:val="single" w:sz="4" w:space="0" w:color="auto"/>
            </w:tcBorders>
          </w:tcPr>
          <w:p w14:paraId="02CF0247"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A970F78"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03958D7"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631236AD"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17" w:type="dxa"/>
            <w:tcBorders>
              <w:top w:val="single" w:sz="4" w:space="0" w:color="auto"/>
              <w:left w:val="single" w:sz="4" w:space="0" w:color="auto"/>
              <w:bottom w:val="single" w:sz="4" w:space="0" w:color="auto"/>
            </w:tcBorders>
          </w:tcPr>
          <w:p w14:paraId="4CC86D61"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18" w:type="dxa"/>
            <w:tcBorders>
              <w:top w:val="single" w:sz="4" w:space="0" w:color="auto"/>
              <w:left w:val="single" w:sz="4" w:space="0" w:color="auto"/>
              <w:bottom w:val="single" w:sz="4" w:space="0" w:color="auto"/>
            </w:tcBorders>
          </w:tcPr>
          <w:p w14:paraId="4018F69C"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54" w:type="dxa"/>
            <w:tcBorders>
              <w:top w:val="single" w:sz="4" w:space="0" w:color="auto"/>
              <w:left w:val="single" w:sz="4" w:space="0" w:color="auto"/>
              <w:bottom w:val="single" w:sz="4" w:space="0" w:color="auto"/>
            </w:tcBorders>
          </w:tcPr>
          <w:p w14:paraId="58D2DB05" w14:textId="77777777" w:rsidR="004B3BE5" w:rsidRPr="00DD6DCE" w:rsidRDefault="004B3BE5" w:rsidP="004B3BE5">
            <w:pPr>
              <w:spacing w:after="0" w:line="240" w:lineRule="auto"/>
              <w:jc w:val="center"/>
              <w:rPr>
                <w:rFonts w:ascii="Times New Roman" w:hAnsi="Times New Roman"/>
                <w:sz w:val="24"/>
                <w:szCs w:val="24"/>
              </w:rPr>
            </w:pPr>
          </w:p>
        </w:tc>
      </w:tr>
      <w:tr w:rsidR="004B3BE5" w:rsidRPr="00FD7388" w14:paraId="6E2BFBBC" w14:textId="2D8B2764" w:rsidTr="004B3BE5">
        <w:tc>
          <w:tcPr>
            <w:tcW w:w="5812" w:type="dxa"/>
            <w:tcBorders>
              <w:top w:val="single" w:sz="4" w:space="0" w:color="auto"/>
              <w:bottom w:val="single" w:sz="4" w:space="0" w:color="auto"/>
              <w:right w:val="single" w:sz="4" w:space="0" w:color="auto"/>
            </w:tcBorders>
          </w:tcPr>
          <w:p w14:paraId="20650A90" w14:textId="77777777" w:rsidR="004B3BE5" w:rsidRPr="00DD6DCE" w:rsidRDefault="004B3BE5" w:rsidP="00413470">
            <w:pPr>
              <w:spacing w:after="0" w:line="240" w:lineRule="auto"/>
              <w:jc w:val="both"/>
              <w:rPr>
                <w:rFonts w:ascii="Times New Roman" w:hAnsi="Times New Roman"/>
                <w:sz w:val="24"/>
                <w:szCs w:val="24"/>
              </w:rPr>
            </w:pPr>
            <w:r w:rsidRPr="00DD6DCE">
              <w:rPr>
                <w:rFonts w:ascii="Times New Roman" w:hAnsi="Times New Roman"/>
                <w:sz w:val="24"/>
                <w:szCs w:val="24"/>
              </w:rPr>
              <w:t>Молоко</w:t>
            </w:r>
          </w:p>
        </w:tc>
        <w:tc>
          <w:tcPr>
            <w:tcW w:w="1163" w:type="dxa"/>
            <w:tcBorders>
              <w:top w:val="single" w:sz="4" w:space="0" w:color="auto"/>
              <w:left w:val="single" w:sz="4" w:space="0" w:color="auto"/>
              <w:bottom w:val="single" w:sz="4" w:space="0" w:color="auto"/>
              <w:right w:val="single" w:sz="4" w:space="0" w:color="auto"/>
            </w:tcBorders>
          </w:tcPr>
          <w:p w14:paraId="5F52E930"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AC8BD18"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20AEF59"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088D1AED"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17" w:type="dxa"/>
            <w:tcBorders>
              <w:top w:val="single" w:sz="4" w:space="0" w:color="auto"/>
              <w:left w:val="single" w:sz="4" w:space="0" w:color="auto"/>
              <w:bottom w:val="single" w:sz="4" w:space="0" w:color="auto"/>
            </w:tcBorders>
          </w:tcPr>
          <w:p w14:paraId="284EB7A9"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18" w:type="dxa"/>
            <w:tcBorders>
              <w:top w:val="single" w:sz="4" w:space="0" w:color="auto"/>
              <w:left w:val="single" w:sz="4" w:space="0" w:color="auto"/>
              <w:bottom w:val="single" w:sz="4" w:space="0" w:color="auto"/>
            </w:tcBorders>
          </w:tcPr>
          <w:p w14:paraId="6EE8A5C2"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54" w:type="dxa"/>
            <w:tcBorders>
              <w:top w:val="single" w:sz="4" w:space="0" w:color="auto"/>
              <w:left w:val="single" w:sz="4" w:space="0" w:color="auto"/>
              <w:bottom w:val="single" w:sz="4" w:space="0" w:color="auto"/>
            </w:tcBorders>
          </w:tcPr>
          <w:p w14:paraId="4E72FA46" w14:textId="32133368" w:rsidR="004B3BE5" w:rsidRPr="00DD6DCE" w:rsidRDefault="00191721" w:rsidP="004B3BE5">
            <w:pPr>
              <w:spacing w:after="0" w:line="240" w:lineRule="auto"/>
              <w:jc w:val="center"/>
              <w:rPr>
                <w:rFonts w:ascii="Times New Roman" w:hAnsi="Times New Roman"/>
                <w:sz w:val="24"/>
                <w:szCs w:val="24"/>
              </w:rPr>
            </w:pPr>
            <w:r>
              <w:rPr>
                <w:rFonts w:ascii="Times New Roman" w:hAnsi="Times New Roman"/>
                <w:sz w:val="24"/>
                <w:szCs w:val="24"/>
              </w:rPr>
              <w:t>4</w:t>
            </w:r>
          </w:p>
        </w:tc>
      </w:tr>
      <w:tr w:rsidR="004B3BE5" w:rsidRPr="00FD7388" w14:paraId="64020B3B" w14:textId="1BE9CDB9" w:rsidTr="004B3BE5">
        <w:tc>
          <w:tcPr>
            <w:tcW w:w="5812" w:type="dxa"/>
            <w:tcBorders>
              <w:top w:val="single" w:sz="4" w:space="0" w:color="auto"/>
              <w:bottom w:val="single" w:sz="4" w:space="0" w:color="auto"/>
              <w:right w:val="single" w:sz="4" w:space="0" w:color="auto"/>
            </w:tcBorders>
          </w:tcPr>
          <w:p w14:paraId="286549AB" w14:textId="77777777" w:rsidR="004B3BE5" w:rsidRPr="00DD6DCE" w:rsidRDefault="004B3BE5" w:rsidP="00413470">
            <w:pPr>
              <w:spacing w:after="0" w:line="240" w:lineRule="auto"/>
              <w:jc w:val="both"/>
              <w:rPr>
                <w:rFonts w:ascii="Times New Roman" w:hAnsi="Times New Roman"/>
                <w:sz w:val="24"/>
                <w:szCs w:val="24"/>
              </w:rPr>
            </w:pPr>
            <w:proofErr w:type="spellStart"/>
            <w:r w:rsidRPr="00DD6DCE">
              <w:rPr>
                <w:rFonts w:ascii="Times New Roman" w:hAnsi="Times New Roman"/>
                <w:sz w:val="24"/>
                <w:szCs w:val="24"/>
              </w:rPr>
              <w:t>Мол.продукты</w:t>
            </w:r>
            <w:proofErr w:type="spellEnd"/>
          </w:p>
        </w:tc>
        <w:tc>
          <w:tcPr>
            <w:tcW w:w="1163" w:type="dxa"/>
            <w:tcBorders>
              <w:top w:val="single" w:sz="4" w:space="0" w:color="auto"/>
              <w:left w:val="single" w:sz="4" w:space="0" w:color="auto"/>
              <w:bottom w:val="single" w:sz="4" w:space="0" w:color="auto"/>
              <w:right w:val="single" w:sz="4" w:space="0" w:color="auto"/>
            </w:tcBorders>
          </w:tcPr>
          <w:p w14:paraId="50C7EE07"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1035245"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777DEBC"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6CA89894"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17" w:type="dxa"/>
            <w:tcBorders>
              <w:top w:val="single" w:sz="4" w:space="0" w:color="auto"/>
              <w:left w:val="single" w:sz="4" w:space="0" w:color="auto"/>
              <w:bottom w:val="single" w:sz="4" w:space="0" w:color="auto"/>
            </w:tcBorders>
          </w:tcPr>
          <w:p w14:paraId="1AF24E25"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18" w:type="dxa"/>
            <w:tcBorders>
              <w:top w:val="single" w:sz="4" w:space="0" w:color="auto"/>
              <w:left w:val="single" w:sz="4" w:space="0" w:color="auto"/>
              <w:bottom w:val="single" w:sz="4" w:space="0" w:color="auto"/>
            </w:tcBorders>
          </w:tcPr>
          <w:p w14:paraId="5CAC95F7"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54" w:type="dxa"/>
            <w:tcBorders>
              <w:top w:val="single" w:sz="4" w:space="0" w:color="auto"/>
              <w:left w:val="single" w:sz="4" w:space="0" w:color="auto"/>
              <w:bottom w:val="single" w:sz="4" w:space="0" w:color="auto"/>
            </w:tcBorders>
          </w:tcPr>
          <w:p w14:paraId="7385E083" w14:textId="77777777" w:rsidR="004B3BE5" w:rsidRPr="00DD6DCE" w:rsidRDefault="004B3BE5" w:rsidP="004B3BE5">
            <w:pPr>
              <w:spacing w:after="0" w:line="240" w:lineRule="auto"/>
              <w:jc w:val="center"/>
              <w:rPr>
                <w:rFonts w:ascii="Times New Roman" w:hAnsi="Times New Roman"/>
                <w:sz w:val="24"/>
                <w:szCs w:val="24"/>
              </w:rPr>
            </w:pPr>
          </w:p>
        </w:tc>
      </w:tr>
      <w:tr w:rsidR="004B3BE5" w:rsidRPr="00FD7388" w14:paraId="462CC214" w14:textId="0C36D6BD" w:rsidTr="004B3BE5">
        <w:tc>
          <w:tcPr>
            <w:tcW w:w="5812" w:type="dxa"/>
            <w:tcBorders>
              <w:top w:val="single" w:sz="4" w:space="0" w:color="auto"/>
              <w:bottom w:val="single" w:sz="4" w:space="0" w:color="auto"/>
              <w:right w:val="single" w:sz="4" w:space="0" w:color="auto"/>
            </w:tcBorders>
          </w:tcPr>
          <w:p w14:paraId="3D75C2DB" w14:textId="77777777" w:rsidR="004B3BE5" w:rsidRPr="00DD6DCE" w:rsidRDefault="004B3BE5" w:rsidP="00413470">
            <w:pPr>
              <w:spacing w:after="0" w:line="240" w:lineRule="auto"/>
              <w:jc w:val="both"/>
              <w:rPr>
                <w:rFonts w:ascii="Times New Roman" w:hAnsi="Times New Roman"/>
                <w:sz w:val="24"/>
                <w:szCs w:val="24"/>
              </w:rPr>
            </w:pPr>
            <w:r w:rsidRPr="00DD6DCE">
              <w:rPr>
                <w:rFonts w:ascii="Times New Roman" w:hAnsi="Times New Roman"/>
                <w:sz w:val="24"/>
                <w:szCs w:val="24"/>
              </w:rPr>
              <w:t>Мясо и мясопродукты</w:t>
            </w:r>
          </w:p>
        </w:tc>
        <w:tc>
          <w:tcPr>
            <w:tcW w:w="1163" w:type="dxa"/>
            <w:tcBorders>
              <w:top w:val="single" w:sz="4" w:space="0" w:color="auto"/>
              <w:left w:val="single" w:sz="4" w:space="0" w:color="auto"/>
              <w:bottom w:val="single" w:sz="4" w:space="0" w:color="auto"/>
              <w:right w:val="single" w:sz="4" w:space="0" w:color="auto"/>
            </w:tcBorders>
          </w:tcPr>
          <w:p w14:paraId="69C11F07"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0D036B8"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ED00F41"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4EE6055B"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17" w:type="dxa"/>
            <w:tcBorders>
              <w:top w:val="single" w:sz="4" w:space="0" w:color="auto"/>
              <w:left w:val="single" w:sz="4" w:space="0" w:color="auto"/>
              <w:bottom w:val="single" w:sz="4" w:space="0" w:color="auto"/>
            </w:tcBorders>
          </w:tcPr>
          <w:p w14:paraId="69685E9B"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18" w:type="dxa"/>
            <w:tcBorders>
              <w:top w:val="single" w:sz="4" w:space="0" w:color="auto"/>
              <w:left w:val="single" w:sz="4" w:space="0" w:color="auto"/>
              <w:bottom w:val="single" w:sz="4" w:space="0" w:color="auto"/>
            </w:tcBorders>
          </w:tcPr>
          <w:p w14:paraId="64024563"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54" w:type="dxa"/>
            <w:tcBorders>
              <w:top w:val="single" w:sz="4" w:space="0" w:color="auto"/>
              <w:left w:val="single" w:sz="4" w:space="0" w:color="auto"/>
              <w:bottom w:val="single" w:sz="4" w:space="0" w:color="auto"/>
            </w:tcBorders>
          </w:tcPr>
          <w:p w14:paraId="2ED8C08A" w14:textId="7A186C35" w:rsidR="004B3BE5" w:rsidRPr="00DD6DCE" w:rsidRDefault="00191721" w:rsidP="004B3BE5">
            <w:pPr>
              <w:spacing w:after="0" w:line="240" w:lineRule="auto"/>
              <w:jc w:val="center"/>
              <w:rPr>
                <w:rFonts w:ascii="Times New Roman" w:hAnsi="Times New Roman"/>
                <w:sz w:val="24"/>
                <w:szCs w:val="24"/>
              </w:rPr>
            </w:pPr>
            <w:r>
              <w:rPr>
                <w:rFonts w:ascii="Times New Roman" w:hAnsi="Times New Roman"/>
                <w:sz w:val="24"/>
                <w:szCs w:val="24"/>
              </w:rPr>
              <w:t>2</w:t>
            </w:r>
          </w:p>
        </w:tc>
      </w:tr>
      <w:tr w:rsidR="004B3BE5" w:rsidRPr="00FD7388" w14:paraId="6AA7188A" w14:textId="7A6F6D58" w:rsidTr="004B3BE5">
        <w:tc>
          <w:tcPr>
            <w:tcW w:w="5812" w:type="dxa"/>
            <w:tcBorders>
              <w:top w:val="single" w:sz="4" w:space="0" w:color="auto"/>
              <w:bottom w:val="single" w:sz="4" w:space="0" w:color="auto"/>
              <w:right w:val="single" w:sz="4" w:space="0" w:color="auto"/>
            </w:tcBorders>
          </w:tcPr>
          <w:p w14:paraId="3E1E4E4F" w14:textId="77777777" w:rsidR="004B3BE5" w:rsidRPr="00DD6DCE" w:rsidRDefault="004B3BE5" w:rsidP="00413470">
            <w:pPr>
              <w:spacing w:after="0" w:line="240" w:lineRule="auto"/>
              <w:jc w:val="both"/>
              <w:rPr>
                <w:rFonts w:ascii="Times New Roman" w:hAnsi="Times New Roman"/>
                <w:sz w:val="24"/>
                <w:szCs w:val="24"/>
              </w:rPr>
            </w:pPr>
            <w:r w:rsidRPr="00DD6DCE">
              <w:rPr>
                <w:rFonts w:ascii="Times New Roman" w:hAnsi="Times New Roman"/>
                <w:sz w:val="24"/>
                <w:szCs w:val="24"/>
              </w:rPr>
              <w:t>Рыба</w:t>
            </w:r>
          </w:p>
        </w:tc>
        <w:tc>
          <w:tcPr>
            <w:tcW w:w="1163" w:type="dxa"/>
            <w:tcBorders>
              <w:top w:val="single" w:sz="4" w:space="0" w:color="auto"/>
              <w:left w:val="single" w:sz="4" w:space="0" w:color="auto"/>
              <w:bottom w:val="single" w:sz="4" w:space="0" w:color="auto"/>
              <w:right w:val="single" w:sz="4" w:space="0" w:color="auto"/>
            </w:tcBorders>
          </w:tcPr>
          <w:p w14:paraId="2BAF0CC2"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5894311"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DDEE627"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5B302D20"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17" w:type="dxa"/>
            <w:tcBorders>
              <w:top w:val="single" w:sz="4" w:space="0" w:color="auto"/>
              <w:left w:val="single" w:sz="4" w:space="0" w:color="auto"/>
              <w:bottom w:val="single" w:sz="4" w:space="0" w:color="auto"/>
            </w:tcBorders>
          </w:tcPr>
          <w:p w14:paraId="623FFEFD"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18" w:type="dxa"/>
            <w:tcBorders>
              <w:top w:val="single" w:sz="4" w:space="0" w:color="auto"/>
              <w:left w:val="single" w:sz="4" w:space="0" w:color="auto"/>
              <w:bottom w:val="single" w:sz="4" w:space="0" w:color="auto"/>
            </w:tcBorders>
          </w:tcPr>
          <w:p w14:paraId="4C260BFF"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54" w:type="dxa"/>
            <w:tcBorders>
              <w:top w:val="single" w:sz="4" w:space="0" w:color="auto"/>
              <w:left w:val="single" w:sz="4" w:space="0" w:color="auto"/>
              <w:bottom w:val="single" w:sz="4" w:space="0" w:color="auto"/>
            </w:tcBorders>
          </w:tcPr>
          <w:p w14:paraId="1FC2C14E" w14:textId="77777777" w:rsidR="004B3BE5" w:rsidRPr="00DD6DCE" w:rsidRDefault="004B3BE5" w:rsidP="004B3BE5">
            <w:pPr>
              <w:spacing w:after="0" w:line="240" w:lineRule="auto"/>
              <w:jc w:val="center"/>
              <w:rPr>
                <w:rFonts w:ascii="Times New Roman" w:hAnsi="Times New Roman"/>
                <w:sz w:val="24"/>
                <w:szCs w:val="24"/>
              </w:rPr>
            </w:pPr>
          </w:p>
        </w:tc>
      </w:tr>
      <w:tr w:rsidR="004B3BE5" w:rsidRPr="00FD7388" w14:paraId="2B6A40C3" w14:textId="077630A7" w:rsidTr="004B3BE5">
        <w:tc>
          <w:tcPr>
            <w:tcW w:w="5812" w:type="dxa"/>
            <w:tcBorders>
              <w:top w:val="single" w:sz="4" w:space="0" w:color="auto"/>
              <w:bottom w:val="single" w:sz="4" w:space="0" w:color="auto"/>
              <w:right w:val="single" w:sz="4" w:space="0" w:color="auto"/>
            </w:tcBorders>
          </w:tcPr>
          <w:p w14:paraId="27655D58" w14:textId="77777777" w:rsidR="004B3BE5" w:rsidRPr="00DD6DCE" w:rsidRDefault="004B3BE5" w:rsidP="00413470">
            <w:pPr>
              <w:spacing w:after="0" w:line="240" w:lineRule="auto"/>
              <w:jc w:val="both"/>
              <w:rPr>
                <w:rFonts w:ascii="Times New Roman" w:hAnsi="Times New Roman"/>
                <w:sz w:val="24"/>
                <w:szCs w:val="24"/>
              </w:rPr>
            </w:pPr>
            <w:r w:rsidRPr="00DD6DCE">
              <w:rPr>
                <w:rFonts w:ascii="Times New Roman" w:hAnsi="Times New Roman"/>
                <w:sz w:val="24"/>
                <w:szCs w:val="24"/>
              </w:rPr>
              <w:t>Овощи</w:t>
            </w:r>
          </w:p>
        </w:tc>
        <w:tc>
          <w:tcPr>
            <w:tcW w:w="1163" w:type="dxa"/>
            <w:tcBorders>
              <w:top w:val="single" w:sz="4" w:space="0" w:color="auto"/>
              <w:left w:val="single" w:sz="4" w:space="0" w:color="auto"/>
              <w:bottom w:val="single" w:sz="4" w:space="0" w:color="auto"/>
              <w:right w:val="single" w:sz="4" w:space="0" w:color="auto"/>
            </w:tcBorders>
          </w:tcPr>
          <w:p w14:paraId="76BAD26E"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tcPr>
          <w:p w14:paraId="7827C184"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14:paraId="2837D306"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tcPr>
          <w:p w14:paraId="00A76094"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29</w:t>
            </w:r>
          </w:p>
        </w:tc>
        <w:tc>
          <w:tcPr>
            <w:tcW w:w="1417" w:type="dxa"/>
            <w:tcBorders>
              <w:top w:val="single" w:sz="4" w:space="0" w:color="auto"/>
              <w:left w:val="single" w:sz="4" w:space="0" w:color="auto"/>
              <w:bottom w:val="single" w:sz="4" w:space="0" w:color="auto"/>
            </w:tcBorders>
          </w:tcPr>
          <w:p w14:paraId="3030C79D"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24</w:t>
            </w:r>
          </w:p>
        </w:tc>
        <w:tc>
          <w:tcPr>
            <w:tcW w:w="1418" w:type="dxa"/>
            <w:tcBorders>
              <w:top w:val="single" w:sz="4" w:space="0" w:color="auto"/>
              <w:left w:val="single" w:sz="4" w:space="0" w:color="auto"/>
              <w:bottom w:val="single" w:sz="4" w:space="0" w:color="auto"/>
            </w:tcBorders>
          </w:tcPr>
          <w:p w14:paraId="5A668E34"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28</w:t>
            </w:r>
          </w:p>
        </w:tc>
        <w:tc>
          <w:tcPr>
            <w:tcW w:w="1454" w:type="dxa"/>
            <w:tcBorders>
              <w:top w:val="single" w:sz="4" w:space="0" w:color="auto"/>
              <w:left w:val="single" w:sz="4" w:space="0" w:color="auto"/>
              <w:bottom w:val="single" w:sz="4" w:space="0" w:color="auto"/>
            </w:tcBorders>
          </w:tcPr>
          <w:p w14:paraId="5C3518C2" w14:textId="77777777" w:rsidR="004B3BE5" w:rsidRPr="00DD6DCE" w:rsidRDefault="004B3BE5" w:rsidP="004B3BE5">
            <w:pPr>
              <w:spacing w:after="0" w:line="240" w:lineRule="auto"/>
              <w:jc w:val="center"/>
              <w:rPr>
                <w:rFonts w:ascii="Times New Roman" w:hAnsi="Times New Roman"/>
                <w:sz w:val="24"/>
                <w:szCs w:val="24"/>
              </w:rPr>
            </w:pPr>
          </w:p>
        </w:tc>
      </w:tr>
      <w:tr w:rsidR="004B3BE5" w:rsidRPr="00FD7388" w14:paraId="41A6E73C" w14:textId="1F035AEB" w:rsidTr="004B3BE5">
        <w:tc>
          <w:tcPr>
            <w:tcW w:w="5812" w:type="dxa"/>
            <w:tcBorders>
              <w:top w:val="single" w:sz="4" w:space="0" w:color="auto"/>
              <w:bottom w:val="single" w:sz="4" w:space="0" w:color="auto"/>
              <w:right w:val="single" w:sz="4" w:space="0" w:color="auto"/>
            </w:tcBorders>
          </w:tcPr>
          <w:p w14:paraId="26434F29" w14:textId="77777777" w:rsidR="004B3BE5" w:rsidRPr="00DD6DCE" w:rsidRDefault="004B3BE5" w:rsidP="00413470">
            <w:pPr>
              <w:spacing w:after="0" w:line="240" w:lineRule="auto"/>
              <w:jc w:val="both"/>
              <w:rPr>
                <w:rFonts w:ascii="Times New Roman" w:hAnsi="Times New Roman"/>
                <w:sz w:val="24"/>
                <w:szCs w:val="24"/>
              </w:rPr>
            </w:pPr>
            <w:r w:rsidRPr="00DD6DCE">
              <w:rPr>
                <w:rFonts w:ascii="Times New Roman" w:hAnsi="Times New Roman"/>
                <w:sz w:val="24"/>
                <w:szCs w:val="24"/>
              </w:rPr>
              <w:t>Картофель</w:t>
            </w:r>
          </w:p>
        </w:tc>
        <w:tc>
          <w:tcPr>
            <w:tcW w:w="1163" w:type="dxa"/>
            <w:tcBorders>
              <w:top w:val="single" w:sz="4" w:space="0" w:color="auto"/>
              <w:left w:val="single" w:sz="4" w:space="0" w:color="auto"/>
              <w:bottom w:val="single" w:sz="4" w:space="0" w:color="auto"/>
              <w:right w:val="single" w:sz="4" w:space="0" w:color="auto"/>
            </w:tcBorders>
          </w:tcPr>
          <w:p w14:paraId="7F4094F5"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14:paraId="6B9F7CA1"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14:paraId="607D0F9E"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38CD063A"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9</w:t>
            </w:r>
          </w:p>
        </w:tc>
        <w:tc>
          <w:tcPr>
            <w:tcW w:w="1417" w:type="dxa"/>
            <w:tcBorders>
              <w:top w:val="single" w:sz="4" w:space="0" w:color="auto"/>
              <w:left w:val="single" w:sz="4" w:space="0" w:color="auto"/>
              <w:bottom w:val="single" w:sz="4" w:space="0" w:color="auto"/>
            </w:tcBorders>
          </w:tcPr>
          <w:p w14:paraId="2C74B324"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7</w:t>
            </w:r>
          </w:p>
        </w:tc>
        <w:tc>
          <w:tcPr>
            <w:tcW w:w="1418" w:type="dxa"/>
            <w:tcBorders>
              <w:top w:val="single" w:sz="4" w:space="0" w:color="auto"/>
              <w:left w:val="single" w:sz="4" w:space="0" w:color="auto"/>
              <w:bottom w:val="single" w:sz="4" w:space="0" w:color="auto"/>
            </w:tcBorders>
          </w:tcPr>
          <w:p w14:paraId="14093E47"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8</w:t>
            </w:r>
          </w:p>
        </w:tc>
        <w:tc>
          <w:tcPr>
            <w:tcW w:w="1454" w:type="dxa"/>
            <w:tcBorders>
              <w:top w:val="single" w:sz="4" w:space="0" w:color="auto"/>
              <w:left w:val="single" w:sz="4" w:space="0" w:color="auto"/>
              <w:bottom w:val="single" w:sz="4" w:space="0" w:color="auto"/>
            </w:tcBorders>
          </w:tcPr>
          <w:p w14:paraId="5EC39F8B" w14:textId="08C9585B" w:rsidR="004B3BE5" w:rsidRPr="00DD6DCE" w:rsidRDefault="00191721" w:rsidP="004B3BE5">
            <w:pPr>
              <w:spacing w:after="0" w:line="240" w:lineRule="auto"/>
              <w:jc w:val="center"/>
              <w:rPr>
                <w:rFonts w:ascii="Times New Roman" w:hAnsi="Times New Roman"/>
                <w:sz w:val="24"/>
                <w:szCs w:val="24"/>
              </w:rPr>
            </w:pPr>
            <w:r>
              <w:rPr>
                <w:rFonts w:ascii="Times New Roman" w:hAnsi="Times New Roman"/>
                <w:sz w:val="24"/>
                <w:szCs w:val="24"/>
              </w:rPr>
              <w:t>4</w:t>
            </w:r>
          </w:p>
        </w:tc>
      </w:tr>
      <w:tr w:rsidR="004B3BE5" w:rsidRPr="00FD7388" w14:paraId="72EE87ED" w14:textId="1C7A4B4B" w:rsidTr="004B3BE5">
        <w:tc>
          <w:tcPr>
            <w:tcW w:w="5812" w:type="dxa"/>
            <w:tcBorders>
              <w:top w:val="single" w:sz="4" w:space="0" w:color="auto"/>
              <w:bottom w:val="single" w:sz="4" w:space="0" w:color="auto"/>
              <w:right w:val="single" w:sz="4" w:space="0" w:color="auto"/>
            </w:tcBorders>
          </w:tcPr>
          <w:p w14:paraId="3B01C08A" w14:textId="77777777" w:rsidR="004B3BE5" w:rsidRPr="00DD6DCE" w:rsidRDefault="004B3BE5" w:rsidP="00413470">
            <w:pPr>
              <w:spacing w:after="0" w:line="240" w:lineRule="auto"/>
              <w:jc w:val="both"/>
              <w:rPr>
                <w:rFonts w:ascii="Times New Roman" w:hAnsi="Times New Roman"/>
                <w:sz w:val="24"/>
                <w:szCs w:val="24"/>
              </w:rPr>
            </w:pPr>
            <w:r w:rsidRPr="00DD6DCE">
              <w:rPr>
                <w:rFonts w:ascii="Times New Roman" w:hAnsi="Times New Roman"/>
                <w:sz w:val="24"/>
                <w:szCs w:val="24"/>
              </w:rPr>
              <w:t>Ягоды садовые</w:t>
            </w:r>
          </w:p>
        </w:tc>
        <w:tc>
          <w:tcPr>
            <w:tcW w:w="1163" w:type="dxa"/>
            <w:tcBorders>
              <w:top w:val="single" w:sz="4" w:space="0" w:color="auto"/>
              <w:left w:val="single" w:sz="4" w:space="0" w:color="auto"/>
              <w:bottom w:val="single" w:sz="4" w:space="0" w:color="auto"/>
              <w:right w:val="single" w:sz="4" w:space="0" w:color="auto"/>
            </w:tcBorders>
          </w:tcPr>
          <w:p w14:paraId="4D443C82"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DD220EA"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1459B1C"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365C3C71" w14:textId="77777777" w:rsidR="004B3BE5" w:rsidRPr="00DD6DCE" w:rsidRDefault="004B3BE5" w:rsidP="000A2AD2">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14:paraId="0B878888"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18" w:type="dxa"/>
            <w:tcBorders>
              <w:top w:val="single" w:sz="4" w:space="0" w:color="auto"/>
              <w:left w:val="single" w:sz="4" w:space="0" w:color="auto"/>
              <w:bottom w:val="single" w:sz="4" w:space="0" w:color="auto"/>
            </w:tcBorders>
          </w:tcPr>
          <w:p w14:paraId="698D75D6"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1</w:t>
            </w:r>
          </w:p>
        </w:tc>
        <w:tc>
          <w:tcPr>
            <w:tcW w:w="1454" w:type="dxa"/>
            <w:tcBorders>
              <w:top w:val="single" w:sz="4" w:space="0" w:color="auto"/>
              <w:left w:val="single" w:sz="4" w:space="0" w:color="auto"/>
              <w:bottom w:val="single" w:sz="4" w:space="0" w:color="auto"/>
            </w:tcBorders>
          </w:tcPr>
          <w:p w14:paraId="1AA73D83" w14:textId="77777777" w:rsidR="004B3BE5" w:rsidRPr="00DD6DCE" w:rsidRDefault="004B3BE5" w:rsidP="004B3BE5">
            <w:pPr>
              <w:spacing w:after="0" w:line="240" w:lineRule="auto"/>
              <w:jc w:val="center"/>
              <w:rPr>
                <w:rFonts w:ascii="Times New Roman" w:hAnsi="Times New Roman"/>
                <w:sz w:val="24"/>
                <w:szCs w:val="24"/>
              </w:rPr>
            </w:pPr>
          </w:p>
        </w:tc>
      </w:tr>
      <w:tr w:rsidR="004B3BE5" w:rsidRPr="00FD7388" w14:paraId="63F02A7E" w14:textId="7DC33971" w:rsidTr="004B3BE5">
        <w:tc>
          <w:tcPr>
            <w:tcW w:w="5812" w:type="dxa"/>
            <w:tcBorders>
              <w:top w:val="single" w:sz="4" w:space="0" w:color="auto"/>
              <w:bottom w:val="single" w:sz="4" w:space="0" w:color="auto"/>
              <w:right w:val="single" w:sz="4" w:space="0" w:color="auto"/>
            </w:tcBorders>
          </w:tcPr>
          <w:p w14:paraId="43E19299" w14:textId="77777777" w:rsidR="004B3BE5" w:rsidRPr="00DD6DCE" w:rsidRDefault="004B3BE5" w:rsidP="00413470">
            <w:pPr>
              <w:spacing w:after="0" w:line="240" w:lineRule="auto"/>
              <w:jc w:val="both"/>
              <w:rPr>
                <w:rFonts w:ascii="Times New Roman" w:hAnsi="Times New Roman"/>
                <w:sz w:val="24"/>
                <w:szCs w:val="24"/>
              </w:rPr>
            </w:pPr>
            <w:r w:rsidRPr="00DD6DCE">
              <w:rPr>
                <w:rFonts w:ascii="Times New Roman" w:hAnsi="Times New Roman"/>
                <w:sz w:val="24"/>
                <w:szCs w:val="24"/>
              </w:rPr>
              <w:t>Ягоды лесные (с превышением РДУ)</w:t>
            </w:r>
          </w:p>
        </w:tc>
        <w:tc>
          <w:tcPr>
            <w:tcW w:w="1163" w:type="dxa"/>
            <w:tcBorders>
              <w:top w:val="single" w:sz="4" w:space="0" w:color="auto"/>
              <w:left w:val="single" w:sz="4" w:space="0" w:color="auto"/>
              <w:bottom w:val="single" w:sz="4" w:space="0" w:color="auto"/>
              <w:right w:val="single" w:sz="4" w:space="0" w:color="auto"/>
            </w:tcBorders>
          </w:tcPr>
          <w:p w14:paraId="3FC1C908" w14:textId="77777777" w:rsidR="004B3BE5" w:rsidRPr="00DD6DCE" w:rsidRDefault="004B3BE5" w:rsidP="000A2AD2">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49FC65" w14:textId="77777777" w:rsidR="004B3BE5" w:rsidRPr="00DD6DCE" w:rsidRDefault="004B3BE5" w:rsidP="000A2AD2">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6462EB" w14:textId="77777777" w:rsidR="004B3BE5" w:rsidRPr="00DD6DCE" w:rsidRDefault="004B3BE5" w:rsidP="000A2AD2">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339C00" w14:textId="77777777" w:rsidR="004B3BE5" w:rsidRPr="00DD6DCE" w:rsidRDefault="004B3BE5" w:rsidP="000A2AD2">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14:paraId="45F4828B"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18" w:type="dxa"/>
            <w:tcBorders>
              <w:top w:val="single" w:sz="4" w:space="0" w:color="auto"/>
              <w:left w:val="single" w:sz="4" w:space="0" w:color="auto"/>
              <w:bottom w:val="single" w:sz="4" w:space="0" w:color="auto"/>
            </w:tcBorders>
          </w:tcPr>
          <w:p w14:paraId="5040E078" w14:textId="77777777" w:rsidR="004B3BE5" w:rsidRPr="00DD6DCE" w:rsidRDefault="004B3BE5" w:rsidP="000A2AD2">
            <w:pPr>
              <w:spacing w:after="0" w:line="240" w:lineRule="auto"/>
              <w:jc w:val="center"/>
              <w:rPr>
                <w:rFonts w:ascii="Times New Roman" w:hAnsi="Times New Roman"/>
                <w:sz w:val="24"/>
                <w:szCs w:val="24"/>
              </w:rPr>
            </w:pPr>
          </w:p>
        </w:tc>
        <w:tc>
          <w:tcPr>
            <w:tcW w:w="1454" w:type="dxa"/>
            <w:tcBorders>
              <w:top w:val="single" w:sz="4" w:space="0" w:color="auto"/>
              <w:left w:val="single" w:sz="4" w:space="0" w:color="auto"/>
              <w:bottom w:val="single" w:sz="4" w:space="0" w:color="auto"/>
            </w:tcBorders>
          </w:tcPr>
          <w:p w14:paraId="457F8EE6" w14:textId="77777777" w:rsidR="004B3BE5" w:rsidRPr="00DD6DCE" w:rsidRDefault="004B3BE5" w:rsidP="000A2AD2">
            <w:pPr>
              <w:spacing w:after="0" w:line="240" w:lineRule="auto"/>
              <w:jc w:val="center"/>
              <w:rPr>
                <w:rFonts w:ascii="Times New Roman" w:hAnsi="Times New Roman"/>
                <w:sz w:val="24"/>
                <w:szCs w:val="24"/>
              </w:rPr>
            </w:pPr>
          </w:p>
        </w:tc>
      </w:tr>
      <w:tr w:rsidR="004B3BE5" w:rsidRPr="00FD7388" w14:paraId="14CE0724" w14:textId="28014281" w:rsidTr="004B3BE5">
        <w:tc>
          <w:tcPr>
            <w:tcW w:w="5812" w:type="dxa"/>
            <w:tcBorders>
              <w:top w:val="single" w:sz="4" w:space="0" w:color="auto"/>
              <w:bottom w:val="single" w:sz="4" w:space="0" w:color="auto"/>
              <w:right w:val="single" w:sz="4" w:space="0" w:color="auto"/>
            </w:tcBorders>
          </w:tcPr>
          <w:p w14:paraId="0F9B07E2" w14:textId="77777777" w:rsidR="004B3BE5" w:rsidRPr="00DD6DCE" w:rsidRDefault="004B3BE5" w:rsidP="00413470">
            <w:pPr>
              <w:spacing w:after="0" w:line="240" w:lineRule="auto"/>
              <w:jc w:val="both"/>
              <w:rPr>
                <w:rFonts w:ascii="Times New Roman" w:hAnsi="Times New Roman"/>
                <w:sz w:val="24"/>
                <w:szCs w:val="24"/>
              </w:rPr>
            </w:pPr>
            <w:r w:rsidRPr="00DD6DCE">
              <w:rPr>
                <w:rFonts w:ascii="Times New Roman" w:hAnsi="Times New Roman"/>
                <w:sz w:val="24"/>
                <w:szCs w:val="24"/>
              </w:rPr>
              <w:t>Грибы всего (с превышением РДУ)</w:t>
            </w:r>
          </w:p>
        </w:tc>
        <w:tc>
          <w:tcPr>
            <w:tcW w:w="1163" w:type="dxa"/>
            <w:tcBorders>
              <w:top w:val="single" w:sz="4" w:space="0" w:color="auto"/>
              <w:left w:val="single" w:sz="4" w:space="0" w:color="auto"/>
              <w:bottom w:val="single" w:sz="4" w:space="0" w:color="auto"/>
              <w:right w:val="single" w:sz="4" w:space="0" w:color="auto"/>
            </w:tcBorders>
          </w:tcPr>
          <w:p w14:paraId="498A0FFD" w14:textId="77777777" w:rsidR="004B3BE5" w:rsidRPr="00DD6DCE" w:rsidRDefault="004B3BE5" w:rsidP="000A2AD2">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94412A"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294C372" w14:textId="77777777" w:rsidR="004B3BE5" w:rsidRPr="00DD6DCE" w:rsidRDefault="004B3BE5" w:rsidP="000A2AD2">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01AC86E" w14:textId="77777777" w:rsidR="004B3BE5" w:rsidRPr="00DD6DCE" w:rsidRDefault="004B3BE5" w:rsidP="000A2AD2">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14:paraId="1E87D989"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18" w:type="dxa"/>
            <w:tcBorders>
              <w:top w:val="single" w:sz="4" w:space="0" w:color="auto"/>
              <w:left w:val="single" w:sz="4" w:space="0" w:color="auto"/>
              <w:bottom w:val="single" w:sz="4" w:space="0" w:color="auto"/>
            </w:tcBorders>
          </w:tcPr>
          <w:p w14:paraId="5CB131BD" w14:textId="77777777" w:rsidR="004B3BE5" w:rsidRPr="00DD6DCE" w:rsidRDefault="004B3BE5" w:rsidP="000A2AD2">
            <w:pPr>
              <w:spacing w:after="0" w:line="240" w:lineRule="auto"/>
              <w:jc w:val="center"/>
              <w:rPr>
                <w:rFonts w:ascii="Times New Roman" w:hAnsi="Times New Roman"/>
                <w:sz w:val="24"/>
                <w:szCs w:val="24"/>
              </w:rPr>
            </w:pPr>
          </w:p>
        </w:tc>
        <w:tc>
          <w:tcPr>
            <w:tcW w:w="1454" w:type="dxa"/>
            <w:tcBorders>
              <w:top w:val="single" w:sz="4" w:space="0" w:color="auto"/>
              <w:left w:val="single" w:sz="4" w:space="0" w:color="auto"/>
              <w:bottom w:val="single" w:sz="4" w:space="0" w:color="auto"/>
            </w:tcBorders>
          </w:tcPr>
          <w:p w14:paraId="53610735" w14:textId="77777777" w:rsidR="004B3BE5" w:rsidRPr="00DD6DCE" w:rsidRDefault="004B3BE5" w:rsidP="000A2AD2">
            <w:pPr>
              <w:spacing w:after="0" w:line="240" w:lineRule="auto"/>
              <w:jc w:val="center"/>
              <w:rPr>
                <w:rFonts w:ascii="Times New Roman" w:hAnsi="Times New Roman"/>
                <w:sz w:val="24"/>
                <w:szCs w:val="24"/>
              </w:rPr>
            </w:pPr>
          </w:p>
        </w:tc>
      </w:tr>
      <w:tr w:rsidR="004B3BE5" w:rsidRPr="00FD7388" w14:paraId="5DA6ED00" w14:textId="47551C10" w:rsidTr="004B3BE5">
        <w:trPr>
          <w:trHeight w:val="332"/>
        </w:trPr>
        <w:tc>
          <w:tcPr>
            <w:tcW w:w="5812" w:type="dxa"/>
            <w:tcBorders>
              <w:top w:val="single" w:sz="4" w:space="0" w:color="auto"/>
              <w:bottom w:val="single" w:sz="4" w:space="0" w:color="auto"/>
              <w:right w:val="single" w:sz="4" w:space="0" w:color="auto"/>
            </w:tcBorders>
          </w:tcPr>
          <w:p w14:paraId="3EF49DA3" w14:textId="77777777" w:rsidR="004B3BE5" w:rsidRPr="00DD6DCE" w:rsidRDefault="004B3BE5" w:rsidP="00413470">
            <w:pPr>
              <w:spacing w:after="0" w:line="240" w:lineRule="auto"/>
              <w:jc w:val="both"/>
              <w:rPr>
                <w:rFonts w:ascii="Times New Roman" w:hAnsi="Times New Roman"/>
                <w:sz w:val="24"/>
                <w:szCs w:val="24"/>
              </w:rPr>
            </w:pPr>
            <w:r w:rsidRPr="00DD6DCE">
              <w:rPr>
                <w:rFonts w:ascii="Times New Roman" w:hAnsi="Times New Roman"/>
                <w:sz w:val="24"/>
                <w:szCs w:val="24"/>
              </w:rPr>
              <w:t>Лекарственное сырье (с превышением РДУ)</w:t>
            </w:r>
          </w:p>
        </w:tc>
        <w:tc>
          <w:tcPr>
            <w:tcW w:w="1163" w:type="dxa"/>
            <w:tcBorders>
              <w:top w:val="single" w:sz="4" w:space="0" w:color="auto"/>
              <w:left w:val="single" w:sz="4" w:space="0" w:color="auto"/>
              <w:bottom w:val="single" w:sz="4" w:space="0" w:color="auto"/>
              <w:right w:val="single" w:sz="4" w:space="0" w:color="auto"/>
            </w:tcBorders>
          </w:tcPr>
          <w:p w14:paraId="49503A79" w14:textId="77777777" w:rsidR="004B3BE5" w:rsidRPr="00DD6DCE" w:rsidRDefault="004B3BE5" w:rsidP="000A2AD2">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E02001" w14:textId="77777777" w:rsidR="004B3BE5" w:rsidRPr="00DD6DCE" w:rsidRDefault="004B3BE5" w:rsidP="000A2AD2">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389D5B" w14:textId="77777777" w:rsidR="004B3BE5" w:rsidRPr="00DD6DCE" w:rsidRDefault="004B3BE5" w:rsidP="000A2AD2">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0F98179" w14:textId="77777777" w:rsidR="004B3BE5" w:rsidRPr="00DD6DCE" w:rsidRDefault="004B3BE5" w:rsidP="000A2AD2">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14:paraId="2EE901DC"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18" w:type="dxa"/>
            <w:tcBorders>
              <w:top w:val="single" w:sz="4" w:space="0" w:color="auto"/>
              <w:left w:val="single" w:sz="4" w:space="0" w:color="auto"/>
              <w:bottom w:val="single" w:sz="4" w:space="0" w:color="auto"/>
            </w:tcBorders>
          </w:tcPr>
          <w:p w14:paraId="3BF914FC" w14:textId="77777777" w:rsidR="004B3BE5" w:rsidRPr="00DD6DCE" w:rsidRDefault="004B3BE5" w:rsidP="000A2AD2">
            <w:pPr>
              <w:spacing w:after="0" w:line="240" w:lineRule="auto"/>
              <w:jc w:val="center"/>
              <w:rPr>
                <w:rFonts w:ascii="Times New Roman" w:hAnsi="Times New Roman"/>
                <w:sz w:val="24"/>
                <w:szCs w:val="24"/>
              </w:rPr>
            </w:pPr>
          </w:p>
        </w:tc>
        <w:tc>
          <w:tcPr>
            <w:tcW w:w="1454" w:type="dxa"/>
            <w:tcBorders>
              <w:top w:val="single" w:sz="4" w:space="0" w:color="auto"/>
              <w:left w:val="single" w:sz="4" w:space="0" w:color="auto"/>
              <w:bottom w:val="single" w:sz="4" w:space="0" w:color="auto"/>
            </w:tcBorders>
          </w:tcPr>
          <w:p w14:paraId="272266DC" w14:textId="77777777" w:rsidR="004B3BE5" w:rsidRPr="00DD6DCE" w:rsidRDefault="004B3BE5" w:rsidP="000A2AD2">
            <w:pPr>
              <w:spacing w:after="0" w:line="240" w:lineRule="auto"/>
              <w:jc w:val="center"/>
              <w:rPr>
                <w:rFonts w:ascii="Times New Roman" w:hAnsi="Times New Roman"/>
                <w:sz w:val="24"/>
                <w:szCs w:val="24"/>
              </w:rPr>
            </w:pPr>
          </w:p>
        </w:tc>
      </w:tr>
      <w:tr w:rsidR="004B3BE5" w:rsidRPr="00FD7388" w14:paraId="44C155EC" w14:textId="08D72FD7" w:rsidTr="004B3BE5">
        <w:tc>
          <w:tcPr>
            <w:tcW w:w="5812" w:type="dxa"/>
            <w:tcBorders>
              <w:top w:val="single" w:sz="4" w:space="0" w:color="auto"/>
              <w:bottom w:val="single" w:sz="4" w:space="0" w:color="auto"/>
              <w:right w:val="single" w:sz="4" w:space="0" w:color="auto"/>
            </w:tcBorders>
          </w:tcPr>
          <w:p w14:paraId="67DEF097" w14:textId="77777777" w:rsidR="004B3BE5" w:rsidRPr="00DD6DCE" w:rsidRDefault="004B3BE5" w:rsidP="00413470">
            <w:pPr>
              <w:spacing w:after="0" w:line="240" w:lineRule="auto"/>
              <w:jc w:val="both"/>
              <w:rPr>
                <w:rFonts w:ascii="Times New Roman" w:hAnsi="Times New Roman"/>
                <w:sz w:val="24"/>
                <w:szCs w:val="24"/>
              </w:rPr>
            </w:pPr>
            <w:r w:rsidRPr="00DD6DCE">
              <w:rPr>
                <w:rFonts w:ascii="Times New Roman" w:hAnsi="Times New Roman"/>
                <w:sz w:val="24"/>
                <w:szCs w:val="24"/>
              </w:rPr>
              <w:t>Фрукты</w:t>
            </w:r>
          </w:p>
        </w:tc>
        <w:tc>
          <w:tcPr>
            <w:tcW w:w="1163" w:type="dxa"/>
            <w:tcBorders>
              <w:top w:val="single" w:sz="4" w:space="0" w:color="auto"/>
              <w:left w:val="single" w:sz="4" w:space="0" w:color="auto"/>
              <w:bottom w:val="single" w:sz="4" w:space="0" w:color="auto"/>
              <w:right w:val="single" w:sz="4" w:space="0" w:color="auto"/>
            </w:tcBorders>
          </w:tcPr>
          <w:p w14:paraId="6EC0B7A8"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725289F6"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63838BCA"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4896B41A"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3</w:t>
            </w:r>
          </w:p>
        </w:tc>
        <w:tc>
          <w:tcPr>
            <w:tcW w:w="1417" w:type="dxa"/>
            <w:tcBorders>
              <w:top w:val="single" w:sz="4" w:space="0" w:color="auto"/>
              <w:left w:val="single" w:sz="4" w:space="0" w:color="auto"/>
              <w:bottom w:val="single" w:sz="4" w:space="0" w:color="auto"/>
            </w:tcBorders>
          </w:tcPr>
          <w:p w14:paraId="58881C9D"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5</w:t>
            </w:r>
          </w:p>
        </w:tc>
        <w:tc>
          <w:tcPr>
            <w:tcW w:w="1418" w:type="dxa"/>
            <w:tcBorders>
              <w:top w:val="single" w:sz="4" w:space="0" w:color="auto"/>
              <w:left w:val="single" w:sz="4" w:space="0" w:color="auto"/>
              <w:bottom w:val="single" w:sz="4" w:space="0" w:color="auto"/>
            </w:tcBorders>
          </w:tcPr>
          <w:p w14:paraId="78BEA4B3"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2</w:t>
            </w:r>
          </w:p>
        </w:tc>
        <w:tc>
          <w:tcPr>
            <w:tcW w:w="1454" w:type="dxa"/>
            <w:tcBorders>
              <w:top w:val="single" w:sz="4" w:space="0" w:color="auto"/>
              <w:left w:val="single" w:sz="4" w:space="0" w:color="auto"/>
              <w:bottom w:val="single" w:sz="4" w:space="0" w:color="auto"/>
            </w:tcBorders>
          </w:tcPr>
          <w:p w14:paraId="42530301" w14:textId="77777777" w:rsidR="004B3BE5" w:rsidRPr="00DD6DCE" w:rsidRDefault="004B3BE5" w:rsidP="004B3BE5">
            <w:pPr>
              <w:spacing w:after="0" w:line="240" w:lineRule="auto"/>
              <w:jc w:val="center"/>
              <w:rPr>
                <w:rFonts w:ascii="Times New Roman" w:hAnsi="Times New Roman"/>
                <w:sz w:val="24"/>
                <w:szCs w:val="24"/>
              </w:rPr>
            </w:pPr>
          </w:p>
        </w:tc>
      </w:tr>
      <w:tr w:rsidR="004B3BE5" w:rsidRPr="00FD7388" w14:paraId="67761D3B" w14:textId="55C092A8" w:rsidTr="004B3BE5">
        <w:tc>
          <w:tcPr>
            <w:tcW w:w="5812" w:type="dxa"/>
            <w:tcBorders>
              <w:top w:val="single" w:sz="4" w:space="0" w:color="auto"/>
              <w:bottom w:val="single" w:sz="4" w:space="0" w:color="auto"/>
              <w:right w:val="single" w:sz="4" w:space="0" w:color="auto"/>
            </w:tcBorders>
          </w:tcPr>
          <w:p w14:paraId="480A11FB" w14:textId="77777777" w:rsidR="004B3BE5" w:rsidRPr="00DD6DCE" w:rsidRDefault="004B3BE5" w:rsidP="00413470">
            <w:pPr>
              <w:spacing w:after="0" w:line="240" w:lineRule="auto"/>
              <w:jc w:val="both"/>
              <w:rPr>
                <w:rFonts w:ascii="Times New Roman" w:hAnsi="Times New Roman"/>
                <w:sz w:val="24"/>
                <w:szCs w:val="24"/>
              </w:rPr>
            </w:pPr>
            <w:r w:rsidRPr="00DD6DCE">
              <w:rPr>
                <w:rFonts w:ascii="Times New Roman" w:hAnsi="Times New Roman"/>
                <w:sz w:val="24"/>
                <w:szCs w:val="24"/>
              </w:rPr>
              <w:t>Хлеб</w:t>
            </w:r>
          </w:p>
        </w:tc>
        <w:tc>
          <w:tcPr>
            <w:tcW w:w="1163" w:type="dxa"/>
            <w:tcBorders>
              <w:top w:val="single" w:sz="4" w:space="0" w:color="auto"/>
              <w:left w:val="single" w:sz="4" w:space="0" w:color="auto"/>
              <w:bottom w:val="single" w:sz="4" w:space="0" w:color="auto"/>
              <w:right w:val="single" w:sz="4" w:space="0" w:color="auto"/>
            </w:tcBorders>
          </w:tcPr>
          <w:p w14:paraId="45609C74"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265EF8EA"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247FFCA1"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5D0B7B3D" w14:textId="77777777" w:rsidR="004B3BE5" w:rsidRPr="00DD6DCE" w:rsidRDefault="004B3BE5" w:rsidP="000A2AD2">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14:paraId="1C83A955"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w:t>
            </w:r>
          </w:p>
        </w:tc>
        <w:tc>
          <w:tcPr>
            <w:tcW w:w="1418" w:type="dxa"/>
            <w:tcBorders>
              <w:top w:val="single" w:sz="4" w:space="0" w:color="auto"/>
              <w:left w:val="single" w:sz="4" w:space="0" w:color="auto"/>
              <w:bottom w:val="single" w:sz="4" w:space="0" w:color="auto"/>
            </w:tcBorders>
          </w:tcPr>
          <w:p w14:paraId="0203D103" w14:textId="77777777" w:rsidR="004B3BE5" w:rsidRPr="00DD6DCE" w:rsidRDefault="004B3BE5" w:rsidP="000A2AD2">
            <w:pPr>
              <w:spacing w:after="0" w:line="240" w:lineRule="auto"/>
              <w:jc w:val="center"/>
              <w:rPr>
                <w:rFonts w:ascii="Times New Roman" w:hAnsi="Times New Roman"/>
                <w:sz w:val="24"/>
                <w:szCs w:val="24"/>
              </w:rPr>
            </w:pPr>
          </w:p>
        </w:tc>
        <w:tc>
          <w:tcPr>
            <w:tcW w:w="1454" w:type="dxa"/>
            <w:tcBorders>
              <w:top w:val="single" w:sz="4" w:space="0" w:color="auto"/>
              <w:left w:val="single" w:sz="4" w:space="0" w:color="auto"/>
              <w:bottom w:val="single" w:sz="4" w:space="0" w:color="auto"/>
            </w:tcBorders>
          </w:tcPr>
          <w:p w14:paraId="57C71331" w14:textId="6C4F38E2" w:rsidR="004B3BE5" w:rsidRPr="00DD6DCE" w:rsidRDefault="00191721" w:rsidP="000A2AD2">
            <w:pPr>
              <w:spacing w:after="0" w:line="240" w:lineRule="auto"/>
              <w:jc w:val="center"/>
              <w:rPr>
                <w:rFonts w:ascii="Times New Roman" w:hAnsi="Times New Roman"/>
                <w:sz w:val="24"/>
                <w:szCs w:val="24"/>
              </w:rPr>
            </w:pPr>
            <w:r>
              <w:rPr>
                <w:rFonts w:ascii="Times New Roman" w:hAnsi="Times New Roman"/>
                <w:sz w:val="24"/>
                <w:szCs w:val="24"/>
              </w:rPr>
              <w:t>6</w:t>
            </w:r>
          </w:p>
        </w:tc>
      </w:tr>
      <w:tr w:rsidR="004B3BE5" w:rsidRPr="00FD7388" w14:paraId="605D1E40" w14:textId="68E6E5A9" w:rsidTr="004B3BE5">
        <w:tc>
          <w:tcPr>
            <w:tcW w:w="5812" w:type="dxa"/>
            <w:tcBorders>
              <w:top w:val="single" w:sz="4" w:space="0" w:color="auto"/>
              <w:bottom w:val="single" w:sz="4" w:space="0" w:color="auto"/>
              <w:right w:val="single" w:sz="4" w:space="0" w:color="auto"/>
            </w:tcBorders>
          </w:tcPr>
          <w:p w14:paraId="394C42AB" w14:textId="77777777" w:rsidR="004B3BE5" w:rsidRPr="00DD6DCE" w:rsidRDefault="004B3BE5" w:rsidP="00413470">
            <w:pPr>
              <w:spacing w:after="0" w:line="240" w:lineRule="auto"/>
              <w:jc w:val="both"/>
              <w:rPr>
                <w:rFonts w:ascii="Times New Roman" w:hAnsi="Times New Roman"/>
                <w:sz w:val="24"/>
                <w:szCs w:val="24"/>
              </w:rPr>
            </w:pPr>
            <w:r w:rsidRPr="00DD6DCE">
              <w:rPr>
                <w:rFonts w:ascii="Times New Roman" w:hAnsi="Times New Roman"/>
                <w:sz w:val="24"/>
                <w:szCs w:val="24"/>
              </w:rPr>
              <w:t>Прочие</w:t>
            </w:r>
          </w:p>
        </w:tc>
        <w:tc>
          <w:tcPr>
            <w:tcW w:w="1163" w:type="dxa"/>
            <w:tcBorders>
              <w:top w:val="single" w:sz="4" w:space="0" w:color="auto"/>
              <w:left w:val="single" w:sz="4" w:space="0" w:color="auto"/>
              <w:bottom w:val="single" w:sz="4" w:space="0" w:color="auto"/>
              <w:right w:val="single" w:sz="4" w:space="0" w:color="auto"/>
            </w:tcBorders>
          </w:tcPr>
          <w:p w14:paraId="3DA6699F"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Pr>
          <w:p w14:paraId="342EC7E3"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01B7221D"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69A4736C"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5</w:t>
            </w:r>
          </w:p>
        </w:tc>
        <w:tc>
          <w:tcPr>
            <w:tcW w:w="1417" w:type="dxa"/>
            <w:tcBorders>
              <w:top w:val="single" w:sz="4" w:space="0" w:color="auto"/>
              <w:left w:val="single" w:sz="4" w:space="0" w:color="auto"/>
              <w:bottom w:val="single" w:sz="4" w:space="0" w:color="auto"/>
            </w:tcBorders>
          </w:tcPr>
          <w:p w14:paraId="64ECDB9D"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9</w:t>
            </w:r>
          </w:p>
        </w:tc>
        <w:tc>
          <w:tcPr>
            <w:tcW w:w="1418" w:type="dxa"/>
            <w:tcBorders>
              <w:top w:val="single" w:sz="4" w:space="0" w:color="auto"/>
              <w:left w:val="single" w:sz="4" w:space="0" w:color="auto"/>
              <w:bottom w:val="single" w:sz="4" w:space="0" w:color="auto"/>
            </w:tcBorders>
          </w:tcPr>
          <w:p w14:paraId="6DB1FDA9" w14:textId="77777777" w:rsidR="004B3BE5" w:rsidRPr="00DD6DCE" w:rsidRDefault="004B3BE5" w:rsidP="000A2AD2">
            <w:pPr>
              <w:spacing w:after="0" w:line="240" w:lineRule="auto"/>
              <w:jc w:val="center"/>
              <w:rPr>
                <w:rFonts w:ascii="Times New Roman" w:hAnsi="Times New Roman"/>
                <w:sz w:val="24"/>
                <w:szCs w:val="24"/>
              </w:rPr>
            </w:pPr>
            <w:r w:rsidRPr="00DD6DCE">
              <w:rPr>
                <w:rFonts w:ascii="Times New Roman" w:hAnsi="Times New Roman"/>
                <w:sz w:val="24"/>
                <w:szCs w:val="24"/>
              </w:rPr>
              <w:t>2</w:t>
            </w:r>
          </w:p>
        </w:tc>
        <w:tc>
          <w:tcPr>
            <w:tcW w:w="1454" w:type="dxa"/>
            <w:tcBorders>
              <w:top w:val="single" w:sz="4" w:space="0" w:color="auto"/>
              <w:left w:val="single" w:sz="4" w:space="0" w:color="auto"/>
              <w:bottom w:val="single" w:sz="4" w:space="0" w:color="auto"/>
            </w:tcBorders>
          </w:tcPr>
          <w:p w14:paraId="7D057B27" w14:textId="7C8E353C" w:rsidR="004B3BE5" w:rsidRPr="00DD6DCE" w:rsidRDefault="00191721" w:rsidP="004B3BE5">
            <w:pPr>
              <w:spacing w:after="0" w:line="240" w:lineRule="auto"/>
              <w:jc w:val="center"/>
              <w:rPr>
                <w:rFonts w:ascii="Times New Roman" w:hAnsi="Times New Roman"/>
                <w:sz w:val="24"/>
                <w:szCs w:val="24"/>
              </w:rPr>
            </w:pPr>
            <w:r>
              <w:rPr>
                <w:rFonts w:ascii="Times New Roman" w:hAnsi="Times New Roman"/>
                <w:sz w:val="24"/>
                <w:szCs w:val="24"/>
              </w:rPr>
              <w:t>12</w:t>
            </w:r>
          </w:p>
        </w:tc>
      </w:tr>
    </w:tbl>
    <w:p w14:paraId="6F5E5FC7" w14:textId="77777777" w:rsidR="007665AC" w:rsidRPr="00FD7388" w:rsidRDefault="007665AC" w:rsidP="000A2AD2">
      <w:pPr>
        <w:spacing w:after="0" w:line="240" w:lineRule="auto"/>
        <w:rPr>
          <w:rFonts w:ascii="Times New Roman" w:hAnsi="Times New Roman"/>
          <w:sz w:val="20"/>
          <w:szCs w:val="20"/>
        </w:rPr>
      </w:pPr>
    </w:p>
    <w:p w14:paraId="128D5007" w14:textId="77777777" w:rsidR="007665AC" w:rsidRPr="00FD7388" w:rsidRDefault="007665AC" w:rsidP="000A2AD2">
      <w:pPr>
        <w:spacing w:after="0" w:line="240" w:lineRule="auto"/>
        <w:ind w:firstLine="852"/>
        <w:rPr>
          <w:rFonts w:ascii="Times New Roman" w:hAnsi="Times New Roman"/>
          <w:sz w:val="28"/>
          <w:szCs w:val="28"/>
        </w:rPr>
      </w:pPr>
      <w:r w:rsidRPr="00FD7388">
        <w:rPr>
          <w:rFonts w:ascii="Times New Roman" w:hAnsi="Times New Roman"/>
          <w:sz w:val="28"/>
          <w:szCs w:val="28"/>
        </w:rPr>
        <w:t xml:space="preserve">Определение среднегодовой эквивалентной равновесной объемной активности изотопов радона и мощности дозы гамма-излучения проводится по заявкам субъектов хозяйствования лабораторией УЗ «Могилевский </w:t>
      </w:r>
      <w:proofErr w:type="spellStart"/>
      <w:r w:rsidRPr="00FD7388">
        <w:rPr>
          <w:rFonts w:ascii="Times New Roman" w:hAnsi="Times New Roman"/>
          <w:sz w:val="28"/>
          <w:szCs w:val="28"/>
        </w:rPr>
        <w:t>облЦГЭ</w:t>
      </w:r>
      <w:proofErr w:type="spellEnd"/>
      <w:r w:rsidRPr="00FD7388">
        <w:rPr>
          <w:rFonts w:ascii="Times New Roman" w:hAnsi="Times New Roman"/>
          <w:sz w:val="28"/>
          <w:szCs w:val="28"/>
        </w:rPr>
        <w:t xml:space="preserve"> и ОЗ».</w:t>
      </w:r>
    </w:p>
    <w:p w14:paraId="5243E466" w14:textId="77777777" w:rsidR="007665AC" w:rsidRPr="00FD7388" w:rsidRDefault="007665AC" w:rsidP="000A2AD2">
      <w:pPr>
        <w:pStyle w:val="31"/>
        <w:ind w:firstLine="706"/>
        <w:jc w:val="both"/>
        <w:rPr>
          <w:rFonts w:ascii="Times New Roman" w:hAnsi="Times New Roman"/>
          <w:sz w:val="28"/>
          <w:szCs w:val="28"/>
        </w:rPr>
      </w:pPr>
      <w:r w:rsidRPr="00FD7388">
        <w:rPr>
          <w:rFonts w:ascii="Times New Roman" w:hAnsi="Times New Roman"/>
          <w:sz w:val="28"/>
          <w:szCs w:val="28"/>
        </w:rPr>
        <w:t xml:space="preserve">Радиационный фон на территории района находится в пределах от 0,10 – 0,11 </w:t>
      </w:r>
      <w:proofErr w:type="spellStart"/>
      <w:r w:rsidRPr="00FD7388">
        <w:rPr>
          <w:rFonts w:ascii="Times New Roman" w:hAnsi="Times New Roman"/>
          <w:sz w:val="28"/>
          <w:szCs w:val="28"/>
        </w:rPr>
        <w:t>мкЗв</w:t>
      </w:r>
      <w:proofErr w:type="spellEnd"/>
      <w:r w:rsidRPr="00FD7388">
        <w:rPr>
          <w:rFonts w:ascii="Times New Roman" w:hAnsi="Times New Roman"/>
          <w:sz w:val="28"/>
          <w:szCs w:val="28"/>
        </w:rPr>
        <w:t xml:space="preserve">/час. </w:t>
      </w:r>
    </w:p>
    <w:p w14:paraId="119DFE51" w14:textId="77777777" w:rsidR="007665AC" w:rsidRPr="00FD7388" w:rsidRDefault="007665AC" w:rsidP="000A2AD2">
      <w:pPr>
        <w:pStyle w:val="31"/>
        <w:ind w:firstLine="706"/>
        <w:jc w:val="both"/>
        <w:rPr>
          <w:rFonts w:ascii="Times New Roman" w:hAnsi="Times New Roman"/>
          <w:b/>
          <w:bCs/>
          <w:sz w:val="28"/>
          <w:szCs w:val="28"/>
        </w:rPr>
      </w:pPr>
      <w:r w:rsidRPr="00FD7388">
        <w:rPr>
          <w:rFonts w:ascii="Times New Roman" w:hAnsi="Times New Roman"/>
          <w:sz w:val="28"/>
          <w:szCs w:val="28"/>
        </w:rPr>
        <w:tab/>
      </w:r>
    </w:p>
    <w:p w14:paraId="7532140F" w14:textId="63124098" w:rsidR="007665AC" w:rsidRPr="00FD7388" w:rsidRDefault="007665AC" w:rsidP="000A2AD2">
      <w:pPr>
        <w:pStyle w:val="111"/>
        <w:ind w:firstLine="709"/>
        <w:jc w:val="both"/>
        <w:rPr>
          <w:rFonts w:ascii="Times New Roman" w:hAnsi="Times New Roman"/>
          <w:sz w:val="28"/>
          <w:szCs w:val="30"/>
        </w:rPr>
      </w:pPr>
      <w:r w:rsidRPr="00FD7388">
        <w:rPr>
          <w:rFonts w:ascii="Times New Roman" w:hAnsi="Times New Roman"/>
          <w:bCs/>
          <w:sz w:val="28"/>
          <w:szCs w:val="28"/>
        </w:rPr>
        <w:t>В рентген и флюорографическом кабинетах с источниками ионизирующего излучения работает 5 человек, все охвачены ИДК.</w:t>
      </w:r>
      <w:r w:rsidRPr="00FD7388">
        <w:rPr>
          <w:rFonts w:ascii="Times New Roman" w:hAnsi="Times New Roman"/>
          <w:sz w:val="28"/>
          <w:szCs w:val="30"/>
        </w:rPr>
        <w:t xml:space="preserve"> </w:t>
      </w:r>
      <w:r w:rsidRPr="00FD7388">
        <w:rPr>
          <w:rFonts w:ascii="Times New Roman" w:hAnsi="Times New Roman"/>
          <w:bCs/>
          <w:sz w:val="28"/>
          <w:szCs w:val="28"/>
        </w:rPr>
        <w:t xml:space="preserve"> </w:t>
      </w:r>
      <w:r w:rsidR="000D6F27">
        <w:rPr>
          <w:rFonts w:ascii="Times New Roman" w:hAnsi="Times New Roman"/>
          <w:sz w:val="28"/>
          <w:szCs w:val="30"/>
        </w:rPr>
        <w:t xml:space="preserve"> В 2020</w:t>
      </w:r>
      <w:r w:rsidRPr="00FD7388">
        <w:rPr>
          <w:rFonts w:ascii="Times New Roman" w:hAnsi="Times New Roman"/>
          <w:sz w:val="28"/>
          <w:szCs w:val="30"/>
        </w:rPr>
        <w:t xml:space="preserve"> году продолжена работа по контролю за природным облучением населения, включающая обязательное проведение радиологического обследования при отводе земельных участков под строительство и законченных строительством жилых, общественных зданий и сооружений. Превышения ЭРОА радона и мощности дозы гамма-излучения в помещениях зданий и сооружений не выявлено и превышение допустимого уровня годовой эффективной дозы облучения персонала не регистрировались в условиях нормальной эксплуатации радиационных объектов.  </w:t>
      </w:r>
    </w:p>
    <w:p w14:paraId="1D386ADA" w14:textId="77777777" w:rsidR="007665AC" w:rsidRPr="00FD7388" w:rsidRDefault="007665AC" w:rsidP="000A2AD2">
      <w:pPr>
        <w:pStyle w:val="111"/>
        <w:ind w:firstLine="709"/>
        <w:jc w:val="both"/>
        <w:rPr>
          <w:rFonts w:ascii="Times New Roman" w:hAnsi="Times New Roman"/>
          <w:bCs/>
          <w:sz w:val="28"/>
          <w:szCs w:val="30"/>
        </w:rPr>
      </w:pPr>
      <w:r w:rsidRPr="00FD7388">
        <w:rPr>
          <w:rFonts w:ascii="Times New Roman" w:hAnsi="Times New Roman"/>
          <w:bCs/>
          <w:sz w:val="28"/>
          <w:szCs w:val="30"/>
        </w:rPr>
        <w:lastRenderedPageBreak/>
        <w:t xml:space="preserve">Таким образом, радиационная обстановка на территории Круглянского района стабильная. Актуальным остается радиационный контроль за содержанием цезия-137 в продукции и </w:t>
      </w:r>
      <w:r w:rsidRPr="00FD7388">
        <w:rPr>
          <w:rFonts w:ascii="Times New Roman" w:hAnsi="Times New Roman"/>
          <w:sz w:val="28"/>
          <w:szCs w:val="30"/>
        </w:rPr>
        <w:t xml:space="preserve">информационно-разъяснительная работа с населением по актуальным вопросам обеспечения радиационной безопасности.   </w:t>
      </w:r>
    </w:p>
    <w:p w14:paraId="67F44C2F" w14:textId="77777777" w:rsidR="007665AC" w:rsidRPr="00FD7388" w:rsidRDefault="007665AC" w:rsidP="000A2AD2">
      <w:pPr>
        <w:shd w:val="clear" w:color="auto" w:fill="FFFFFF"/>
        <w:spacing w:after="0" w:line="240" w:lineRule="auto"/>
        <w:ind w:firstLine="500"/>
        <w:jc w:val="both"/>
        <w:rPr>
          <w:rFonts w:ascii="Times New Roman" w:hAnsi="Times New Roman"/>
          <w:bCs/>
          <w:sz w:val="28"/>
          <w:szCs w:val="28"/>
        </w:rPr>
      </w:pPr>
    </w:p>
    <w:p w14:paraId="2CE313A4" w14:textId="0DFF09C0" w:rsidR="00274593" w:rsidRPr="00274593" w:rsidRDefault="00274593" w:rsidP="002A23C9">
      <w:pPr>
        <w:pStyle w:val="Style9"/>
        <w:widowControl/>
        <w:numPr>
          <w:ilvl w:val="0"/>
          <w:numId w:val="6"/>
        </w:numPr>
        <w:spacing w:line="341" w:lineRule="exact"/>
        <w:jc w:val="center"/>
        <w:rPr>
          <w:rStyle w:val="FontStyle28"/>
          <w:b/>
        </w:rPr>
      </w:pPr>
      <w:r w:rsidRPr="00274593">
        <w:rPr>
          <w:rStyle w:val="FontStyle28"/>
          <w:b/>
        </w:rPr>
        <w:t xml:space="preserve">Обеспечение </w:t>
      </w:r>
      <w:proofErr w:type="spellStart"/>
      <w:r w:rsidRPr="00274593">
        <w:rPr>
          <w:rStyle w:val="FontStyle28"/>
          <w:b/>
        </w:rPr>
        <w:t>санитарно</w:t>
      </w:r>
      <w:proofErr w:type="spellEnd"/>
      <w:r w:rsidRPr="00274593">
        <w:rPr>
          <w:rStyle w:val="FontStyle28"/>
          <w:b/>
        </w:rPr>
        <w:t xml:space="preserve"> –противоэпидемической устойчивости территории</w:t>
      </w:r>
    </w:p>
    <w:p w14:paraId="59D79D41" w14:textId="77777777" w:rsidR="00274593" w:rsidRDefault="00274593" w:rsidP="000A2AD2">
      <w:pPr>
        <w:spacing w:after="0" w:line="240" w:lineRule="auto"/>
        <w:ind w:firstLine="709"/>
        <w:jc w:val="both"/>
        <w:rPr>
          <w:rFonts w:ascii="Times New Roman" w:hAnsi="Times New Roman"/>
          <w:b/>
          <w:sz w:val="28"/>
          <w:szCs w:val="28"/>
        </w:rPr>
      </w:pPr>
    </w:p>
    <w:p w14:paraId="221B92C0" w14:textId="0E28F3B6" w:rsidR="007665AC" w:rsidRPr="00274593" w:rsidRDefault="00274593" w:rsidP="002A23C9">
      <w:pPr>
        <w:spacing w:after="0" w:line="240" w:lineRule="auto"/>
        <w:ind w:firstLine="709"/>
        <w:jc w:val="center"/>
        <w:rPr>
          <w:rFonts w:ascii="Times New Roman" w:hAnsi="Times New Roman"/>
          <w:b/>
          <w:sz w:val="28"/>
          <w:szCs w:val="28"/>
        </w:rPr>
      </w:pPr>
      <w:r>
        <w:rPr>
          <w:rFonts w:ascii="Times New Roman" w:hAnsi="Times New Roman"/>
          <w:b/>
          <w:sz w:val="28"/>
          <w:szCs w:val="28"/>
        </w:rPr>
        <w:t>4.1</w:t>
      </w:r>
      <w:r w:rsidRPr="00274593">
        <w:rPr>
          <w:rFonts w:ascii="Times New Roman" w:hAnsi="Times New Roman"/>
          <w:b/>
          <w:sz w:val="28"/>
          <w:szCs w:val="28"/>
        </w:rPr>
        <w:t>.</w:t>
      </w:r>
      <w:r w:rsidRPr="00274593">
        <w:rPr>
          <w:b/>
        </w:rPr>
        <w:t xml:space="preserve"> </w:t>
      </w:r>
      <w:r w:rsidRPr="00274593">
        <w:rPr>
          <w:rStyle w:val="FontStyle28"/>
          <w:b/>
        </w:rPr>
        <w:t>Эпидемиологический анализ инфекционной заболеваемости</w:t>
      </w:r>
    </w:p>
    <w:p w14:paraId="16D983E7" w14:textId="77777777" w:rsidR="007665AC" w:rsidRPr="00FD7388" w:rsidRDefault="007665AC" w:rsidP="000A2AD2">
      <w:pPr>
        <w:spacing w:after="0" w:line="240" w:lineRule="auto"/>
        <w:ind w:firstLine="709"/>
        <w:jc w:val="both"/>
        <w:rPr>
          <w:rFonts w:ascii="Times New Roman" w:hAnsi="Times New Roman"/>
          <w:b/>
          <w:sz w:val="28"/>
          <w:szCs w:val="28"/>
        </w:rPr>
      </w:pPr>
    </w:p>
    <w:p w14:paraId="473E206E" w14:textId="77777777" w:rsidR="007665AC" w:rsidRPr="00FD7388" w:rsidRDefault="007665AC" w:rsidP="00413470">
      <w:pPr>
        <w:spacing w:after="0" w:line="240" w:lineRule="auto"/>
        <w:rPr>
          <w:rFonts w:ascii="Times New Roman" w:hAnsi="Times New Roman"/>
          <w:sz w:val="28"/>
          <w:szCs w:val="28"/>
        </w:rPr>
      </w:pPr>
    </w:p>
    <w:p w14:paraId="356EED8F" w14:textId="10A4D29B" w:rsidR="007665AC" w:rsidRPr="00FD7388" w:rsidRDefault="00F93A6F" w:rsidP="00C12F3F">
      <w:pPr>
        <w:numPr>
          <w:ilvl w:val="0"/>
          <w:numId w:val="1"/>
        </w:numPr>
        <w:shd w:val="clear" w:color="auto" w:fill="FFFFFF"/>
        <w:tabs>
          <w:tab w:val="left" w:pos="1188"/>
        </w:tabs>
        <w:spacing w:after="0" w:line="240" w:lineRule="auto"/>
        <w:ind w:left="120" w:firstLine="769"/>
        <w:rPr>
          <w:rFonts w:ascii="Times New Roman" w:hAnsi="Times New Roman"/>
          <w:sz w:val="28"/>
          <w:szCs w:val="28"/>
        </w:rPr>
      </w:pPr>
      <w:r>
        <w:rPr>
          <w:rFonts w:ascii="Times New Roman" w:hAnsi="Times New Roman"/>
          <w:sz w:val="28"/>
          <w:szCs w:val="28"/>
        </w:rPr>
        <w:t>2020</w:t>
      </w:r>
      <w:r w:rsidR="007665AC" w:rsidRPr="00FD7388">
        <w:rPr>
          <w:rFonts w:ascii="Times New Roman" w:hAnsi="Times New Roman"/>
          <w:sz w:val="28"/>
          <w:szCs w:val="28"/>
        </w:rPr>
        <w:t xml:space="preserve"> году эпидемическая ситуация по заболеваемости инфекционными и паразитарными болезнями остается стабильной.</w:t>
      </w:r>
    </w:p>
    <w:p w14:paraId="381D63DC" w14:textId="06A5FCAB" w:rsidR="007665AC" w:rsidRPr="00FD7388" w:rsidRDefault="007665AC" w:rsidP="00941249">
      <w:pPr>
        <w:shd w:val="clear" w:color="auto" w:fill="FFFFFF"/>
        <w:spacing w:after="0" w:line="240" w:lineRule="auto"/>
        <w:ind w:firstLine="851"/>
        <w:rPr>
          <w:rFonts w:ascii="Times New Roman" w:hAnsi="Times New Roman"/>
          <w:sz w:val="28"/>
          <w:szCs w:val="28"/>
        </w:rPr>
      </w:pPr>
      <w:r w:rsidRPr="00FD7388">
        <w:rPr>
          <w:rFonts w:ascii="Times New Roman" w:hAnsi="Times New Roman"/>
          <w:sz w:val="28"/>
          <w:szCs w:val="28"/>
        </w:rPr>
        <w:t>Заболеваемость менингок</w:t>
      </w:r>
      <w:r w:rsidR="00F93A6F">
        <w:rPr>
          <w:rFonts w:ascii="Times New Roman" w:hAnsi="Times New Roman"/>
          <w:sz w:val="28"/>
          <w:szCs w:val="28"/>
        </w:rPr>
        <w:t>окковой инфекцией за последние 8</w:t>
      </w:r>
      <w:r w:rsidRPr="00FD7388">
        <w:rPr>
          <w:rFonts w:ascii="Times New Roman" w:hAnsi="Times New Roman"/>
          <w:sz w:val="28"/>
          <w:szCs w:val="28"/>
        </w:rPr>
        <w:t xml:space="preserve"> </w:t>
      </w:r>
      <w:proofErr w:type="gramStart"/>
      <w:r w:rsidRPr="00FD7388">
        <w:rPr>
          <w:rFonts w:ascii="Times New Roman" w:hAnsi="Times New Roman"/>
          <w:sz w:val="28"/>
          <w:szCs w:val="28"/>
        </w:rPr>
        <w:t>лет  не</w:t>
      </w:r>
      <w:proofErr w:type="gramEnd"/>
      <w:r w:rsidRPr="00FD7388">
        <w:rPr>
          <w:rFonts w:ascii="Times New Roman" w:hAnsi="Times New Roman"/>
          <w:sz w:val="28"/>
          <w:szCs w:val="28"/>
        </w:rPr>
        <w:t xml:space="preserve"> регистрировалась.</w:t>
      </w:r>
    </w:p>
    <w:p w14:paraId="5A8CBA60" w14:textId="77777777" w:rsidR="007665AC" w:rsidRPr="00FD7388" w:rsidRDefault="007665AC" w:rsidP="000A2AD2">
      <w:pPr>
        <w:shd w:val="clear" w:color="auto" w:fill="FFFFFF"/>
        <w:spacing w:after="0" w:line="240" w:lineRule="auto"/>
        <w:rPr>
          <w:rFonts w:ascii="Times New Roman" w:hAnsi="Times New Roman"/>
          <w:sz w:val="28"/>
          <w:szCs w:val="28"/>
        </w:rPr>
      </w:pPr>
    </w:p>
    <w:p w14:paraId="63D6CB57" w14:textId="58672A3E" w:rsidR="007665AC" w:rsidRPr="00FD7388" w:rsidRDefault="007665AC" w:rsidP="00941249">
      <w:pPr>
        <w:spacing w:after="0" w:line="240" w:lineRule="auto"/>
        <w:ind w:firstLine="709"/>
        <w:jc w:val="both"/>
        <w:rPr>
          <w:rFonts w:ascii="Times New Roman" w:hAnsi="Times New Roman"/>
          <w:sz w:val="28"/>
          <w:szCs w:val="28"/>
        </w:rPr>
      </w:pPr>
      <w:r w:rsidRPr="00F93A6F">
        <w:rPr>
          <w:rFonts w:ascii="Times New Roman" w:hAnsi="Times New Roman"/>
          <w:sz w:val="28"/>
          <w:szCs w:val="28"/>
        </w:rPr>
        <w:t xml:space="preserve">Заболеваемость ветряной оспой уменьшилась от </w:t>
      </w:r>
      <w:proofErr w:type="gramStart"/>
      <w:r w:rsidR="00F93A6F" w:rsidRPr="00F93A6F">
        <w:rPr>
          <w:rFonts w:ascii="Times New Roman" w:hAnsi="Times New Roman"/>
          <w:sz w:val="28"/>
          <w:szCs w:val="28"/>
          <w:shd w:val="clear" w:color="auto" w:fill="FFFFFF"/>
        </w:rPr>
        <w:t>59  случаев</w:t>
      </w:r>
      <w:proofErr w:type="gramEnd"/>
      <w:r w:rsidR="00F93A6F" w:rsidRPr="00F93A6F">
        <w:rPr>
          <w:rFonts w:ascii="Times New Roman" w:hAnsi="Times New Roman"/>
          <w:sz w:val="28"/>
          <w:szCs w:val="28"/>
          <w:shd w:val="clear" w:color="auto" w:fill="FFFFFF"/>
        </w:rPr>
        <w:t xml:space="preserve"> в 2019</w:t>
      </w:r>
      <w:r w:rsidRPr="00F93A6F">
        <w:rPr>
          <w:rFonts w:ascii="Times New Roman" w:hAnsi="Times New Roman"/>
          <w:sz w:val="28"/>
          <w:szCs w:val="28"/>
          <w:shd w:val="clear" w:color="auto" w:fill="FFFFFF"/>
        </w:rPr>
        <w:t xml:space="preserve"> году до </w:t>
      </w:r>
      <w:r w:rsidR="00F93A6F" w:rsidRPr="00F93A6F">
        <w:rPr>
          <w:rFonts w:ascii="Times New Roman" w:hAnsi="Times New Roman"/>
          <w:sz w:val="28"/>
          <w:szCs w:val="28"/>
          <w:shd w:val="clear" w:color="auto" w:fill="FFFFFF"/>
        </w:rPr>
        <w:t>44 случаев в 2020</w:t>
      </w:r>
      <w:r w:rsidRPr="00F93A6F">
        <w:rPr>
          <w:rFonts w:ascii="Times New Roman" w:hAnsi="Times New Roman"/>
          <w:sz w:val="28"/>
          <w:szCs w:val="28"/>
          <w:shd w:val="clear" w:color="auto" w:fill="FFFFFF"/>
        </w:rPr>
        <w:t xml:space="preserve"> году</w:t>
      </w:r>
      <w:r w:rsidRPr="00F93A6F">
        <w:rPr>
          <w:rFonts w:ascii="Times New Roman" w:hAnsi="Times New Roman"/>
          <w:sz w:val="28"/>
          <w:szCs w:val="28"/>
        </w:rPr>
        <w:t>.</w:t>
      </w:r>
      <w:r w:rsidRPr="00FD7388">
        <w:rPr>
          <w:rFonts w:ascii="Times New Roman" w:hAnsi="Times New Roman"/>
          <w:sz w:val="28"/>
          <w:szCs w:val="28"/>
        </w:rPr>
        <w:t xml:space="preserve"> Показатель заболеваемости ряда нозологических форм остался на уровне 2018 года. Не регистрируется ряд заболеваний, управляемых специфическими средствами профилактики (дифтерия, коклюш, корь, краснуха) и природно-очаговые заболевания(</w:t>
      </w:r>
      <w:proofErr w:type="spellStart"/>
      <w:r w:rsidRPr="00FD7388">
        <w:rPr>
          <w:rFonts w:ascii="Times New Roman" w:hAnsi="Times New Roman"/>
          <w:sz w:val="28"/>
          <w:szCs w:val="28"/>
        </w:rPr>
        <w:t>туляримия</w:t>
      </w:r>
      <w:proofErr w:type="spellEnd"/>
      <w:r w:rsidRPr="00FD7388">
        <w:rPr>
          <w:rFonts w:ascii="Times New Roman" w:hAnsi="Times New Roman"/>
          <w:sz w:val="28"/>
          <w:szCs w:val="28"/>
        </w:rPr>
        <w:t xml:space="preserve">, </w:t>
      </w:r>
      <w:proofErr w:type="spellStart"/>
      <w:r w:rsidRPr="00FD7388">
        <w:rPr>
          <w:rFonts w:ascii="Times New Roman" w:hAnsi="Times New Roman"/>
          <w:sz w:val="28"/>
          <w:szCs w:val="28"/>
        </w:rPr>
        <w:t>иерсиниоз</w:t>
      </w:r>
      <w:proofErr w:type="spellEnd"/>
      <w:r w:rsidRPr="00FD7388">
        <w:rPr>
          <w:rFonts w:ascii="Times New Roman" w:hAnsi="Times New Roman"/>
          <w:sz w:val="28"/>
          <w:szCs w:val="28"/>
        </w:rPr>
        <w:t>, лептоспироз, бруцеллез).</w:t>
      </w:r>
    </w:p>
    <w:p w14:paraId="4243B9F9" w14:textId="77777777" w:rsidR="007665AC" w:rsidRPr="00FD7388" w:rsidRDefault="007665AC" w:rsidP="00413470">
      <w:pPr>
        <w:shd w:val="clear" w:color="auto" w:fill="FFFFFF"/>
        <w:spacing w:after="0" w:line="240" w:lineRule="auto"/>
        <w:ind w:left="120" w:firstLine="984"/>
        <w:rPr>
          <w:rFonts w:ascii="Times New Roman" w:hAnsi="Times New Roman"/>
          <w:sz w:val="28"/>
          <w:szCs w:val="28"/>
        </w:rPr>
      </w:pPr>
    </w:p>
    <w:p w14:paraId="3B42587A" w14:textId="6FD81ED1" w:rsidR="007665AC" w:rsidRPr="00FD7388" w:rsidRDefault="00DD6DCE" w:rsidP="00413470">
      <w:pPr>
        <w:shd w:val="clear" w:color="auto" w:fill="FFFFFF"/>
        <w:spacing w:after="0" w:line="240" w:lineRule="auto"/>
        <w:ind w:left="120" w:firstLine="984"/>
        <w:rPr>
          <w:rFonts w:ascii="Times New Roman" w:hAnsi="Times New Roman"/>
          <w:b/>
          <w:sz w:val="28"/>
          <w:szCs w:val="28"/>
        </w:rPr>
      </w:pPr>
      <w:r>
        <w:rPr>
          <w:rFonts w:ascii="Times New Roman" w:hAnsi="Times New Roman"/>
          <w:b/>
          <w:sz w:val="28"/>
          <w:szCs w:val="28"/>
        </w:rPr>
        <w:t>Воздушно-капельные инфекции</w:t>
      </w:r>
    </w:p>
    <w:p w14:paraId="7B49240C" w14:textId="77777777" w:rsidR="007665AC" w:rsidRPr="00FD7388" w:rsidRDefault="007665AC" w:rsidP="00C90262">
      <w:pPr>
        <w:shd w:val="clear" w:color="auto" w:fill="FFFFFF"/>
        <w:spacing w:after="0" w:line="240" w:lineRule="auto"/>
        <w:ind w:left="120" w:firstLine="984"/>
        <w:rPr>
          <w:rFonts w:ascii="Times New Roman" w:hAnsi="Times New Roman"/>
          <w:sz w:val="28"/>
          <w:szCs w:val="28"/>
        </w:rPr>
      </w:pPr>
    </w:p>
    <w:p w14:paraId="3FF8D77F" w14:textId="4DAEAB68" w:rsidR="007665AC" w:rsidRPr="002A5314" w:rsidRDefault="007665AC" w:rsidP="000A2AD2">
      <w:pPr>
        <w:shd w:val="clear" w:color="auto" w:fill="FFFFFF"/>
        <w:spacing w:after="0" w:line="240" w:lineRule="auto"/>
        <w:ind w:firstLine="984"/>
        <w:rPr>
          <w:rFonts w:ascii="Times New Roman" w:hAnsi="Times New Roman"/>
          <w:color w:val="000000" w:themeColor="text1"/>
          <w:sz w:val="28"/>
          <w:szCs w:val="28"/>
        </w:rPr>
      </w:pPr>
      <w:r w:rsidRPr="002A5314">
        <w:rPr>
          <w:rFonts w:ascii="Times New Roman" w:hAnsi="Times New Roman"/>
          <w:color w:val="000000" w:themeColor="text1"/>
          <w:sz w:val="28"/>
          <w:szCs w:val="28"/>
        </w:rPr>
        <w:t>Заболеваемостью ветряной оспой регистрируются в основном дети в ор</w:t>
      </w:r>
      <w:r w:rsidR="00F93A6F" w:rsidRPr="002A5314">
        <w:rPr>
          <w:rFonts w:ascii="Times New Roman" w:hAnsi="Times New Roman"/>
          <w:color w:val="000000" w:themeColor="text1"/>
          <w:sz w:val="28"/>
          <w:szCs w:val="28"/>
        </w:rPr>
        <w:t>ганизованных коллективах. В 2020</w:t>
      </w:r>
      <w:r w:rsidRPr="002A5314">
        <w:rPr>
          <w:rFonts w:ascii="Times New Roman" w:hAnsi="Times New Roman"/>
          <w:color w:val="000000" w:themeColor="text1"/>
          <w:sz w:val="28"/>
          <w:szCs w:val="28"/>
        </w:rPr>
        <w:t xml:space="preserve"> году показатель заболеваемости ветряной оспой составил 519,91 на 100 тыс. населения, при областном 758,</w:t>
      </w:r>
      <w:r w:rsidR="002A5314">
        <w:rPr>
          <w:rFonts w:ascii="Times New Roman" w:hAnsi="Times New Roman"/>
          <w:color w:val="000000" w:themeColor="text1"/>
          <w:sz w:val="28"/>
          <w:szCs w:val="28"/>
        </w:rPr>
        <w:t>33 на 100 тыс. населения, в 2019</w:t>
      </w:r>
      <w:r w:rsidRPr="002A5314">
        <w:rPr>
          <w:rFonts w:ascii="Times New Roman" w:hAnsi="Times New Roman"/>
          <w:color w:val="000000" w:themeColor="text1"/>
          <w:sz w:val="28"/>
          <w:szCs w:val="28"/>
        </w:rPr>
        <w:t xml:space="preserve"> году 784,27 на 100 тыс. населения, при областном 952,25</w:t>
      </w:r>
    </w:p>
    <w:p w14:paraId="486FF5C8" w14:textId="77777777" w:rsidR="007665AC" w:rsidRPr="00FD7388" w:rsidRDefault="007665AC" w:rsidP="000A2AD2">
      <w:pPr>
        <w:shd w:val="clear" w:color="auto" w:fill="FFFFFF"/>
        <w:spacing w:after="0" w:line="240" w:lineRule="auto"/>
        <w:jc w:val="center"/>
        <w:rPr>
          <w:rFonts w:ascii="Times New Roman" w:hAnsi="Times New Roman"/>
          <w:sz w:val="28"/>
          <w:szCs w:val="28"/>
        </w:rPr>
      </w:pPr>
    </w:p>
    <w:p w14:paraId="29A509A9" w14:textId="77777777" w:rsidR="007665AC" w:rsidRPr="00FD7388" w:rsidRDefault="007665AC" w:rsidP="000A2AD2">
      <w:pPr>
        <w:shd w:val="clear" w:color="auto" w:fill="FFFFFF"/>
        <w:spacing w:after="0" w:line="240" w:lineRule="auto"/>
        <w:jc w:val="center"/>
        <w:rPr>
          <w:rFonts w:ascii="Times New Roman" w:hAnsi="Times New Roman"/>
          <w:sz w:val="28"/>
          <w:szCs w:val="28"/>
        </w:rPr>
      </w:pPr>
    </w:p>
    <w:p w14:paraId="3B706905" w14:textId="0D9D93A0" w:rsidR="007665AC" w:rsidRPr="00FD7388" w:rsidRDefault="00941249"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 xml:space="preserve">Таблица – 32. </w:t>
      </w:r>
      <w:r w:rsidR="007665AC" w:rsidRPr="00FD7388">
        <w:rPr>
          <w:rFonts w:ascii="Times New Roman" w:hAnsi="Times New Roman"/>
          <w:sz w:val="28"/>
          <w:szCs w:val="28"/>
        </w:rPr>
        <w:t xml:space="preserve">Многолетняя динамика заболеваемости ветряной оспой по </w:t>
      </w:r>
      <w:proofErr w:type="spellStart"/>
      <w:r w:rsidR="007665AC" w:rsidRPr="00FD7388">
        <w:rPr>
          <w:rFonts w:ascii="Times New Roman" w:hAnsi="Times New Roman"/>
          <w:sz w:val="28"/>
          <w:szCs w:val="28"/>
        </w:rPr>
        <w:t>Круглянскому</w:t>
      </w:r>
      <w:proofErr w:type="spellEnd"/>
      <w:r w:rsidR="007665AC" w:rsidRPr="00FD7388">
        <w:rPr>
          <w:rFonts w:ascii="Times New Roman" w:hAnsi="Times New Roman"/>
          <w:sz w:val="28"/>
          <w:szCs w:val="28"/>
        </w:rPr>
        <w:t xml:space="preserve"> району за 2013-2019гг.</w:t>
      </w:r>
    </w:p>
    <w:p w14:paraId="6279A960" w14:textId="77777777" w:rsidR="007665AC" w:rsidRPr="00FD7388" w:rsidRDefault="007665AC" w:rsidP="000A2AD2">
      <w:pPr>
        <w:shd w:val="clear" w:color="auto" w:fill="FFFFFF"/>
        <w:spacing w:after="0" w:line="240" w:lineRule="auto"/>
        <w:rPr>
          <w:rFonts w:ascii="Times New Roman" w:hAnsi="Times New Roman"/>
          <w:sz w:val="28"/>
          <w:szCs w:val="28"/>
        </w:rPr>
      </w:pPr>
    </w:p>
    <w:tbl>
      <w:tblPr>
        <w:tblW w:w="130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75"/>
        <w:gridCol w:w="1230"/>
        <w:gridCol w:w="1628"/>
        <w:gridCol w:w="1447"/>
        <w:gridCol w:w="1266"/>
        <w:gridCol w:w="1059"/>
        <w:gridCol w:w="992"/>
        <w:gridCol w:w="1134"/>
      </w:tblGrid>
      <w:tr w:rsidR="002A5314" w:rsidRPr="00FD7388" w14:paraId="573A15D8" w14:textId="67C84859" w:rsidTr="002A5314">
        <w:trPr>
          <w:trHeight w:val="651"/>
        </w:trPr>
        <w:tc>
          <w:tcPr>
            <w:tcW w:w="4275" w:type="dxa"/>
            <w:vAlign w:val="center"/>
          </w:tcPr>
          <w:p w14:paraId="7063A96E" w14:textId="77777777" w:rsidR="002A5314" w:rsidRPr="00FD7388" w:rsidRDefault="002A5314" w:rsidP="000A2AD2">
            <w:pPr>
              <w:shd w:val="clear" w:color="auto" w:fill="FFFFFF"/>
              <w:spacing w:after="0" w:line="240" w:lineRule="auto"/>
              <w:jc w:val="center"/>
              <w:rPr>
                <w:rFonts w:ascii="Times New Roman" w:hAnsi="Times New Roman"/>
                <w:sz w:val="28"/>
                <w:szCs w:val="28"/>
              </w:rPr>
            </w:pPr>
            <w:r w:rsidRPr="00FD7388">
              <w:rPr>
                <w:rFonts w:ascii="Times New Roman" w:hAnsi="Times New Roman"/>
                <w:sz w:val="28"/>
                <w:szCs w:val="28"/>
              </w:rPr>
              <w:t>ГОДЫ</w:t>
            </w:r>
          </w:p>
        </w:tc>
        <w:tc>
          <w:tcPr>
            <w:tcW w:w="1230" w:type="dxa"/>
            <w:vAlign w:val="center"/>
          </w:tcPr>
          <w:p w14:paraId="3A67CDD5" w14:textId="0D08B4AE"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2014</w:t>
            </w:r>
          </w:p>
        </w:tc>
        <w:tc>
          <w:tcPr>
            <w:tcW w:w="1628" w:type="dxa"/>
            <w:vAlign w:val="center"/>
          </w:tcPr>
          <w:p w14:paraId="3B503B5F" w14:textId="6A447A1B"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2015</w:t>
            </w:r>
          </w:p>
        </w:tc>
        <w:tc>
          <w:tcPr>
            <w:tcW w:w="1447" w:type="dxa"/>
            <w:vAlign w:val="center"/>
          </w:tcPr>
          <w:p w14:paraId="100280EF" w14:textId="1DB436DD"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2016</w:t>
            </w:r>
          </w:p>
        </w:tc>
        <w:tc>
          <w:tcPr>
            <w:tcW w:w="1266" w:type="dxa"/>
            <w:vAlign w:val="center"/>
          </w:tcPr>
          <w:p w14:paraId="4B1906FF" w14:textId="6E18456F"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2017</w:t>
            </w:r>
          </w:p>
        </w:tc>
        <w:tc>
          <w:tcPr>
            <w:tcW w:w="1059" w:type="dxa"/>
            <w:vAlign w:val="center"/>
          </w:tcPr>
          <w:p w14:paraId="1A2E4AFE" w14:textId="03960B5E"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2018</w:t>
            </w:r>
          </w:p>
        </w:tc>
        <w:tc>
          <w:tcPr>
            <w:tcW w:w="992" w:type="dxa"/>
            <w:vAlign w:val="center"/>
          </w:tcPr>
          <w:p w14:paraId="7CFFAA64" w14:textId="6F0753DC"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2019</w:t>
            </w:r>
          </w:p>
        </w:tc>
        <w:tc>
          <w:tcPr>
            <w:tcW w:w="1134" w:type="dxa"/>
            <w:vAlign w:val="center"/>
          </w:tcPr>
          <w:p w14:paraId="7738C067" w14:textId="71E4A290"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2020</w:t>
            </w:r>
          </w:p>
        </w:tc>
      </w:tr>
      <w:tr w:rsidR="002A5314" w:rsidRPr="00FD7388" w14:paraId="64E51F91" w14:textId="53069D6B" w:rsidTr="002A5314">
        <w:trPr>
          <w:trHeight w:val="771"/>
        </w:trPr>
        <w:tc>
          <w:tcPr>
            <w:tcW w:w="4275" w:type="dxa"/>
            <w:vAlign w:val="center"/>
          </w:tcPr>
          <w:p w14:paraId="6A64E4FF" w14:textId="77777777" w:rsidR="002A5314" w:rsidRPr="00FD7388" w:rsidRDefault="002A5314" w:rsidP="000A2AD2">
            <w:pPr>
              <w:shd w:val="clear" w:color="auto" w:fill="FFFFFF"/>
              <w:spacing w:after="0" w:line="240" w:lineRule="auto"/>
              <w:jc w:val="center"/>
              <w:rPr>
                <w:rFonts w:ascii="Times New Roman" w:hAnsi="Times New Roman"/>
                <w:sz w:val="28"/>
                <w:szCs w:val="28"/>
              </w:rPr>
            </w:pPr>
            <w:r w:rsidRPr="00FD7388">
              <w:rPr>
                <w:rFonts w:ascii="Times New Roman" w:hAnsi="Times New Roman"/>
                <w:sz w:val="28"/>
                <w:szCs w:val="28"/>
              </w:rPr>
              <w:t>Показатели на 100 тысяч населения</w:t>
            </w:r>
          </w:p>
        </w:tc>
        <w:tc>
          <w:tcPr>
            <w:tcW w:w="1230" w:type="dxa"/>
            <w:vAlign w:val="center"/>
          </w:tcPr>
          <w:p w14:paraId="3BB1E932" w14:textId="77777777" w:rsidR="002A5314" w:rsidRPr="00FD7388" w:rsidRDefault="002A5314" w:rsidP="000A2AD2">
            <w:pPr>
              <w:shd w:val="clear" w:color="auto" w:fill="FFFFFF"/>
              <w:spacing w:after="0" w:line="240" w:lineRule="auto"/>
              <w:jc w:val="center"/>
              <w:rPr>
                <w:rFonts w:ascii="Times New Roman" w:hAnsi="Times New Roman"/>
                <w:sz w:val="28"/>
                <w:szCs w:val="28"/>
              </w:rPr>
            </w:pPr>
            <w:r w:rsidRPr="00FD7388">
              <w:rPr>
                <w:rFonts w:ascii="Times New Roman" w:hAnsi="Times New Roman"/>
                <w:sz w:val="28"/>
                <w:szCs w:val="28"/>
              </w:rPr>
              <w:t>988,7</w:t>
            </w:r>
          </w:p>
        </w:tc>
        <w:tc>
          <w:tcPr>
            <w:tcW w:w="1628" w:type="dxa"/>
            <w:vAlign w:val="center"/>
          </w:tcPr>
          <w:p w14:paraId="334C05D9" w14:textId="77777777" w:rsidR="002A5314" w:rsidRPr="00FD7388" w:rsidRDefault="002A5314" w:rsidP="000A2AD2">
            <w:pPr>
              <w:shd w:val="clear" w:color="auto" w:fill="FFFFFF"/>
              <w:spacing w:after="0" w:line="240" w:lineRule="auto"/>
              <w:jc w:val="center"/>
              <w:rPr>
                <w:rFonts w:ascii="Times New Roman" w:hAnsi="Times New Roman"/>
                <w:sz w:val="28"/>
                <w:szCs w:val="28"/>
              </w:rPr>
            </w:pPr>
            <w:r w:rsidRPr="00FD7388">
              <w:rPr>
                <w:rFonts w:ascii="Times New Roman" w:hAnsi="Times New Roman"/>
                <w:sz w:val="28"/>
                <w:szCs w:val="28"/>
              </w:rPr>
              <w:t>1178,8</w:t>
            </w:r>
          </w:p>
        </w:tc>
        <w:tc>
          <w:tcPr>
            <w:tcW w:w="1447" w:type="dxa"/>
            <w:vAlign w:val="center"/>
          </w:tcPr>
          <w:p w14:paraId="068911C7" w14:textId="77777777" w:rsidR="002A5314" w:rsidRPr="00FD7388" w:rsidRDefault="002A5314" w:rsidP="000A2AD2">
            <w:pPr>
              <w:shd w:val="clear" w:color="auto" w:fill="FFFFFF"/>
              <w:spacing w:after="0" w:line="240" w:lineRule="auto"/>
              <w:jc w:val="center"/>
              <w:rPr>
                <w:rFonts w:ascii="Times New Roman" w:hAnsi="Times New Roman"/>
                <w:sz w:val="28"/>
                <w:szCs w:val="28"/>
              </w:rPr>
            </w:pPr>
            <w:r w:rsidRPr="00FD7388">
              <w:rPr>
                <w:rFonts w:ascii="Times New Roman" w:hAnsi="Times New Roman"/>
                <w:sz w:val="28"/>
                <w:szCs w:val="28"/>
              </w:rPr>
              <w:t>537,83</w:t>
            </w:r>
          </w:p>
        </w:tc>
        <w:tc>
          <w:tcPr>
            <w:tcW w:w="1266" w:type="dxa"/>
            <w:vAlign w:val="center"/>
          </w:tcPr>
          <w:p w14:paraId="537BBEC2" w14:textId="77777777" w:rsidR="002A5314" w:rsidRPr="00FD7388" w:rsidRDefault="002A5314" w:rsidP="000A2AD2">
            <w:pPr>
              <w:shd w:val="clear" w:color="auto" w:fill="FFFFFF"/>
              <w:spacing w:after="0" w:line="240" w:lineRule="auto"/>
              <w:jc w:val="center"/>
              <w:rPr>
                <w:rFonts w:ascii="Times New Roman" w:hAnsi="Times New Roman"/>
                <w:sz w:val="28"/>
                <w:szCs w:val="28"/>
              </w:rPr>
            </w:pPr>
            <w:r w:rsidRPr="00FD7388">
              <w:rPr>
                <w:rFonts w:ascii="Times New Roman" w:hAnsi="Times New Roman"/>
                <w:sz w:val="28"/>
                <w:szCs w:val="28"/>
              </w:rPr>
              <w:t>221,0</w:t>
            </w:r>
          </w:p>
        </w:tc>
        <w:tc>
          <w:tcPr>
            <w:tcW w:w="1059" w:type="dxa"/>
            <w:vAlign w:val="center"/>
          </w:tcPr>
          <w:p w14:paraId="4D51EC8C" w14:textId="77777777" w:rsidR="002A5314" w:rsidRPr="00FD7388" w:rsidRDefault="002A5314" w:rsidP="000A2AD2">
            <w:pPr>
              <w:shd w:val="clear" w:color="auto" w:fill="FFFFFF"/>
              <w:spacing w:after="0" w:line="240" w:lineRule="auto"/>
              <w:jc w:val="center"/>
              <w:rPr>
                <w:rFonts w:ascii="Times New Roman" w:hAnsi="Times New Roman"/>
                <w:sz w:val="28"/>
                <w:szCs w:val="28"/>
              </w:rPr>
            </w:pPr>
            <w:r w:rsidRPr="00FD7388">
              <w:rPr>
                <w:rFonts w:ascii="Times New Roman" w:hAnsi="Times New Roman"/>
                <w:sz w:val="28"/>
                <w:szCs w:val="28"/>
              </w:rPr>
              <w:t>521,7</w:t>
            </w:r>
          </w:p>
        </w:tc>
        <w:tc>
          <w:tcPr>
            <w:tcW w:w="992" w:type="dxa"/>
            <w:vAlign w:val="center"/>
          </w:tcPr>
          <w:p w14:paraId="5AEC890E" w14:textId="77777777" w:rsidR="002A5314" w:rsidRPr="00FD7388" w:rsidRDefault="002A5314" w:rsidP="000A2AD2">
            <w:pPr>
              <w:shd w:val="clear" w:color="auto" w:fill="FFFFFF"/>
              <w:spacing w:after="0" w:line="240" w:lineRule="auto"/>
              <w:jc w:val="center"/>
              <w:rPr>
                <w:rFonts w:ascii="Times New Roman" w:hAnsi="Times New Roman"/>
                <w:sz w:val="28"/>
                <w:szCs w:val="28"/>
              </w:rPr>
            </w:pPr>
            <w:r w:rsidRPr="00FD7388">
              <w:rPr>
                <w:rFonts w:ascii="Times New Roman" w:hAnsi="Times New Roman"/>
                <w:sz w:val="28"/>
                <w:szCs w:val="28"/>
              </w:rPr>
              <w:t>784,27</w:t>
            </w:r>
          </w:p>
        </w:tc>
        <w:tc>
          <w:tcPr>
            <w:tcW w:w="1134" w:type="dxa"/>
            <w:vAlign w:val="center"/>
          </w:tcPr>
          <w:p w14:paraId="3F52C1E4" w14:textId="77777777" w:rsidR="002A5314" w:rsidRPr="00FD7388" w:rsidRDefault="002A5314" w:rsidP="000A2AD2">
            <w:pPr>
              <w:shd w:val="clear" w:color="auto" w:fill="FFFFFF"/>
              <w:spacing w:after="0" w:line="240" w:lineRule="auto"/>
              <w:jc w:val="center"/>
              <w:rPr>
                <w:rFonts w:ascii="Times New Roman" w:hAnsi="Times New Roman"/>
                <w:sz w:val="28"/>
                <w:szCs w:val="28"/>
              </w:rPr>
            </w:pPr>
            <w:r w:rsidRPr="00FD7388">
              <w:rPr>
                <w:rFonts w:ascii="Times New Roman" w:hAnsi="Times New Roman"/>
                <w:sz w:val="28"/>
                <w:szCs w:val="28"/>
              </w:rPr>
              <w:t>519,91</w:t>
            </w:r>
          </w:p>
        </w:tc>
      </w:tr>
    </w:tbl>
    <w:p w14:paraId="44F8F26A" w14:textId="77777777" w:rsidR="007665AC" w:rsidRPr="00FD7388" w:rsidRDefault="007665AC" w:rsidP="000A2AD2">
      <w:pPr>
        <w:shd w:val="clear" w:color="auto" w:fill="FFFFFF"/>
        <w:spacing w:after="0" w:line="240" w:lineRule="auto"/>
        <w:rPr>
          <w:rFonts w:ascii="Times New Roman" w:hAnsi="Times New Roman"/>
          <w:sz w:val="20"/>
          <w:szCs w:val="20"/>
        </w:rPr>
      </w:pPr>
    </w:p>
    <w:p w14:paraId="1D78A633" w14:textId="63A955A3" w:rsidR="007665AC" w:rsidRPr="00FD7388" w:rsidRDefault="007665AC" w:rsidP="0077521A">
      <w:pPr>
        <w:shd w:val="clear" w:color="auto" w:fill="FFFFFF"/>
        <w:spacing w:after="0" w:line="240" w:lineRule="auto"/>
        <w:jc w:val="center"/>
        <w:rPr>
          <w:rFonts w:ascii="Times New Roman" w:hAnsi="Times New Roman"/>
          <w:sz w:val="20"/>
          <w:szCs w:val="20"/>
        </w:rPr>
      </w:pPr>
      <w:r w:rsidRPr="00FD7388">
        <w:rPr>
          <w:rFonts w:ascii="Times New Roman" w:hAnsi="Times New Roman"/>
          <w:sz w:val="28"/>
          <w:szCs w:val="28"/>
        </w:rPr>
        <w:t>Т</w:t>
      </w:r>
      <w:r w:rsidR="00941249">
        <w:rPr>
          <w:rFonts w:ascii="Times New Roman" w:hAnsi="Times New Roman"/>
          <w:sz w:val="28"/>
          <w:szCs w:val="28"/>
        </w:rPr>
        <w:t>аблица – 33.</w:t>
      </w:r>
      <w:r w:rsidRPr="00FD7388">
        <w:rPr>
          <w:rFonts w:ascii="Times New Roman" w:hAnsi="Times New Roman"/>
          <w:sz w:val="28"/>
          <w:szCs w:val="28"/>
        </w:rPr>
        <w:t xml:space="preserve">  </w:t>
      </w:r>
      <w:proofErr w:type="gramStart"/>
      <w:r w:rsidRPr="00FD7388">
        <w:rPr>
          <w:rFonts w:ascii="Times New Roman" w:hAnsi="Times New Roman"/>
          <w:sz w:val="28"/>
          <w:szCs w:val="28"/>
        </w:rPr>
        <w:t>Многолетняя  динамика</w:t>
      </w:r>
      <w:proofErr w:type="gramEnd"/>
      <w:r w:rsidRPr="00FD7388">
        <w:rPr>
          <w:rFonts w:ascii="Times New Roman" w:hAnsi="Times New Roman"/>
          <w:sz w:val="28"/>
          <w:szCs w:val="28"/>
        </w:rPr>
        <w:t xml:space="preserve">  заболеваемости  туберкулезом  по  </w:t>
      </w:r>
      <w:proofErr w:type="spellStart"/>
      <w:r w:rsidRPr="00FD7388">
        <w:rPr>
          <w:rFonts w:ascii="Times New Roman" w:hAnsi="Times New Roman"/>
          <w:sz w:val="28"/>
          <w:szCs w:val="28"/>
        </w:rPr>
        <w:t>Круглянскому</w:t>
      </w:r>
      <w:proofErr w:type="spellEnd"/>
      <w:r w:rsidRPr="00FD7388">
        <w:rPr>
          <w:rFonts w:ascii="Times New Roman" w:hAnsi="Times New Roman"/>
          <w:sz w:val="28"/>
          <w:szCs w:val="28"/>
        </w:rPr>
        <w:t xml:space="preserve">  району  и  Мо</w:t>
      </w:r>
      <w:r w:rsidR="00F93A6F">
        <w:rPr>
          <w:rFonts w:ascii="Times New Roman" w:hAnsi="Times New Roman"/>
          <w:sz w:val="28"/>
          <w:szCs w:val="28"/>
        </w:rPr>
        <w:t>гилевской области  за  2013-2020</w:t>
      </w:r>
      <w:r w:rsidRPr="00FD7388">
        <w:rPr>
          <w:rFonts w:ascii="Times New Roman" w:hAnsi="Times New Roman"/>
          <w:sz w:val="28"/>
          <w:szCs w:val="28"/>
        </w:rPr>
        <w:t>гг.</w:t>
      </w:r>
    </w:p>
    <w:p w14:paraId="388CB643" w14:textId="77777777" w:rsidR="007665AC" w:rsidRPr="00FD7388" w:rsidRDefault="007665AC" w:rsidP="000A2AD2">
      <w:pPr>
        <w:shd w:val="clear" w:color="auto" w:fill="FFFFFF"/>
        <w:spacing w:after="0" w:line="240" w:lineRule="auto"/>
        <w:rPr>
          <w:rFonts w:ascii="Times New Roman" w:hAnsi="Times New Roman"/>
          <w:sz w:val="20"/>
          <w:szCs w:val="20"/>
        </w:rPr>
      </w:pPr>
    </w:p>
    <w:tbl>
      <w:tblPr>
        <w:tblW w:w="13314" w:type="dxa"/>
        <w:tblInd w:w="289" w:type="dxa"/>
        <w:tblLayout w:type="fixed"/>
        <w:tblCellMar>
          <w:left w:w="0" w:type="dxa"/>
          <w:right w:w="0" w:type="dxa"/>
        </w:tblCellMar>
        <w:tblLook w:val="00A0" w:firstRow="1" w:lastRow="0" w:firstColumn="1" w:lastColumn="0" w:noHBand="0" w:noVBand="0"/>
      </w:tblPr>
      <w:tblGrid>
        <w:gridCol w:w="2586"/>
        <w:gridCol w:w="1497"/>
        <w:gridCol w:w="1435"/>
        <w:gridCol w:w="1559"/>
        <w:gridCol w:w="1843"/>
        <w:gridCol w:w="1701"/>
        <w:gridCol w:w="1418"/>
        <w:gridCol w:w="1275"/>
      </w:tblGrid>
      <w:tr w:rsidR="002A5314" w:rsidRPr="00FD7388" w14:paraId="5D7E689A" w14:textId="5EAD8BFF" w:rsidTr="002A5314">
        <w:trPr>
          <w:trHeight w:val="737"/>
        </w:trPr>
        <w:tc>
          <w:tcPr>
            <w:tcW w:w="2586" w:type="dxa"/>
            <w:tcBorders>
              <w:top w:val="single" w:sz="4" w:space="0" w:color="auto"/>
              <w:left w:val="single" w:sz="4" w:space="0" w:color="auto"/>
              <w:bottom w:val="single" w:sz="4" w:space="0" w:color="auto"/>
              <w:right w:val="single" w:sz="4" w:space="0" w:color="auto"/>
            </w:tcBorders>
            <w:vAlign w:val="bottom"/>
          </w:tcPr>
          <w:p w14:paraId="093909FA" w14:textId="296A9472" w:rsidR="002A5314" w:rsidRPr="00FD7388" w:rsidRDefault="002A5314" w:rsidP="000A2AD2">
            <w:pPr>
              <w:shd w:val="clear" w:color="auto" w:fill="FFFFFF"/>
              <w:spacing w:after="0" w:line="240" w:lineRule="auto"/>
              <w:rPr>
                <w:rFonts w:ascii="Times New Roman" w:hAnsi="Times New Roman"/>
                <w:sz w:val="28"/>
                <w:szCs w:val="28"/>
              </w:rPr>
            </w:pPr>
            <w:r w:rsidRPr="00FD7388">
              <w:rPr>
                <w:rFonts w:ascii="Times New Roman" w:hAnsi="Times New Roman"/>
                <w:sz w:val="28"/>
                <w:szCs w:val="28"/>
              </w:rPr>
              <w:t xml:space="preserve">  Годы</w:t>
            </w:r>
            <w:r>
              <w:rPr>
                <w:rFonts w:ascii="Times New Roman" w:hAnsi="Times New Roman"/>
                <w:sz w:val="28"/>
                <w:szCs w:val="28"/>
              </w:rPr>
              <w:t>/территория</w:t>
            </w:r>
          </w:p>
        </w:tc>
        <w:tc>
          <w:tcPr>
            <w:tcW w:w="1497" w:type="dxa"/>
            <w:tcBorders>
              <w:top w:val="single" w:sz="4" w:space="0" w:color="auto"/>
              <w:left w:val="single" w:sz="4" w:space="0" w:color="auto"/>
              <w:bottom w:val="single" w:sz="4" w:space="0" w:color="auto"/>
              <w:right w:val="single" w:sz="4" w:space="0" w:color="auto"/>
            </w:tcBorders>
            <w:vAlign w:val="bottom"/>
          </w:tcPr>
          <w:p w14:paraId="6C4062EE" w14:textId="1B501FE4"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w w:val="99"/>
                <w:sz w:val="28"/>
                <w:szCs w:val="28"/>
              </w:rPr>
              <w:t>2014</w:t>
            </w:r>
          </w:p>
        </w:tc>
        <w:tc>
          <w:tcPr>
            <w:tcW w:w="1435" w:type="dxa"/>
            <w:tcBorders>
              <w:top w:val="single" w:sz="4" w:space="0" w:color="auto"/>
              <w:left w:val="single" w:sz="4" w:space="0" w:color="auto"/>
              <w:bottom w:val="single" w:sz="4" w:space="0" w:color="auto"/>
              <w:right w:val="single" w:sz="4" w:space="0" w:color="auto"/>
            </w:tcBorders>
            <w:vAlign w:val="bottom"/>
          </w:tcPr>
          <w:p w14:paraId="7D203D9E" w14:textId="39F62DAF"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w w:val="99"/>
                <w:sz w:val="28"/>
                <w:szCs w:val="28"/>
              </w:rPr>
              <w:t>2015</w:t>
            </w:r>
          </w:p>
        </w:tc>
        <w:tc>
          <w:tcPr>
            <w:tcW w:w="1559" w:type="dxa"/>
            <w:tcBorders>
              <w:top w:val="single" w:sz="4" w:space="0" w:color="auto"/>
              <w:left w:val="single" w:sz="4" w:space="0" w:color="auto"/>
              <w:bottom w:val="single" w:sz="4" w:space="0" w:color="auto"/>
              <w:right w:val="single" w:sz="4" w:space="0" w:color="auto"/>
            </w:tcBorders>
            <w:vAlign w:val="bottom"/>
          </w:tcPr>
          <w:p w14:paraId="58E8CBA9" w14:textId="2B08AABA"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2016</w:t>
            </w:r>
          </w:p>
        </w:tc>
        <w:tc>
          <w:tcPr>
            <w:tcW w:w="1843" w:type="dxa"/>
            <w:tcBorders>
              <w:top w:val="single" w:sz="4" w:space="0" w:color="auto"/>
              <w:left w:val="single" w:sz="4" w:space="0" w:color="auto"/>
              <w:bottom w:val="single" w:sz="4" w:space="0" w:color="auto"/>
              <w:right w:val="single" w:sz="4" w:space="0" w:color="auto"/>
            </w:tcBorders>
            <w:vAlign w:val="bottom"/>
          </w:tcPr>
          <w:p w14:paraId="75D9F692" w14:textId="29C84175"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2017</w:t>
            </w:r>
          </w:p>
        </w:tc>
        <w:tc>
          <w:tcPr>
            <w:tcW w:w="1701" w:type="dxa"/>
            <w:tcBorders>
              <w:top w:val="single" w:sz="4" w:space="0" w:color="auto"/>
              <w:left w:val="single" w:sz="4" w:space="0" w:color="auto"/>
              <w:bottom w:val="single" w:sz="4" w:space="0" w:color="auto"/>
              <w:right w:val="single" w:sz="4" w:space="0" w:color="auto"/>
            </w:tcBorders>
            <w:vAlign w:val="bottom"/>
          </w:tcPr>
          <w:p w14:paraId="45D5399F" w14:textId="219CD05F"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2018</w:t>
            </w:r>
          </w:p>
        </w:tc>
        <w:tc>
          <w:tcPr>
            <w:tcW w:w="1418" w:type="dxa"/>
            <w:tcBorders>
              <w:top w:val="single" w:sz="4" w:space="0" w:color="auto"/>
              <w:left w:val="single" w:sz="4" w:space="0" w:color="auto"/>
              <w:bottom w:val="single" w:sz="4" w:space="0" w:color="auto"/>
              <w:right w:val="single" w:sz="4" w:space="0" w:color="auto"/>
            </w:tcBorders>
          </w:tcPr>
          <w:p w14:paraId="201068E6" w14:textId="7C407527"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2019</w:t>
            </w:r>
          </w:p>
        </w:tc>
        <w:tc>
          <w:tcPr>
            <w:tcW w:w="1275" w:type="dxa"/>
            <w:tcBorders>
              <w:top w:val="single" w:sz="4" w:space="0" w:color="auto"/>
              <w:left w:val="single" w:sz="4" w:space="0" w:color="auto"/>
              <w:bottom w:val="single" w:sz="4" w:space="0" w:color="auto"/>
              <w:right w:val="single" w:sz="4" w:space="0" w:color="auto"/>
            </w:tcBorders>
          </w:tcPr>
          <w:p w14:paraId="3094F4C1" w14:textId="724D0506"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2020</w:t>
            </w:r>
          </w:p>
        </w:tc>
      </w:tr>
      <w:tr w:rsidR="002A5314" w:rsidRPr="00FD7388" w14:paraId="40B5B7D5" w14:textId="5399E377" w:rsidTr="002A5314">
        <w:trPr>
          <w:trHeight w:val="633"/>
        </w:trPr>
        <w:tc>
          <w:tcPr>
            <w:tcW w:w="2586" w:type="dxa"/>
            <w:tcBorders>
              <w:top w:val="single" w:sz="4" w:space="0" w:color="auto"/>
              <w:left w:val="single" w:sz="4" w:space="0" w:color="auto"/>
              <w:bottom w:val="single" w:sz="4" w:space="0" w:color="auto"/>
              <w:right w:val="single" w:sz="4" w:space="0" w:color="auto"/>
            </w:tcBorders>
            <w:vAlign w:val="bottom"/>
          </w:tcPr>
          <w:p w14:paraId="557FC9A4" w14:textId="77777777" w:rsidR="002A5314" w:rsidRPr="00FD7388" w:rsidRDefault="002A5314" w:rsidP="000A2AD2">
            <w:pPr>
              <w:shd w:val="clear" w:color="auto" w:fill="FFFFFF"/>
              <w:spacing w:after="0" w:line="240" w:lineRule="auto"/>
              <w:rPr>
                <w:rFonts w:ascii="Times New Roman" w:hAnsi="Times New Roman"/>
                <w:sz w:val="28"/>
                <w:szCs w:val="28"/>
              </w:rPr>
            </w:pPr>
            <w:proofErr w:type="spellStart"/>
            <w:r w:rsidRPr="00FD7388">
              <w:rPr>
                <w:rFonts w:ascii="Times New Roman" w:hAnsi="Times New Roman"/>
                <w:sz w:val="28"/>
                <w:szCs w:val="28"/>
              </w:rPr>
              <w:t>Круглянский</w:t>
            </w:r>
            <w:proofErr w:type="spellEnd"/>
            <w:r w:rsidRPr="00FD7388">
              <w:rPr>
                <w:rFonts w:ascii="Times New Roman" w:hAnsi="Times New Roman"/>
                <w:sz w:val="28"/>
                <w:szCs w:val="28"/>
              </w:rPr>
              <w:t xml:space="preserve"> район</w:t>
            </w:r>
          </w:p>
        </w:tc>
        <w:tc>
          <w:tcPr>
            <w:tcW w:w="1497" w:type="dxa"/>
            <w:tcBorders>
              <w:top w:val="single" w:sz="4" w:space="0" w:color="auto"/>
              <w:left w:val="single" w:sz="4" w:space="0" w:color="auto"/>
              <w:bottom w:val="single" w:sz="4" w:space="0" w:color="auto"/>
              <w:right w:val="single" w:sz="4" w:space="0" w:color="auto"/>
            </w:tcBorders>
            <w:vAlign w:val="bottom"/>
          </w:tcPr>
          <w:p w14:paraId="22676F6C" w14:textId="3BDDAE74"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20,69</w:t>
            </w:r>
          </w:p>
        </w:tc>
        <w:tc>
          <w:tcPr>
            <w:tcW w:w="1435" w:type="dxa"/>
            <w:tcBorders>
              <w:top w:val="single" w:sz="4" w:space="0" w:color="auto"/>
              <w:left w:val="single" w:sz="4" w:space="0" w:color="auto"/>
              <w:bottom w:val="single" w:sz="4" w:space="0" w:color="auto"/>
              <w:right w:val="single" w:sz="4" w:space="0" w:color="auto"/>
            </w:tcBorders>
            <w:vAlign w:val="bottom"/>
          </w:tcPr>
          <w:p w14:paraId="752A49B7" w14:textId="2385749C"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70,38</w:t>
            </w:r>
          </w:p>
        </w:tc>
        <w:tc>
          <w:tcPr>
            <w:tcW w:w="1559" w:type="dxa"/>
            <w:tcBorders>
              <w:top w:val="single" w:sz="4" w:space="0" w:color="auto"/>
              <w:left w:val="single" w:sz="4" w:space="0" w:color="auto"/>
              <w:bottom w:val="single" w:sz="4" w:space="0" w:color="auto"/>
              <w:right w:val="single" w:sz="4" w:space="0" w:color="auto"/>
            </w:tcBorders>
            <w:vAlign w:val="bottom"/>
          </w:tcPr>
          <w:p w14:paraId="725AD642" w14:textId="3D8849F2"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56,31</w:t>
            </w:r>
          </w:p>
        </w:tc>
        <w:tc>
          <w:tcPr>
            <w:tcW w:w="1843" w:type="dxa"/>
            <w:tcBorders>
              <w:top w:val="single" w:sz="4" w:space="0" w:color="auto"/>
              <w:left w:val="single" w:sz="4" w:space="0" w:color="auto"/>
              <w:bottom w:val="single" w:sz="4" w:space="0" w:color="auto"/>
              <w:right w:val="single" w:sz="4" w:space="0" w:color="auto"/>
            </w:tcBorders>
            <w:vAlign w:val="bottom"/>
          </w:tcPr>
          <w:p w14:paraId="21DA87A8" w14:textId="16D86E77"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21,45</w:t>
            </w:r>
          </w:p>
        </w:tc>
        <w:tc>
          <w:tcPr>
            <w:tcW w:w="1701" w:type="dxa"/>
            <w:tcBorders>
              <w:top w:val="single" w:sz="4" w:space="0" w:color="auto"/>
              <w:left w:val="single" w:sz="4" w:space="0" w:color="auto"/>
              <w:bottom w:val="single" w:sz="4" w:space="0" w:color="auto"/>
              <w:right w:val="single" w:sz="4" w:space="0" w:color="auto"/>
            </w:tcBorders>
            <w:vAlign w:val="bottom"/>
          </w:tcPr>
          <w:p w14:paraId="5792FE3D" w14:textId="7EB9E8AE"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52,24</w:t>
            </w:r>
          </w:p>
        </w:tc>
        <w:tc>
          <w:tcPr>
            <w:tcW w:w="1418" w:type="dxa"/>
            <w:tcBorders>
              <w:top w:val="single" w:sz="4" w:space="0" w:color="auto"/>
              <w:left w:val="single" w:sz="4" w:space="0" w:color="auto"/>
              <w:bottom w:val="single" w:sz="4" w:space="0" w:color="auto"/>
              <w:right w:val="single" w:sz="4" w:space="0" w:color="auto"/>
            </w:tcBorders>
          </w:tcPr>
          <w:p w14:paraId="3D304B91" w14:textId="6DD719A2"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35,24</w:t>
            </w:r>
          </w:p>
        </w:tc>
        <w:tc>
          <w:tcPr>
            <w:tcW w:w="1275" w:type="dxa"/>
            <w:tcBorders>
              <w:top w:val="single" w:sz="4" w:space="0" w:color="auto"/>
              <w:left w:val="single" w:sz="4" w:space="0" w:color="auto"/>
              <w:bottom w:val="single" w:sz="4" w:space="0" w:color="auto"/>
              <w:right w:val="single" w:sz="4" w:space="0" w:color="auto"/>
            </w:tcBorders>
          </w:tcPr>
          <w:p w14:paraId="00CFD89D" w14:textId="2477ACA3"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34,23</w:t>
            </w:r>
          </w:p>
        </w:tc>
      </w:tr>
      <w:tr w:rsidR="002A5314" w:rsidRPr="00FD7388" w14:paraId="300955A2" w14:textId="047F9839" w:rsidTr="002A5314">
        <w:trPr>
          <w:trHeight w:val="621"/>
        </w:trPr>
        <w:tc>
          <w:tcPr>
            <w:tcW w:w="2586" w:type="dxa"/>
            <w:tcBorders>
              <w:top w:val="single" w:sz="4" w:space="0" w:color="auto"/>
              <w:left w:val="single" w:sz="8" w:space="0" w:color="auto"/>
              <w:bottom w:val="single" w:sz="8" w:space="0" w:color="auto"/>
              <w:right w:val="single" w:sz="8" w:space="0" w:color="auto"/>
            </w:tcBorders>
            <w:vAlign w:val="bottom"/>
          </w:tcPr>
          <w:p w14:paraId="165A3415" w14:textId="77777777" w:rsidR="002A5314" w:rsidRPr="00FD7388" w:rsidRDefault="002A5314" w:rsidP="000A2AD2">
            <w:pPr>
              <w:shd w:val="clear" w:color="auto" w:fill="FFFFFF"/>
              <w:spacing w:after="0" w:line="240" w:lineRule="auto"/>
              <w:rPr>
                <w:rFonts w:ascii="Times New Roman" w:hAnsi="Times New Roman"/>
                <w:sz w:val="28"/>
                <w:szCs w:val="28"/>
              </w:rPr>
            </w:pPr>
            <w:r w:rsidRPr="00FD7388">
              <w:rPr>
                <w:rFonts w:ascii="Times New Roman" w:hAnsi="Times New Roman"/>
                <w:sz w:val="28"/>
                <w:szCs w:val="28"/>
              </w:rPr>
              <w:t>Могилевская обл.</w:t>
            </w:r>
          </w:p>
        </w:tc>
        <w:tc>
          <w:tcPr>
            <w:tcW w:w="1497" w:type="dxa"/>
            <w:tcBorders>
              <w:top w:val="single" w:sz="4" w:space="0" w:color="auto"/>
              <w:bottom w:val="single" w:sz="8" w:space="0" w:color="auto"/>
              <w:right w:val="single" w:sz="8" w:space="0" w:color="auto"/>
            </w:tcBorders>
            <w:vAlign w:val="bottom"/>
          </w:tcPr>
          <w:p w14:paraId="1D8CD66F" w14:textId="1A4200FA"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28,798</w:t>
            </w:r>
          </w:p>
        </w:tc>
        <w:tc>
          <w:tcPr>
            <w:tcW w:w="1435" w:type="dxa"/>
            <w:tcBorders>
              <w:top w:val="single" w:sz="4" w:space="0" w:color="auto"/>
              <w:bottom w:val="single" w:sz="8" w:space="0" w:color="auto"/>
              <w:right w:val="single" w:sz="8" w:space="0" w:color="auto"/>
            </w:tcBorders>
            <w:vAlign w:val="bottom"/>
          </w:tcPr>
          <w:p w14:paraId="3F0B1AC5" w14:textId="30F644AA"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41,00</w:t>
            </w:r>
          </w:p>
        </w:tc>
        <w:tc>
          <w:tcPr>
            <w:tcW w:w="1559" w:type="dxa"/>
            <w:tcBorders>
              <w:top w:val="single" w:sz="4" w:space="0" w:color="auto"/>
              <w:bottom w:val="single" w:sz="8" w:space="0" w:color="auto"/>
              <w:right w:val="single" w:sz="8" w:space="0" w:color="auto"/>
            </w:tcBorders>
            <w:vAlign w:val="bottom"/>
          </w:tcPr>
          <w:p w14:paraId="280EC51E" w14:textId="2DCAF05C"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36,33</w:t>
            </w:r>
          </w:p>
        </w:tc>
        <w:tc>
          <w:tcPr>
            <w:tcW w:w="1843" w:type="dxa"/>
            <w:tcBorders>
              <w:top w:val="single" w:sz="4" w:space="0" w:color="auto"/>
              <w:bottom w:val="single" w:sz="8" w:space="0" w:color="auto"/>
              <w:right w:val="single" w:sz="8" w:space="0" w:color="auto"/>
            </w:tcBorders>
            <w:vAlign w:val="bottom"/>
          </w:tcPr>
          <w:p w14:paraId="59ACE9A9" w14:textId="6F02126D"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31,41</w:t>
            </w:r>
          </w:p>
        </w:tc>
        <w:tc>
          <w:tcPr>
            <w:tcW w:w="1701" w:type="dxa"/>
            <w:tcBorders>
              <w:top w:val="single" w:sz="4" w:space="0" w:color="auto"/>
              <w:bottom w:val="single" w:sz="8" w:space="0" w:color="auto"/>
              <w:right w:val="single" w:sz="8" w:space="0" w:color="auto"/>
            </w:tcBorders>
            <w:vAlign w:val="bottom"/>
          </w:tcPr>
          <w:p w14:paraId="598CE976" w14:textId="012BD6D7"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24,25</w:t>
            </w:r>
          </w:p>
        </w:tc>
        <w:tc>
          <w:tcPr>
            <w:tcW w:w="1418" w:type="dxa"/>
            <w:tcBorders>
              <w:top w:val="single" w:sz="4" w:space="0" w:color="auto"/>
              <w:bottom w:val="single" w:sz="8" w:space="0" w:color="auto"/>
              <w:right w:val="single" w:sz="4" w:space="0" w:color="auto"/>
            </w:tcBorders>
          </w:tcPr>
          <w:p w14:paraId="0DE53162" w14:textId="7B90894E" w:rsidR="002A5314" w:rsidRPr="00FD7388"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23,49</w:t>
            </w:r>
          </w:p>
        </w:tc>
        <w:tc>
          <w:tcPr>
            <w:tcW w:w="1275" w:type="dxa"/>
            <w:tcBorders>
              <w:top w:val="single" w:sz="4" w:space="0" w:color="auto"/>
              <w:left w:val="single" w:sz="4" w:space="0" w:color="auto"/>
              <w:bottom w:val="single" w:sz="8" w:space="0" w:color="auto"/>
              <w:right w:val="single" w:sz="4" w:space="0" w:color="auto"/>
            </w:tcBorders>
          </w:tcPr>
          <w:p w14:paraId="4F89EFEC" w14:textId="77777777" w:rsidR="002A5314" w:rsidRDefault="002A5314" w:rsidP="000A2AD2">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23,75</w:t>
            </w:r>
          </w:p>
          <w:p w14:paraId="2CA42417" w14:textId="2A2B05CA" w:rsidR="002A5314" w:rsidRPr="00FD7388" w:rsidRDefault="002A5314" w:rsidP="000A2AD2">
            <w:pPr>
              <w:shd w:val="clear" w:color="auto" w:fill="FFFFFF"/>
              <w:spacing w:after="0" w:line="240" w:lineRule="auto"/>
              <w:jc w:val="center"/>
              <w:rPr>
                <w:rFonts w:ascii="Times New Roman" w:hAnsi="Times New Roman"/>
                <w:sz w:val="28"/>
                <w:szCs w:val="28"/>
              </w:rPr>
            </w:pPr>
          </w:p>
        </w:tc>
      </w:tr>
    </w:tbl>
    <w:p w14:paraId="7126E211" w14:textId="77777777" w:rsidR="007665AC" w:rsidRPr="00FD7388" w:rsidRDefault="007665AC" w:rsidP="000A2AD2">
      <w:pPr>
        <w:shd w:val="clear" w:color="auto" w:fill="FFFFFF"/>
        <w:spacing w:after="0" w:line="240" w:lineRule="auto"/>
        <w:rPr>
          <w:rFonts w:ascii="Times New Roman" w:hAnsi="Times New Roman"/>
          <w:sz w:val="20"/>
          <w:szCs w:val="20"/>
        </w:rPr>
      </w:pPr>
    </w:p>
    <w:p w14:paraId="7BBBAB8B" w14:textId="77777777" w:rsidR="007665AC" w:rsidRPr="00FD7388" w:rsidRDefault="007665AC" w:rsidP="0077521A">
      <w:pPr>
        <w:spacing w:after="0" w:line="240" w:lineRule="auto"/>
        <w:ind w:firstLine="708"/>
        <w:jc w:val="both"/>
        <w:rPr>
          <w:rFonts w:ascii="Times New Roman" w:hAnsi="Times New Roman"/>
          <w:sz w:val="28"/>
        </w:rPr>
      </w:pPr>
      <w:r w:rsidRPr="00FD7388">
        <w:rPr>
          <w:rFonts w:ascii="Times New Roman" w:hAnsi="Times New Roman"/>
          <w:sz w:val="28"/>
        </w:rPr>
        <w:t xml:space="preserve">По состоянию на 01.01.2020 года на учете состоит 11, из них 5 очагов первой группы </w:t>
      </w:r>
      <w:proofErr w:type="spellStart"/>
      <w:r w:rsidRPr="00FD7388">
        <w:rPr>
          <w:rFonts w:ascii="Times New Roman" w:hAnsi="Times New Roman"/>
          <w:sz w:val="28"/>
        </w:rPr>
        <w:t>эпидопасности</w:t>
      </w:r>
      <w:proofErr w:type="spellEnd"/>
      <w:r w:rsidRPr="00FD7388">
        <w:rPr>
          <w:rFonts w:ascii="Times New Roman" w:hAnsi="Times New Roman"/>
          <w:sz w:val="28"/>
        </w:rPr>
        <w:t>, 6 – второй группы.</w:t>
      </w:r>
    </w:p>
    <w:p w14:paraId="69B0FFFC" w14:textId="2D8A4148" w:rsidR="007665AC" w:rsidRPr="00FD7388" w:rsidRDefault="00BC7DDF" w:rsidP="0077521A">
      <w:pPr>
        <w:spacing w:after="0" w:line="240" w:lineRule="auto"/>
        <w:ind w:firstLine="708"/>
        <w:jc w:val="both"/>
        <w:rPr>
          <w:rFonts w:ascii="Times New Roman" w:hAnsi="Times New Roman"/>
          <w:sz w:val="28"/>
        </w:rPr>
      </w:pPr>
      <w:r>
        <w:rPr>
          <w:rFonts w:ascii="Times New Roman" w:hAnsi="Times New Roman"/>
          <w:sz w:val="28"/>
        </w:rPr>
        <w:t>В течение 2020</w:t>
      </w:r>
      <w:r w:rsidR="007665AC" w:rsidRPr="00FD7388">
        <w:rPr>
          <w:rFonts w:ascii="Times New Roman" w:hAnsi="Times New Roman"/>
          <w:sz w:val="28"/>
        </w:rPr>
        <w:t xml:space="preserve"> года в районе выявлено </w:t>
      </w:r>
      <w:r w:rsidR="00F93A6F" w:rsidRPr="00F93A6F">
        <w:rPr>
          <w:rFonts w:ascii="Times New Roman" w:hAnsi="Times New Roman"/>
          <w:sz w:val="28"/>
        </w:rPr>
        <w:t>3</w:t>
      </w:r>
      <w:r w:rsidR="007665AC" w:rsidRPr="00FD7388">
        <w:rPr>
          <w:rFonts w:ascii="Times New Roman" w:hAnsi="Times New Roman"/>
          <w:sz w:val="28"/>
        </w:rPr>
        <w:t xml:space="preserve"> новых случаев активного туберкулеза. За</w:t>
      </w:r>
      <w:r>
        <w:rPr>
          <w:rFonts w:ascii="Times New Roman" w:hAnsi="Times New Roman"/>
          <w:sz w:val="28"/>
        </w:rPr>
        <w:t>болеваемость по сравнению с 2019 годом (4</w:t>
      </w:r>
      <w:r w:rsidR="007665AC" w:rsidRPr="00FD7388">
        <w:rPr>
          <w:rFonts w:ascii="Times New Roman" w:hAnsi="Times New Roman"/>
          <w:sz w:val="28"/>
        </w:rPr>
        <w:t xml:space="preserve"> случаев туберкулеза органов дыхания активной формы с выделением микобактерии) уменьшилось на 2 случая или 33% и составила 35,24 на 100 тысяч населения, среднеобластной показатель составил 23,49 на 100 тыс.  населения.</w:t>
      </w:r>
    </w:p>
    <w:p w14:paraId="46595691" w14:textId="77777777" w:rsidR="007665AC" w:rsidRPr="00FD7388" w:rsidRDefault="007665AC" w:rsidP="0077521A">
      <w:pPr>
        <w:spacing w:after="0" w:line="240" w:lineRule="auto"/>
        <w:ind w:firstLine="708"/>
        <w:jc w:val="both"/>
        <w:rPr>
          <w:rFonts w:ascii="Times New Roman" w:hAnsi="Times New Roman"/>
          <w:sz w:val="28"/>
        </w:rPr>
      </w:pPr>
      <w:r w:rsidRPr="00FD7388">
        <w:rPr>
          <w:rFonts w:ascii="Times New Roman" w:hAnsi="Times New Roman"/>
          <w:sz w:val="28"/>
        </w:rPr>
        <w:t>Все случаи зарегистрированы среди взрослого населения, преимущественно трудоспособного возраста. Случаев заболеваемости туберкулёзом среди детей не зарегистрировано. Взаимосвязанных случаев туберкулеза не выявлено. Регистрируется спорадическая заболеваемость.</w:t>
      </w:r>
    </w:p>
    <w:p w14:paraId="6C5AC15B" w14:textId="7A8517D1" w:rsidR="007665AC" w:rsidRPr="00FD7388" w:rsidRDefault="007665AC" w:rsidP="0077521A">
      <w:pPr>
        <w:spacing w:after="0" w:line="240" w:lineRule="auto"/>
        <w:ind w:firstLine="708"/>
        <w:jc w:val="both"/>
        <w:rPr>
          <w:rFonts w:ascii="Times New Roman" w:hAnsi="Times New Roman"/>
          <w:sz w:val="28"/>
        </w:rPr>
      </w:pPr>
      <w:r w:rsidRPr="00FD7388">
        <w:rPr>
          <w:rFonts w:ascii="Times New Roman" w:hAnsi="Times New Roman"/>
          <w:sz w:val="28"/>
        </w:rPr>
        <w:t xml:space="preserve">Главным направлением в профилактике туберкулёза остается </w:t>
      </w:r>
      <w:proofErr w:type="spellStart"/>
      <w:r w:rsidRPr="00FD7388">
        <w:rPr>
          <w:rFonts w:ascii="Times New Roman" w:hAnsi="Times New Roman"/>
          <w:sz w:val="28"/>
        </w:rPr>
        <w:t>рентгенфлюорографическое</w:t>
      </w:r>
      <w:proofErr w:type="spellEnd"/>
      <w:r w:rsidRPr="00FD7388">
        <w:rPr>
          <w:rFonts w:ascii="Times New Roman" w:hAnsi="Times New Roman"/>
          <w:sz w:val="28"/>
        </w:rPr>
        <w:t xml:space="preserve"> обследование «обязательных контингентов». Специалистами центра гигиены и эпидемиологии для уточнения списков «обязательных» контингентов ежегодно в адрес организаций и ведомств района направляются информации   о предоставлении списков работников. Списки работников предоставляются в адрес УЗ «Круглянская ЦРБ» для обеспечения </w:t>
      </w:r>
      <w:proofErr w:type="spellStart"/>
      <w:r w:rsidRPr="00FD7388">
        <w:rPr>
          <w:rFonts w:ascii="Times New Roman" w:hAnsi="Times New Roman"/>
          <w:sz w:val="28"/>
        </w:rPr>
        <w:t>рентгенфлюорографического</w:t>
      </w:r>
      <w:proofErr w:type="spellEnd"/>
      <w:r w:rsidRPr="00FD7388">
        <w:rPr>
          <w:rFonts w:ascii="Times New Roman" w:hAnsi="Times New Roman"/>
          <w:sz w:val="28"/>
        </w:rPr>
        <w:t xml:space="preserve"> обследования, ведется контроль за   полнотой обследования данного конт</w:t>
      </w:r>
      <w:r w:rsidR="00BC7DDF">
        <w:rPr>
          <w:rFonts w:ascii="Times New Roman" w:hAnsi="Times New Roman"/>
          <w:sz w:val="28"/>
        </w:rPr>
        <w:t>ингента. В 2020</w:t>
      </w:r>
      <w:r w:rsidRPr="00FD7388">
        <w:rPr>
          <w:rFonts w:ascii="Times New Roman" w:hAnsi="Times New Roman"/>
          <w:sz w:val="28"/>
        </w:rPr>
        <w:t xml:space="preserve"> году флюорографическое обследование прошли обязательные контингенты 100%.</w:t>
      </w:r>
    </w:p>
    <w:p w14:paraId="70B8A13D" w14:textId="5EEB01FA" w:rsidR="007665AC" w:rsidRPr="00FD7388" w:rsidRDefault="007665AC" w:rsidP="00001825">
      <w:pPr>
        <w:shd w:val="clear" w:color="auto" w:fill="FFFFFF"/>
        <w:spacing w:after="0" w:line="240" w:lineRule="auto"/>
        <w:ind w:firstLine="709"/>
        <w:jc w:val="both"/>
        <w:rPr>
          <w:rFonts w:ascii="Times New Roman" w:hAnsi="Times New Roman"/>
          <w:sz w:val="28"/>
        </w:rPr>
      </w:pPr>
      <w:r w:rsidRPr="00FD7388">
        <w:rPr>
          <w:rFonts w:ascii="Times New Roman" w:hAnsi="Times New Roman"/>
          <w:sz w:val="28"/>
        </w:rPr>
        <w:t xml:space="preserve">Среди </w:t>
      </w:r>
      <w:r w:rsidR="002A5314">
        <w:rPr>
          <w:rFonts w:ascii="Times New Roman" w:hAnsi="Times New Roman"/>
          <w:sz w:val="28"/>
        </w:rPr>
        <w:t>обязательного контингента в 2020</w:t>
      </w:r>
      <w:r w:rsidRPr="00FD7388">
        <w:rPr>
          <w:rFonts w:ascii="Times New Roman" w:hAnsi="Times New Roman"/>
          <w:sz w:val="28"/>
        </w:rPr>
        <w:t xml:space="preserve"> году случаев активного туберкулеза не выявлен. Специалистами УЗ «Круглянский райЦГЭ» и медицинскими работниками проведен комплекс противоэпидемических, дезинфекционных мероприятий, направленный на локализацию и ликвидацию эпидемического очага инфекционной болезни. Разработан и введен в действие оперативный план противоэпидемических мероприятий в связи с регистрацией случая туберкулеза органов дыхания. Все противоэпидемические мероприятия проведены в полном объеме</w:t>
      </w:r>
    </w:p>
    <w:p w14:paraId="7890A901" w14:textId="77777777" w:rsidR="007665AC" w:rsidRDefault="007665AC" w:rsidP="0077521A">
      <w:pPr>
        <w:shd w:val="clear" w:color="auto" w:fill="FFFFFF"/>
        <w:spacing w:after="0" w:line="240" w:lineRule="auto"/>
        <w:ind w:firstLine="709"/>
        <w:rPr>
          <w:rFonts w:ascii="Times New Roman" w:hAnsi="Times New Roman"/>
          <w:sz w:val="28"/>
        </w:rPr>
      </w:pPr>
    </w:p>
    <w:p w14:paraId="51231ECD" w14:textId="77777777" w:rsidR="00DD6DCE" w:rsidRPr="00FD7388" w:rsidRDefault="00DD6DCE" w:rsidP="0077521A">
      <w:pPr>
        <w:shd w:val="clear" w:color="auto" w:fill="FFFFFF"/>
        <w:spacing w:after="0" w:line="240" w:lineRule="auto"/>
        <w:ind w:firstLine="709"/>
        <w:rPr>
          <w:rFonts w:ascii="Times New Roman" w:hAnsi="Times New Roman"/>
          <w:sz w:val="28"/>
        </w:rPr>
      </w:pPr>
    </w:p>
    <w:p w14:paraId="60B076E2" w14:textId="77960C9C" w:rsidR="007665AC" w:rsidRPr="007D2BC3" w:rsidRDefault="00DD6DCE" w:rsidP="002A23C9">
      <w:pPr>
        <w:shd w:val="clear" w:color="auto" w:fill="FFFFFF"/>
        <w:spacing w:after="0" w:line="240" w:lineRule="auto"/>
        <w:ind w:firstLine="709"/>
        <w:jc w:val="center"/>
        <w:rPr>
          <w:rFonts w:ascii="Times New Roman" w:hAnsi="Times New Roman"/>
          <w:b/>
          <w:sz w:val="28"/>
          <w:szCs w:val="28"/>
        </w:rPr>
      </w:pPr>
      <w:r>
        <w:rPr>
          <w:rFonts w:ascii="Times New Roman" w:hAnsi="Times New Roman"/>
          <w:b/>
          <w:sz w:val="28"/>
          <w:szCs w:val="28"/>
        </w:rPr>
        <w:t>Острые кишечные инфекции</w:t>
      </w:r>
    </w:p>
    <w:p w14:paraId="6CCDAF1D" w14:textId="77777777" w:rsidR="007665AC" w:rsidRPr="00FD7388" w:rsidRDefault="007665AC" w:rsidP="0077521A">
      <w:pPr>
        <w:tabs>
          <w:tab w:val="left" w:pos="432"/>
        </w:tabs>
        <w:spacing w:after="0" w:line="240" w:lineRule="auto"/>
        <w:ind w:firstLine="709"/>
        <w:jc w:val="both"/>
        <w:rPr>
          <w:rFonts w:ascii="Times New Roman" w:hAnsi="Times New Roman"/>
          <w:sz w:val="28"/>
          <w:szCs w:val="28"/>
        </w:rPr>
      </w:pPr>
    </w:p>
    <w:p w14:paraId="29C3E4C5" w14:textId="77777777" w:rsidR="007665AC" w:rsidRPr="00FD7388" w:rsidRDefault="007665AC" w:rsidP="0077521A">
      <w:pPr>
        <w:tabs>
          <w:tab w:val="left" w:pos="432"/>
        </w:tabs>
        <w:spacing w:after="0" w:line="240" w:lineRule="auto"/>
        <w:ind w:firstLine="709"/>
        <w:jc w:val="both"/>
        <w:rPr>
          <w:rFonts w:ascii="Times New Roman" w:hAnsi="Times New Roman"/>
          <w:sz w:val="28"/>
          <w:szCs w:val="28"/>
        </w:rPr>
      </w:pPr>
      <w:r w:rsidRPr="00FD7388">
        <w:rPr>
          <w:rFonts w:ascii="Times New Roman" w:hAnsi="Times New Roman"/>
          <w:sz w:val="28"/>
          <w:szCs w:val="28"/>
        </w:rPr>
        <w:t>В Круглянском районе как и по Республике Беларусь в целом отмечаются стабилизация заболеваемости суммы острых кишечных инфекций и нарастание значимости ОКИ вирусной этиологии.</w:t>
      </w:r>
    </w:p>
    <w:p w14:paraId="5B2C2F82" w14:textId="77777777" w:rsidR="007665AC" w:rsidRPr="00FD7388" w:rsidRDefault="007665AC" w:rsidP="0077521A">
      <w:pPr>
        <w:shd w:val="clear" w:color="auto" w:fill="FFFFFF"/>
        <w:spacing w:after="0" w:line="240" w:lineRule="auto"/>
        <w:ind w:firstLine="709"/>
        <w:rPr>
          <w:rFonts w:ascii="Times New Roman" w:hAnsi="Times New Roman"/>
          <w:sz w:val="28"/>
        </w:rPr>
      </w:pPr>
    </w:p>
    <w:p w14:paraId="4927752E" w14:textId="77777777" w:rsidR="007665AC" w:rsidRPr="00FD7388" w:rsidRDefault="007665AC" w:rsidP="0077521A">
      <w:pPr>
        <w:shd w:val="clear" w:color="auto" w:fill="FFFFFF"/>
        <w:spacing w:after="0" w:line="240" w:lineRule="auto"/>
        <w:ind w:firstLine="709"/>
        <w:rPr>
          <w:rFonts w:ascii="Times New Roman" w:hAnsi="Times New Roman"/>
          <w:sz w:val="28"/>
        </w:rPr>
      </w:pPr>
    </w:p>
    <w:p w14:paraId="09C72F38" w14:textId="2198E71C" w:rsidR="007665AC" w:rsidRPr="00FD7388" w:rsidRDefault="001D5810" w:rsidP="0077521A">
      <w:pPr>
        <w:tabs>
          <w:tab w:val="left" w:pos="432"/>
        </w:tabs>
        <w:spacing w:after="0" w:line="240" w:lineRule="auto"/>
        <w:ind w:firstLine="709"/>
        <w:jc w:val="both"/>
        <w:rPr>
          <w:rFonts w:ascii="Times New Roman" w:hAnsi="Times New Roman"/>
          <w:i/>
          <w:sz w:val="28"/>
          <w:szCs w:val="28"/>
        </w:rPr>
      </w:pPr>
      <w:r w:rsidRPr="00FD7388">
        <w:rPr>
          <w:rFonts w:ascii="Times New Roman" w:hAnsi="Times New Roman"/>
          <w:i/>
          <w:noProof/>
          <w:sz w:val="28"/>
          <w:szCs w:val="28"/>
        </w:rPr>
        <w:drawing>
          <wp:inline distT="0" distB="0" distL="0" distR="0" wp14:anchorId="46DFEFCD" wp14:editId="3C7E56B4">
            <wp:extent cx="8252460" cy="3116580"/>
            <wp:effectExtent l="0" t="0" r="0" b="0"/>
            <wp:docPr id="27"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6B3217" w14:textId="77777777" w:rsidR="007665AC" w:rsidRPr="00FD7388" w:rsidRDefault="007665AC" w:rsidP="0077521A">
      <w:pPr>
        <w:tabs>
          <w:tab w:val="left" w:pos="432"/>
        </w:tabs>
        <w:spacing w:after="0" w:line="240" w:lineRule="auto"/>
        <w:ind w:firstLine="709"/>
        <w:jc w:val="both"/>
        <w:rPr>
          <w:rFonts w:ascii="Times New Roman" w:hAnsi="Times New Roman"/>
          <w:sz w:val="28"/>
          <w:szCs w:val="28"/>
        </w:rPr>
      </w:pPr>
    </w:p>
    <w:p w14:paraId="606D5F6A" w14:textId="77777777" w:rsidR="007665AC" w:rsidRPr="00FD7388" w:rsidRDefault="007665AC" w:rsidP="0077521A">
      <w:pPr>
        <w:tabs>
          <w:tab w:val="left" w:pos="432"/>
        </w:tabs>
        <w:spacing w:after="0" w:line="240" w:lineRule="auto"/>
        <w:ind w:firstLine="709"/>
        <w:jc w:val="center"/>
        <w:rPr>
          <w:rFonts w:ascii="Times New Roman" w:hAnsi="Times New Roman"/>
          <w:sz w:val="28"/>
          <w:szCs w:val="28"/>
        </w:rPr>
      </w:pPr>
      <w:r w:rsidRPr="00FD7388">
        <w:rPr>
          <w:rFonts w:ascii="Times New Roman" w:hAnsi="Times New Roman"/>
          <w:sz w:val="28"/>
          <w:szCs w:val="28"/>
        </w:rPr>
        <w:t>Рисунок -26 Многолетняя динамика заболеваемости острыми кишечными инфекциями</w:t>
      </w:r>
    </w:p>
    <w:p w14:paraId="5EF25526" w14:textId="4F446EC0" w:rsidR="007665AC" w:rsidRPr="00FD7388" w:rsidRDefault="007665AC" w:rsidP="0077521A">
      <w:pPr>
        <w:tabs>
          <w:tab w:val="left" w:pos="432"/>
        </w:tabs>
        <w:spacing w:after="0" w:line="240" w:lineRule="auto"/>
        <w:ind w:firstLine="709"/>
        <w:jc w:val="center"/>
        <w:rPr>
          <w:rFonts w:ascii="Times New Roman" w:hAnsi="Times New Roman"/>
          <w:sz w:val="28"/>
          <w:szCs w:val="28"/>
        </w:rPr>
      </w:pPr>
      <w:r w:rsidRPr="00FD7388">
        <w:rPr>
          <w:rFonts w:ascii="Times New Roman" w:hAnsi="Times New Roman"/>
          <w:sz w:val="28"/>
          <w:szCs w:val="28"/>
        </w:rPr>
        <w:t xml:space="preserve">на </w:t>
      </w:r>
      <w:r w:rsidR="00BC7DDF">
        <w:rPr>
          <w:rFonts w:ascii="Times New Roman" w:hAnsi="Times New Roman"/>
          <w:sz w:val="28"/>
          <w:szCs w:val="28"/>
        </w:rPr>
        <w:t>100 тысяч населения за 201</w:t>
      </w:r>
      <w:r w:rsidR="00CE2636">
        <w:rPr>
          <w:rFonts w:ascii="Times New Roman" w:hAnsi="Times New Roman"/>
          <w:sz w:val="28"/>
          <w:szCs w:val="28"/>
        </w:rPr>
        <w:t>3</w:t>
      </w:r>
      <w:r w:rsidR="00BC7DDF">
        <w:rPr>
          <w:rFonts w:ascii="Times New Roman" w:hAnsi="Times New Roman"/>
          <w:sz w:val="28"/>
          <w:szCs w:val="28"/>
        </w:rPr>
        <w:t>-</w:t>
      </w:r>
      <w:r w:rsidR="00BC7DDF" w:rsidRPr="00CE2636">
        <w:rPr>
          <w:rFonts w:ascii="Times New Roman" w:hAnsi="Times New Roman"/>
          <w:sz w:val="28"/>
          <w:szCs w:val="28"/>
        </w:rPr>
        <w:t>2020</w:t>
      </w:r>
      <w:r w:rsidRPr="00FD7388">
        <w:rPr>
          <w:rFonts w:ascii="Times New Roman" w:hAnsi="Times New Roman"/>
          <w:sz w:val="28"/>
          <w:szCs w:val="28"/>
        </w:rPr>
        <w:t xml:space="preserve">гг. по </w:t>
      </w:r>
      <w:proofErr w:type="spellStart"/>
      <w:r w:rsidRPr="00FD7388">
        <w:rPr>
          <w:rFonts w:ascii="Times New Roman" w:hAnsi="Times New Roman"/>
          <w:sz w:val="28"/>
          <w:szCs w:val="28"/>
        </w:rPr>
        <w:t>Круглянскому</w:t>
      </w:r>
      <w:proofErr w:type="spellEnd"/>
      <w:r w:rsidRPr="00FD7388">
        <w:rPr>
          <w:rFonts w:ascii="Times New Roman" w:hAnsi="Times New Roman"/>
          <w:sz w:val="28"/>
          <w:szCs w:val="28"/>
        </w:rPr>
        <w:t xml:space="preserve"> району</w:t>
      </w:r>
    </w:p>
    <w:p w14:paraId="11B98560" w14:textId="77777777" w:rsidR="007665AC" w:rsidRPr="00FD7388" w:rsidRDefault="007665AC" w:rsidP="0077521A">
      <w:pPr>
        <w:tabs>
          <w:tab w:val="left" w:pos="432"/>
        </w:tabs>
        <w:spacing w:after="0" w:line="240" w:lineRule="auto"/>
        <w:ind w:firstLine="709"/>
        <w:jc w:val="both"/>
        <w:rPr>
          <w:rFonts w:ascii="Times New Roman" w:hAnsi="Times New Roman"/>
          <w:sz w:val="28"/>
          <w:szCs w:val="28"/>
        </w:rPr>
      </w:pPr>
    </w:p>
    <w:p w14:paraId="153E5CF0" w14:textId="347C1A5F" w:rsidR="007665AC" w:rsidRPr="00FD7388" w:rsidRDefault="00675132" w:rsidP="0077521A">
      <w:pPr>
        <w:tabs>
          <w:tab w:val="left" w:pos="432"/>
        </w:tabs>
        <w:spacing w:after="0" w:line="240" w:lineRule="auto"/>
        <w:ind w:firstLine="709"/>
        <w:jc w:val="both"/>
        <w:rPr>
          <w:rFonts w:ascii="Times New Roman" w:hAnsi="Times New Roman"/>
          <w:sz w:val="28"/>
          <w:szCs w:val="28"/>
        </w:rPr>
      </w:pPr>
      <w:r>
        <w:rPr>
          <w:rFonts w:ascii="Times New Roman" w:hAnsi="Times New Roman"/>
          <w:sz w:val="28"/>
          <w:szCs w:val="28"/>
        </w:rPr>
        <w:t>В 2020</w:t>
      </w:r>
      <w:r w:rsidR="007665AC" w:rsidRPr="00FD7388">
        <w:rPr>
          <w:rFonts w:ascii="Times New Roman" w:hAnsi="Times New Roman"/>
          <w:sz w:val="28"/>
          <w:szCs w:val="28"/>
        </w:rPr>
        <w:t xml:space="preserve"> году заболеваемость суммы острых кишечных инфекций снизилась по сравнению с прошлым годом на 26,08% и составила </w:t>
      </w:r>
      <w:r w:rsidR="00CE2636">
        <w:rPr>
          <w:rFonts w:ascii="Times New Roman" w:hAnsi="Times New Roman"/>
          <w:sz w:val="28"/>
          <w:szCs w:val="28"/>
        </w:rPr>
        <w:t>124,2</w:t>
      </w:r>
      <w:r>
        <w:rPr>
          <w:rFonts w:ascii="Times New Roman" w:hAnsi="Times New Roman"/>
          <w:sz w:val="28"/>
          <w:szCs w:val="28"/>
        </w:rPr>
        <w:t xml:space="preserve"> на 100 тыс. населения (2019</w:t>
      </w:r>
      <w:r w:rsidR="007665AC" w:rsidRPr="00FD7388">
        <w:rPr>
          <w:rFonts w:ascii="Times New Roman" w:hAnsi="Times New Roman"/>
          <w:sz w:val="28"/>
          <w:szCs w:val="28"/>
        </w:rPr>
        <w:t xml:space="preserve"> год- </w:t>
      </w:r>
      <w:r>
        <w:rPr>
          <w:rFonts w:ascii="Times New Roman" w:hAnsi="Times New Roman"/>
          <w:sz w:val="28"/>
          <w:szCs w:val="28"/>
        </w:rPr>
        <w:t>149,8</w:t>
      </w:r>
      <w:r w:rsidR="007665AC" w:rsidRPr="00FD7388">
        <w:rPr>
          <w:rFonts w:ascii="Times New Roman" w:hAnsi="Times New Roman"/>
          <w:sz w:val="28"/>
          <w:szCs w:val="28"/>
        </w:rPr>
        <w:t xml:space="preserve">), областной показатель- 156,49. В эпидемический процесс распространения острых кишечных инфекций вовлечены все возрастные группы, на долю детей приходится 41,2% заболеваемости, взрослых- 58,8%.  Среди взрослого населения заболеваемость регистрировалась у лиц 20-30 лет – 30%, 30-50 лет- 50%, 50 лет и старше- 20%.  Среди детского населения группой риска явились дети в возрасте 0-2 года, в </w:t>
      </w:r>
      <w:r w:rsidR="007665AC" w:rsidRPr="00FD7388">
        <w:rPr>
          <w:rFonts w:ascii="Times New Roman" w:hAnsi="Times New Roman"/>
          <w:sz w:val="28"/>
          <w:szCs w:val="28"/>
        </w:rPr>
        <w:lastRenderedPageBreak/>
        <w:t>структуре заболеваемости на их долю приходится 42,8%, на долю детей в возрасте 3-6 лет и 7-14 лет соответственно 28,5%.</w:t>
      </w:r>
    </w:p>
    <w:p w14:paraId="14802B59" w14:textId="42A27D52" w:rsidR="007665AC" w:rsidRPr="00FD7388" w:rsidRDefault="007665AC" w:rsidP="0077521A">
      <w:pPr>
        <w:tabs>
          <w:tab w:val="left" w:pos="432"/>
        </w:tabs>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В структуре заболеваемости острыми кишечными инфекциями  доля о. </w:t>
      </w:r>
      <w:proofErr w:type="spellStart"/>
      <w:r w:rsidRPr="00FD7388">
        <w:rPr>
          <w:rFonts w:ascii="Times New Roman" w:hAnsi="Times New Roman"/>
          <w:sz w:val="28"/>
          <w:szCs w:val="28"/>
        </w:rPr>
        <w:t>гастроэнтероколитов</w:t>
      </w:r>
      <w:proofErr w:type="spellEnd"/>
      <w:r w:rsidRPr="00FD7388">
        <w:rPr>
          <w:rFonts w:ascii="Times New Roman" w:hAnsi="Times New Roman"/>
          <w:sz w:val="28"/>
          <w:szCs w:val="28"/>
        </w:rPr>
        <w:t xml:space="preserve"> установленной этиологии составила 52,9% и всего зарегистрировано 8 случаев (201</w:t>
      </w:r>
      <w:r w:rsidR="00675132">
        <w:rPr>
          <w:rFonts w:ascii="Times New Roman" w:hAnsi="Times New Roman"/>
          <w:sz w:val="28"/>
          <w:szCs w:val="28"/>
        </w:rPr>
        <w:t>9</w:t>
      </w:r>
      <w:r w:rsidRPr="00FD7388">
        <w:rPr>
          <w:rFonts w:ascii="Times New Roman" w:hAnsi="Times New Roman"/>
          <w:sz w:val="28"/>
          <w:szCs w:val="28"/>
        </w:rPr>
        <w:t xml:space="preserve"> г.-11 сл.), что на 27,2% ниже заболеваемости прошлого года, но выше заболеваемости   по области, показатель на 100 тыс. населения по району- 79,3, областной-25,0.</w:t>
      </w:r>
    </w:p>
    <w:p w14:paraId="140BA5BD" w14:textId="77777777" w:rsidR="007665AC" w:rsidRPr="00FD7388" w:rsidRDefault="007665AC" w:rsidP="0077521A">
      <w:pPr>
        <w:tabs>
          <w:tab w:val="left" w:pos="432"/>
        </w:tabs>
        <w:spacing w:after="0" w:line="240" w:lineRule="auto"/>
        <w:ind w:firstLine="709"/>
        <w:jc w:val="both"/>
        <w:rPr>
          <w:rFonts w:ascii="Times New Roman" w:hAnsi="Times New Roman"/>
          <w:sz w:val="28"/>
          <w:szCs w:val="28"/>
        </w:rPr>
      </w:pPr>
      <w:r w:rsidRPr="00FD7388">
        <w:rPr>
          <w:rFonts w:ascii="Times New Roman" w:hAnsi="Times New Roman"/>
          <w:sz w:val="28"/>
          <w:szCs w:val="28"/>
        </w:rPr>
        <w:t>Заболеваемость острыми кишечными инфекциями носила спорадический характер. В большинстве случаев заражение происходило в домашних условиях. Очагов вспышечной заболеваемости в течение года не зарегистрировано. В организованных коллективах отмечались единичные спорадические случаи.</w:t>
      </w:r>
    </w:p>
    <w:p w14:paraId="1DE2042D" w14:textId="77777777" w:rsidR="007665AC" w:rsidRPr="00FD7388" w:rsidRDefault="007665AC" w:rsidP="0077521A">
      <w:pPr>
        <w:tabs>
          <w:tab w:val="left" w:pos="432"/>
        </w:tabs>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В структуре ОКИ доля гастроэнтеритов вирусной этиологии составила 58,82% и всего зарегистрировано 10 случаев, из них о.  инфекционные гастроэнтериты, вызванные </w:t>
      </w:r>
      <w:proofErr w:type="spellStart"/>
      <w:r w:rsidRPr="00FD7388">
        <w:rPr>
          <w:rFonts w:ascii="Times New Roman" w:hAnsi="Times New Roman"/>
          <w:sz w:val="28"/>
          <w:szCs w:val="28"/>
        </w:rPr>
        <w:t>норовирусом</w:t>
      </w:r>
      <w:proofErr w:type="spellEnd"/>
      <w:r w:rsidRPr="00FD7388">
        <w:rPr>
          <w:rFonts w:ascii="Times New Roman" w:hAnsi="Times New Roman"/>
          <w:sz w:val="28"/>
          <w:szCs w:val="28"/>
        </w:rPr>
        <w:t xml:space="preserve"> - 4 случая (40%), о. </w:t>
      </w:r>
      <w:proofErr w:type="spellStart"/>
      <w:r w:rsidRPr="00FD7388">
        <w:rPr>
          <w:rFonts w:ascii="Times New Roman" w:hAnsi="Times New Roman"/>
          <w:sz w:val="28"/>
          <w:szCs w:val="28"/>
        </w:rPr>
        <w:t>ротавирусные</w:t>
      </w:r>
      <w:proofErr w:type="spellEnd"/>
      <w:r w:rsidRPr="00FD7388">
        <w:rPr>
          <w:rFonts w:ascii="Times New Roman" w:hAnsi="Times New Roman"/>
          <w:sz w:val="28"/>
          <w:szCs w:val="28"/>
        </w:rPr>
        <w:t xml:space="preserve"> энтериты - 4 случая (40%), о. инфекционные вирусные энтериты неустановленной этиологии 2 случая (20%).  </w:t>
      </w:r>
    </w:p>
    <w:p w14:paraId="02C6F4E3" w14:textId="1CE895E8" w:rsidR="007665AC" w:rsidRPr="00FD7388" w:rsidRDefault="007665AC" w:rsidP="0077521A">
      <w:pPr>
        <w:tabs>
          <w:tab w:val="left" w:pos="432"/>
        </w:tabs>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Истекший год характеризуется снижением заболеваемости </w:t>
      </w:r>
      <w:proofErr w:type="spellStart"/>
      <w:r w:rsidRPr="00FD7388">
        <w:rPr>
          <w:rFonts w:ascii="Times New Roman" w:hAnsi="Times New Roman"/>
          <w:sz w:val="28"/>
          <w:szCs w:val="28"/>
        </w:rPr>
        <w:t>ротавирусным</w:t>
      </w:r>
      <w:proofErr w:type="spellEnd"/>
      <w:r w:rsidRPr="00FD7388">
        <w:rPr>
          <w:rFonts w:ascii="Times New Roman" w:hAnsi="Times New Roman"/>
          <w:sz w:val="28"/>
          <w:szCs w:val="28"/>
        </w:rPr>
        <w:t xml:space="preserve"> энтеритом с 44,06 в 201</w:t>
      </w:r>
      <w:r w:rsidR="00675132">
        <w:rPr>
          <w:rFonts w:ascii="Times New Roman" w:hAnsi="Times New Roman"/>
          <w:sz w:val="28"/>
          <w:szCs w:val="28"/>
        </w:rPr>
        <w:t>9</w:t>
      </w:r>
      <w:r w:rsidRPr="00FD7388">
        <w:rPr>
          <w:rFonts w:ascii="Times New Roman" w:hAnsi="Times New Roman"/>
          <w:sz w:val="28"/>
          <w:szCs w:val="28"/>
        </w:rPr>
        <w:t xml:space="preserve"> году до 35</w:t>
      </w:r>
      <w:r w:rsidR="00675132">
        <w:rPr>
          <w:rFonts w:ascii="Times New Roman" w:hAnsi="Times New Roman"/>
          <w:sz w:val="28"/>
          <w:szCs w:val="28"/>
        </w:rPr>
        <w:t>,24 на 100 тыс. населения в 2020</w:t>
      </w:r>
      <w:r w:rsidRPr="00FD7388">
        <w:rPr>
          <w:rFonts w:ascii="Times New Roman" w:hAnsi="Times New Roman"/>
          <w:sz w:val="28"/>
          <w:szCs w:val="28"/>
        </w:rPr>
        <w:t xml:space="preserve"> году. </w:t>
      </w:r>
    </w:p>
    <w:p w14:paraId="25AD6755" w14:textId="77777777" w:rsidR="007665AC" w:rsidRPr="00FD7388" w:rsidRDefault="007665AC" w:rsidP="0077521A">
      <w:pPr>
        <w:tabs>
          <w:tab w:val="left" w:pos="432"/>
        </w:tabs>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В социально-возрастной структуре заболеваемости </w:t>
      </w:r>
      <w:proofErr w:type="spellStart"/>
      <w:r w:rsidRPr="00FD7388">
        <w:rPr>
          <w:rFonts w:ascii="Times New Roman" w:hAnsi="Times New Roman"/>
          <w:sz w:val="28"/>
          <w:szCs w:val="28"/>
        </w:rPr>
        <w:t>ротавирусной</w:t>
      </w:r>
      <w:proofErr w:type="spellEnd"/>
      <w:r w:rsidRPr="00FD7388">
        <w:rPr>
          <w:rFonts w:ascii="Times New Roman" w:hAnsi="Times New Roman"/>
          <w:sz w:val="28"/>
          <w:szCs w:val="28"/>
        </w:rPr>
        <w:t xml:space="preserve"> и </w:t>
      </w:r>
      <w:proofErr w:type="spellStart"/>
      <w:r w:rsidRPr="00FD7388">
        <w:rPr>
          <w:rFonts w:ascii="Times New Roman" w:hAnsi="Times New Roman"/>
          <w:sz w:val="28"/>
          <w:szCs w:val="28"/>
        </w:rPr>
        <w:t>норовирусной</w:t>
      </w:r>
      <w:proofErr w:type="spellEnd"/>
      <w:r w:rsidRPr="00FD7388">
        <w:rPr>
          <w:rFonts w:ascii="Times New Roman" w:hAnsi="Times New Roman"/>
          <w:sz w:val="28"/>
          <w:szCs w:val="28"/>
        </w:rPr>
        <w:t xml:space="preserve"> инфекцией преобладали:</w:t>
      </w:r>
    </w:p>
    <w:p w14:paraId="0861EA92" w14:textId="77777777" w:rsidR="007665AC" w:rsidRPr="00FD7388" w:rsidRDefault="007665AC" w:rsidP="0077521A">
      <w:pPr>
        <w:tabs>
          <w:tab w:val="left" w:pos="432"/>
        </w:tabs>
        <w:spacing w:after="0" w:line="240" w:lineRule="auto"/>
        <w:ind w:firstLine="709"/>
        <w:jc w:val="both"/>
        <w:rPr>
          <w:rFonts w:ascii="Times New Roman" w:hAnsi="Times New Roman"/>
          <w:sz w:val="28"/>
          <w:szCs w:val="28"/>
        </w:rPr>
      </w:pPr>
      <w:r w:rsidRPr="00FD7388">
        <w:rPr>
          <w:rFonts w:ascii="Times New Roman" w:hAnsi="Times New Roman"/>
          <w:sz w:val="28"/>
          <w:szCs w:val="28"/>
        </w:rPr>
        <w:t>- дети в возрасте 0-2 года неорганизованные- 25%;</w:t>
      </w:r>
    </w:p>
    <w:p w14:paraId="2F70A07B" w14:textId="77777777" w:rsidR="007665AC" w:rsidRPr="00FD7388" w:rsidRDefault="007665AC" w:rsidP="0077521A">
      <w:pPr>
        <w:tabs>
          <w:tab w:val="left" w:pos="432"/>
        </w:tabs>
        <w:spacing w:after="0" w:line="240" w:lineRule="auto"/>
        <w:ind w:firstLine="709"/>
        <w:jc w:val="both"/>
        <w:rPr>
          <w:rFonts w:ascii="Times New Roman" w:hAnsi="Times New Roman"/>
          <w:sz w:val="28"/>
          <w:szCs w:val="28"/>
        </w:rPr>
      </w:pPr>
      <w:r w:rsidRPr="00FD7388">
        <w:rPr>
          <w:rFonts w:ascii="Times New Roman" w:hAnsi="Times New Roman"/>
          <w:sz w:val="28"/>
          <w:szCs w:val="28"/>
        </w:rPr>
        <w:t>- дети в возрасте 3-6 лет неорганизованные - 12,5%;</w:t>
      </w:r>
    </w:p>
    <w:p w14:paraId="2E68F726" w14:textId="4B40D67C" w:rsidR="007665AC" w:rsidRPr="00FD7388" w:rsidRDefault="00CE2636" w:rsidP="00CE2636">
      <w:pPr>
        <w:tabs>
          <w:tab w:val="left" w:pos="432"/>
        </w:tabs>
        <w:spacing w:after="0" w:line="240" w:lineRule="auto"/>
        <w:ind w:firstLine="709"/>
        <w:jc w:val="both"/>
        <w:rPr>
          <w:rFonts w:ascii="Times New Roman" w:hAnsi="Times New Roman"/>
          <w:sz w:val="28"/>
          <w:szCs w:val="28"/>
        </w:rPr>
      </w:pPr>
      <w:r>
        <w:rPr>
          <w:rFonts w:ascii="Times New Roman" w:hAnsi="Times New Roman"/>
          <w:sz w:val="28"/>
          <w:szCs w:val="28"/>
        </w:rPr>
        <w:t>- взрослые- 62,5%.</w:t>
      </w:r>
    </w:p>
    <w:p w14:paraId="65F8FFC3" w14:textId="6CEC8365" w:rsidR="007665AC" w:rsidRPr="00FD7388" w:rsidRDefault="007665AC" w:rsidP="00676427">
      <w:pPr>
        <w:tabs>
          <w:tab w:val="left" w:pos="432"/>
        </w:tabs>
        <w:spacing w:after="0" w:line="240" w:lineRule="auto"/>
        <w:ind w:firstLine="709"/>
        <w:jc w:val="both"/>
        <w:rPr>
          <w:rFonts w:ascii="Times New Roman" w:hAnsi="Times New Roman"/>
          <w:sz w:val="28"/>
          <w:szCs w:val="28"/>
        </w:rPr>
      </w:pPr>
    </w:p>
    <w:p w14:paraId="0910D2B1" w14:textId="77777777" w:rsidR="00941249" w:rsidRDefault="00941249" w:rsidP="005A6B51">
      <w:pPr>
        <w:spacing w:after="0" w:line="240" w:lineRule="auto"/>
        <w:ind w:firstLine="709"/>
        <w:rPr>
          <w:rFonts w:ascii="Times New Roman" w:hAnsi="Times New Roman"/>
          <w:b/>
          <w:bCs/>
          <w:iCs/>
          <w:sz w:val="30"/>
          <w:szCs w:val="30"/>
          <w:highlight w:val="yellow"/>
          <w:u w:val="single"/>
        </w:rPr>
      </w:pPr>
    </w:p>
    <w:p w14:paraId="70A952B3" w14:textId="77777777" w:rsidR="007665AC" w:rsidRPr="00FD7388" w:rsidRDefault="007665AC" w:rsidP="002A23C9">
      <w:pPr>
        <w:spacing w:after="0" w:line="240" w:lineRule="auto"/>
        <w:ind w:firstLine="709"/>
        <w:jc w:val="center"/>
        <w:rPr>
          <w:rFonts w:ascii="Times New Roman" w:hAnsi="Times New Roman"/>
          <w:sz w:val="20"/>
          <w:szCs w:val="20"/>
          <w:u w:val="single"/>
        </w:rPr>
      </w:pPr>
      <w:proofErr w:type="spellStart"/>
      <w:r w:rsidRPr="00CE2636">
        <w:rPr>
          <w:rFonts w:ascii="Times New Roman" w:hAnsi="Times New Roman"/>
          <w:b/>
          <w:bCs/>
          <w:iCs/>
          <w:sz w:val="30"/>
          <w:szCs w:val="30"/>
          <w:u w:val="single"/>
        </w:rPr>
        <w:t>Сальмонеллезные</w:t>
      </w:r>
      <w:proofErr w:type="spellEnd"/>
      <w:r w:rsidRPr="00CE2636">
        <w:rPr>
          <w:rFonts w:ascii="Times New Roman" w:hAnsi="Times New Roman"/>
          <w:b/>
          <w:bCs/>
          <w:iCs/>
          <w:sz w:val="30"/>
          <w:szCs w:val="30"/>
          <w:u w:val="single"/>
        </w:rPr>
        <w:t xml:space="preserve"> инфекции</w:t>
      </w:r>
    </w:p>
    <w:p w14:paraId="2AD6839B" w14:textId="77777777" w:rsidR="007665AC" w:rsidRPr="00FD7388" w:rsidRDefault="007665AC" w:rsidP="005A6B51">
      <w:pPr>
        <w:spacing w:after="0" w:line="240" w:lineRule="auto"/>
        <w:ind w:firstLine="708"/>
        <w:jc w:val="both"/>
        <w:rPr>
          <w:rFonts w:ascii="Times New Roman" w:hAnsi="Times New Roman"/>
          <w:sz w:val="28"/>
        </w:rPr>
      </w:pPr>
    </w:p>
    <w:p w14:paraId="02839E6A" w14:textId="2E77EC27" w:rsidR="007665AC" w:rsidRPr="00FD7388" w:rsidRDefault="007665AC" w:rsidP="005A6B51">
      <w:pPr>
        <w:spacing w:after="0" w:line="240" w:lineRule="auto"/>
        <w:ind w:firstLine="708"/>
        <w:jc w:val="both"/>
        <w:rPr>
          <w:rFonts w:ascii="Times New Roman" w:hAnsi="Times New Roman"/>
          <w:sz w:val="28"/>
        </w:rPr>
      </w:pPr>
      <w:r w:rsidRPr="00FD7388">
        <w:rPr>
          <w:rFonts w:ascii="Times New Roman" w:hAnsi="Times New Roman"/>
          <w:sz w:val="28"/>
        </w:rPr>
        <w:t>Эпидемическая ситуация по саль</w:t>
      </w:r>
      <w:r w:rsidR="00675132">
        <w:rPr>
          <w:rFonts w:ascii="Times New Roman" w:hAnsi="Times New Roman"/>
          <w:sz w:val="28"/>
        </w:rPr>
        <w:t>монеллезу в 2020</w:t>
      </w:r>
      <w:r w:rsidRPr="00FD7388">
        <w:rPr>
          <w:rFonts w:ascii="Times New Roman" w:hAnsi="Times New Roman"/>
          <w:sz w:val="28"/>
        </w:rPr>
        <w:t xml:space="preserve"> году характеризовалась как стабильная, вспышек инфекции не было. Случаи сальмонеллеза регистрировались на протяжении всего года. Всего переболело 8 человек.  На долю детей приходится 25% заболеваемости взрослых – 75%. Эпидемический процесс распространения сальмонеллеза в районе характеризуется высокой </w:t>
      </w:r>
      <w:proofErr w:type="spellStart"/>
      <w:r w:rsidRPr="00FD7388">
        <w:rPr>
          <w:rFonts w:ascii="Times New Roman" w:hAnsi="Times New Roman"/>
          <w:sz w:val="28"/>
        </w:rPr>
        <w:t>бакподтвержденностью</w:t>
      </w:r>
      <w:proofErr w:type="spellEnd"/>
      <w:r w:rsidRPr="00FD7388">
        <w:rPr>
          <w:rFonts w:ascii="Times New Roman" w:hAnsi="Times New Roman"/>
          <w:sz w:val="28"/>
        </w:rPr>
        <w:t xml:space="preserve"> (100%). Наиболее распространенным путем передачи </w:t>
      </w:r>
      <w:proofErr w:type="spellStart"/>
      <w:r w:rsidRPr="00FD7388">
        <w:rPr>
          <w:rFonts w:ascii="Times New Roman" w:hAnsi="Times New Roman"/>
          <w:sz w:val="28"/>
        </w:rPr>
        <w:t>сальмонеллезной</w:t>
      </w:r>
      <w:proofErr w:type="spellEnd"/>
      <w:r w:rsidRPr="00FD7388">
        <w:rPr>
          <w:rFonts w:ascii="Times New Roman" w:hAnsi="Times New Roman"/>
          <w:sz w:val="28"/>
        </w:rPr>
        <w:t xml:space="preserve"> инфекции в районе стал пищевой путь (87,5%): куриные яйца и изделия из них стали причиной в 50% случаев, мясные продукты – 37,5% и в 12,5% случаев фактор передачи инфекции не установлен. По результатам эпидемиологического расследования заражение произошло по месту жительства в домашнем очаге.</w:t>
      </w:r>
    </w:p>
    <w:p w14:paraId="0E60F877" w14:textId="77777777" w:rsidR="007665AC" w:rsidRPr="00FD7388" w:rsidRDefault="007665AC" w:rsidP="005A6B51">
      <w:pPr>
        <w:spacing w:after="0" w:line="240" w:lineRule="auto"/>
        <w:ind w:firstLine="708"/>
        <w:jc w:val="both"/>
        <w:rPr>
          <w:rFonts w:ascii="Times New Roman" w:hAnsi="Times New Roman"/>
          <w:sz w:val="28"/>
        </w:rPr>
      </w:pPr>
      <w:r w:rsidRPr="00FD7388">
        <w:rPr>
          <w:rFonts w:ascii="Times New Roman" w:hAnsi="Times New Roman"/>
          <w:sz w:val="28"/>
        </w:rPr>
        <w:t xml:space="preserve">В структуре возбудителей инфекции, выделенных от заболевших, как и в прошлом году, лидирующую роль сохраняют </w:t>
      </w:r>
      <w:proofErr w:type="spellStart"/>
      <w:r w:rsidRPr="00FD7388">
        <w:rPr>
          <w:rFonts w:ascii="Times New Roman" w:hAnsi="Times New Roman"/>
          <w:sz w:val="28"/>
        </w:rPr>
        <w:t>S.Enteritidis</w:t>
      </w:r>
      <w:proofErr w:type="spellEnd"/>
      <w:r w:rsidRPr="00FD7388">
        <w:rPr>
          <w:rFonts w:ascii="Times New Roman" w:hAnsi="Times New Roman"/>
          <w:sz w:val="28"/>
        </w:rPr>
        <w:t xml:space="preserve"> (87,5%), при этом отмечено уменьшение в формировании заболеваемости доли </w:t>
      </w:r>
      <w:proofErr w:type="spellStart"/>
      <w:r w:rsidRPr="00FD7388">
        <w:rPr>
          <w:rFonts w:ascii="Times New Roman" w:hAnsi="Times New Roman"/>
          <w:sz w:val="28"/>
          <w:lang w:val="en-US"/>
        </w:rPr>
        <w:t>Typhimurium</w:t>
      </w:r>
      <w:proofErr w:type="spellEnd"/>
      <w:r w:rsidRPr="00FD7388">
        <w:rPr>
          <w:rFonts w:ascii="Times New Roman" w:hAnsi="Times New Roman"/>
          <w:sz w:val="28"/>
        </w:rPr>
        <w:t xml:space="preserve">. </w:t>
      </w:r>
      <w:proofErr w:type="spellStart"/>
      <w:r w:rsidRPr="00FD7388">
        <w:rPr>
          <w:rFonts w:ascii="Times New Roman" w:hAnsi="Times New Roman"/>
          <w:sz w:val="28"/>
        </w:rPr>
        <w:lastRenderedPageBreak/>
        <w:t>S.группы</w:t>
      </w:r>
      <w:proofErr w:type="spellEnd"/>
      <w:r w:rsidRPr="00FD7388">
        <w:rPr>
          <w:rFonts w:ascii="Times New Roman" w:hAnsi="Times New Roman"/>
          <w:sz w:val="28"/>
        </w:rPr>
        <w:t xml:space="preserve"> В </w:t>
      </w:r>
      <w:proofErr w:type="spellStart"/>
      <w:r w:rsidRPr="00FD7388">
        <w:rPr>
          <w:rFonts w:ascii="Times New Roman" w:hAnsi="Times New Roman"/>
          <w:sz w:val="28"/>
        </w:rPr>
        <w:t>нетипированная</w:t>
      </w:r>
      <w:proofErr w:type="spellEnd"/>
      <w:r w:rsidRPr="00FD7388">
        <w:rPr>
          <w:rFonts w:ascii="Times New Roman" w:hAnsi="Times New Roman"/>
          <w:sz w:val="28"/>
        </w:rPr>
        <w:t xml:space="preserve"> выделена в одном случае (12,5%),  В качестве основных факторов передачи  при заболеваемости сальмонеллезом следует рассматривать продукцию животноводства и птицеводства. </w:t>
      </w:r>
    </w:p>
    <w:p w14:paraId="3928AA4D" w14:textId="77777777" w:rsidR="007665AC" w:rsidRPr="00FD7388" w:rsidRDefault="007665AC" w:rsidP="005A6B51">
      <w:pPr>
        <w:spacing w:after="0" w:line="240" w:lineRule="auto"/>
        <w:ind w:firstLine="708"/>
        <w:jc w:val="both"/>
        <w:rPr>
          <w:rFonts w:ascii="Times New Roman" w:hAnsi="Times New Roman"/>
          <w:sz w:val="28"/>
        </w:rPr>
      </w:pPr>
      <w:r w:rsidRPr="00FD7388">
        <w:rPr>
          <w:rFonts w:ascii="Times New Roman" w:hAnsi="Times New Roman"/>
          <w:sz w:val="28"/>
        </w:rPr>
        <w:t>Все случаи сальмонеллеза связаны с нарушением правил гигиены питания, правил личной гигиены и нарушением технологии приготовления в домашних условиях. Проведено лабораторное исследование пищевых продуктов, объектов внешней среды из очагов сальмонеллеза по месту жительства больных, результаты получены отрицательные.</w:t>
      </w:r>
    </w:p>
    <w:p w14:paraId="681A17DF" w14:textId="321676A6" w:rsidR="007665AC" w:rsidRPr="00FD7388" w:rsidRDefault="007665AC" w:rsidP="005A6B51">
      <w:pPr>
        <w:pStyle w:val="a4"/>
        <w:spacing w:after="0"/>
        <w:ind w:firstLine="708"/>
        <w:jc w:val="both"/>
        <w:rPr>
          <w:rFonts w:ascii="Times New Roman" w:hAnsi="Times New Roman"/>
          <w:sz w:val="28"/>
        </w:rPr>
      </w:pPr>
      <w:r w:rsidRPr="00FD7388">
        <w:rPr>
          <w:rFonts w:ascii="Times New Roman" w:hAnsi="Times New Roman"/>
          <w:sz w:val="28"/>
        </w:rPr>
        <w:t>Исходя из в</w:t>
      </w:r>
      <w:r w:rsidR="00675132">
        <w:rPr>
          <w:rFonts w:ascii="Times New Roman" w:hAnsi="Times New Roman"/>
          <w:sz w:val="28"/>
        </w:rPr>
        <w:t>ышеизложенной информации, в 2020</w:t>
      </w:r>
      <w:r w:rsidRPr="00FD7388">
        <w:rPr>
          <w:rFonts w:ascii="Times New Roman" w:hAnsi="Times New Roman"/>
          <w:sz w:val="28"/>
        </w:rPr>
        <w:t xml:space="preserve"> году по </w:t>
      </w:r>
      <w:proofErr w:type="spellStart"/>
      <w:r w:rsidRPr="00FD7388">
        <w:rPr>
          <w:rFonts w:ascii="Times New Roman" w:hAnsi="Times New Roman"/>
          <w:sz w:val="28"/>
        </w:rPr>
        <w:t>Круглянскому</w:t>
      </w:r>
      <w:proofErr w:type="spellEnd"/>
      <w:r w:rsidRPr="00FD7388">
        <w:rPr>
          <w:rFonts w:ascii="Times New Roman" w:hAnsi="Times New Roman"/>
          <w:sz w:val="28"/>
        </w:rPr>
        <w:t xml:space="preserve"> району регистрировался спорадический уровень заболеваемости населения острыми кишечными инфекциями и сальмонеллезом. На протяжении более 10 лет в районе не отмечались случаи дизентерии. В </w:t>
      </w:r>
      <w:proofErr w:type="spellStart"/>
      <w:r w:rsidRPr="00FD7388">
        <w:rPr>
          <w:rFonts w:ascii="Times New Roman" w:hAnsi="Times New Roman"/>
          <w:sz w:val="28"/>
        </w:rPr>
        <w:t>эпидпроцесс</w:t>
      </w:r>
      <w:proofErr w:type="spellEnd"/>
      <w:r w:rsidRPr="00FD7388">
        <w:rPr>
          <w:rFonts w:ascii="Times New Roman" w:hAnsi="Times New Roman"/>
          <w:sz w:val="28"/>
        </w:rPr>
        <w:t xml:space="preserve"> вовлекается как взрослое, так и детское население. Контингентом риска остаются, как и в прошлые годы, дети младшего возраста, что обусловливает необходимость проведения профилактической работы среди матерей, осуществляющих уход за детьми. Основными причинами высокого уровня заболевания ОКИ и сальмонеллеза явились нарушения в процессе хранения, реализации и приготовления пищевых продуктов в домашних условиях. Факторный анализ случаев заболевания сальмонеллеза свидетельствует о низкой санитарной грамотности населения. </w:t>
      </w:r>
    </w:p>
    <w:p w14:paraId="4C12C64A" w14:textId="77777777" w:rsidR="007665AC" w:rsidRPr="00FD7388" w:rsidRDefault="007665AC" w:rsidP="005A6B51">
      <w:pPr>
        <w:shd w:val="clear" w:color="auto" w:fill="FFFFFF"/>
        <w:spacing w:after="0" w:line="240" w:lineRule="auto"/>
        <w:ind w:firstLine="708"/>
        <w:rPr>
          <w:rFonts w:ascii="Times New Roman" w:hAnsi="Times New Roman"/>
          <w:sz w:val="28"/>
          <w:szCs w:val="28"/>
        </w:rPr>
      </w:pPr>
    </w:p>
    <w:p w14:paraId="074DDD87" w14:textId="77777777" w:rsidR="007665AC" w:rsidRPr="00FD7388" w:rsidRDefault="007665AC" w:rsidP="002A23C9">
      <w:pPr>
        <w:shd w:val="clear" w:color="auto" w:fill="FFFFFF"/>
        <w:tabs>
          <w:tab w:val="left" w:pos="480"/>
        </w:tabs>
        <w:spacing w:after="0" w:line="240" w:lineRule="auto"/>
        <w:ind w:left="708"/>
        <w:jc w:val="center"/>
        <w:rPr>
          <w:rFonts w:ascii="Times New Roman" w:hAnsi="Times New Roman"/>
          <w:b/>
          <w:sz w:val="28"/>
          <w:szCs w:val="28"/>
        </w:rPr>
      </w:pPr>
      <w:r w:rsidRPr="00CE2636">
        <w:rPr>
          <w:rFonts w:ascii="Times New Roman" w:hAnsi="Times New Roman"/>
          <w:b/>
          <w:sz w:val="28"/>
          <w:szCs w:val="28"/>
          <w:u w:val="single"/>
        </w:rPr>
        <w:t>Паразитарные и заразные кожные заболевания</w:t>
      </w:r>
    </w:p>
    <w:p w14:paraId="513832F3" w14:textId="77777777" w:rsidR="007665AC" w:rsidRPr="00FD7388" w:rsidRDefault="007665AC" w:rsidP="005A6B51">
      <w:pPr>
        <w:shd w:val="clear" w:color="auto" w:fill="FFFFFF"/>
        <w:spacing w:after="0" w:line="240" w:lineRule="auto"/>
        <w:ind w:firstLine="708"/>
        <w:rPr>
          <w:rFonts w:ascii="Times New Roman" w:hAnsi="Times New Roman"/>
          <w:sz w:val="28"/>
          <w:szCs w:val="28"/>
        </w:rPr>
      </w:pPr>
    </w:p>
    <w:p w14:paraId="740762E0" w14:textId="6956295C" w:rsidR="007665AC" w:rsidRPr="00FD7388" w:rsidRDefault="00675132" w:rsidP="005A6B51">
      <w:pPr>
        <w:pStyle w:val="a4"/>
        <w:spacing w:after="0"/>
        <w:ind w:firstLine="708"/>
        <w:jc w:val="both"/>
        <w:rPr>
          <w:rFonts w:ascii="Times New Roman" w:hAnsi="Times New Roman"/>
          <w:sz w:val="28"/>
        </w:rPr>
      </w:pPr>
      <w:r>
        <w:rPr>
          <w:rFonts w:ascii="Times New Roman" w:hAnsi="Times New Roman"/>
          <w:sz w:val="28"/>
        </w:rPr>
        <w:t>В 2020</w:t>
      </w:r>
      <w:r w:rsidR="007665AC" w:rsidRPr="00FD7388">
        <w:rPr>
          <w:rFonts w:ascii="Times New Roman" w:hAnsi="Times New Roman"/>
          <w:sz w:val="28"/>
        </w:rPr>
        <w:t xml:space="preserve"> году  зарегистрировано 43 случая энтеробиоза (201</w:t>
      </w:r>
      <w:r>
        <w:rPr>
          <w:rFonts w:ascii="Times New Roman" w:hAnsi="Times New Roman"/>
          <w:sz w:val="28"/>
        </w:rPr>
        <w:t>9</w:t>
      </w:r>
      <w:r w:rsidR="007665AC" w:rsidRPr="00FD7388">
        <w:rPr>
          <w:rFonts w:ascii="Times New Roman" w:hAnsi="Times New Roman"/>
          <w:sz w:val="28"/>
        </w:rPr>
        <w:t xml:space="preserve"> год- 46). Все зарегистрированные   случаи энтеробиоза отмечаются у детей до 17 лет. Группой риска  по заболеваемости энтеробиозом явились дети в возрасте 3-6 лет, на долю которых пришлось 37,2% заболеваемости (16 случаев), на долю детей в возрасте 0-2 года – 2,3% (1 случай),   7-10 лет – 30% (12 случаев), 11-14 лет – 21%, (9 случаев),   15-17лет – 11,6% (5 случаев).</w:t>
      </w:r>
    </w:p>
    <w:p w14:paraId="5A6919F8" w14:textId="5D1242C4" w:rsidR="007665AC" w:rsidRPr="00FD7388" w:rsidRDefault="00675132" w:rsidP="005A6B51">
      <w:pPr>
        <w:pStyle w:val="11"/>
        <w:ind w:firstLine="708"/>
        <w:jc w:val="both"/>
        <w:rPr>
          <w:rFonts w:ascii="Times New Roman" w:hAnsi="Times New Roman"/>
          <w:sz w:val="28"/>
          <w:szCs w:val="24"/>
        </w:rPr>
      </w:pPr>
      <w:r>
        <w:rPr>
          <w:rFonts w:ascii="Times New Roman" w:hAnsi="Times New Roman"/>
          <w:sz w:val="28"/>
          <w:szCs w:val="24"/>
        </w:rPr>
        <w:t>Несмотря на то, что в 2020</w:t>
      </w:r>
      <w:r w:rsidR="007665AC" w:rsidRPr="00FD7388">
        <w:rPr>
          <w:rFonts w:ascii="Times New Roman" w:hAnsi="Times New Roman"/>
          <w:sz w:val="28"/>
          <w:szCs w:val="24"/>
        </w:rPr>
        <w:t xml:space="preserve"> году произошло снижение заболеваемости энтеробиозом на 8,03 % по сравнению с 201</w:t>
      </w:r>
      <w:r>
        <w:rPr>
          <w:rFonts w:ascii="Times New Roman" w:hAnsi="Times New Roman"/>
          <w:sz w:val="28"/>
          <w:szCs w:val="24"/>
        </w:rPr>
        <w:t>9</w:t>
      </w:r>
      <w:r w:rsidR="007665AC" w:rsidRPr="00FD7388">
        <w:rPr>
          <w:rFonts w:ascii="Times New Roman" w:hAnsi="Times New Roman"/>
          <w:sz w:val="28"/>
          <w:szCs w:val="24"/>
        </w:rPr>
        <w:t xml:space="preserve"> годом, заболеваемость энтеробиозом по </w:t>
      </w:r>
      <w:proofErr w:type="spellStart"/>
      <w:r w:rsidR="007665AC" w:rsidRPr="00FD7388">
        <w:rPr>
          <w:rFonts w:ascii="Times New Roman" w:hAnsi="Times New Roman"/>
          <w:sz w:val="28"/>
          <w:szCs w:val="24"/>
        </w:rPr>
        <w:t>Круглянскому</w:t>
      </w:r>
      <w:proofErr w:type="spellEnd"/>
      <w:r w:rsidR="007665AC" w:rsidRPr="00FD7388">
        <w:rPr>
          <w:rFonts w:ascii="Times New Roman" w:hAnsi="Times New Roman"/>
          <w:sz w:val="28"/>
          <w:szCs w:val="24"/>
        </w:rPr>
        <w:t xml:space="preserve"> району на протяжении ряда лет превышает среднеобластной показатель. Так, в истекшем году, показатель заболеваемости на 100тыс. населения составил 378,92 (областной 184,53), что в 1,9 раза выше областного показателя. </w:t>
      </w:r>
    </w:p>
    <w:p w14:paraId="0D161CD5" w14:textId="77777777" w:rsidR="007665AC" w:rsidRPr="00FD7388" w:rsidRDefault="007665AC" w:rsidP="005A6B51">
      <w:pPr>
        <w:pStyle w:val="11"/>
        <w:tabs>
          <w:tab w:val="left" w:pos="709"/>
        </w:tabs>
        <w:ind w:firstLine="708"/>
        <w:jc w:val="both"/>
        <w:rPr>
          <w:rFonts w:ascii="Times New Roman" w:hAnsi="Times New Roman"/>
          <w:sz w:val="28"/>
          <w:szCs w:val="24"/>
        </w:rPr>
      </w:pPr>
      <w:r w:rsidRPr="00FD7388">
        <w:rPr>
          <w:rFonts w:ascii="Times New Roman" w:hAnsi="Times New Roman"/>
          <w:sz w:val="28"/>
          <w:szCs w:val="24"/>
        </w:rPr>
        <w:t>Заболеваемость энтеробиозом чаще регистрируется среди детей проживающих в сельской местности (26 случаев или 229,1 на 100 тыс. населения), среди городских жителей – 17 случаев (148,9 на 100 тыс. населения).</w:t>
      </w:r>
    </w:p>
    <w:p w14:paraId="245CD3C6" w14:textId="23393F67" w:rsidR="007665AC" w:rsidRPr="00FD7388" w:rsidRDefault="00675132" w:rsidP="005A6B51">
      <w:pPr>
        <w:spacing w:after="0" w:line="240" w:lineRule="auto"/>
        <w:ind w:firstLine="708"/>
        <w:jc w:val="both"/>
        <w:rPr>
          <w:rFonts w:ascii="Times New Roman" w:hAnsi="Times New Roman"/>
          <w:sz w:val="28"/>
        </w:rPr>
      </w:pPr>
      <w:r>
        <w:rPr>
          <w:rFonts w:ascii="Times New Roman" w:hAnsi="Times New Roman"/>
          <w:sz w:val="28"/>
        </w:rPr>
        <w:t>В 2020</w:t>
      </w:r>
      <w:r w:rsidR="007665AC" w:rsidRPr="00FD7388">
        <w:rPr>
          <w:rFonts w:ascii="Times New Roman" w:hAnsi="Times New Roman"/>
          <w:sz w:val="28"/>
        </w:rPr>
        <w:t xml:space="preserve"> году проведено профилактическое обследование детей по репрезентативной выборке в количестве 800 человек в возрастной разбивке 3-6 лет, 7-10 лет, 11-14 лет, 15-17лет и выборочно взрослое население.</w:t>
      </w:r>
    </w:p>
    <w:p w14:paraId="183515D8" w14:textId="511FA982" w:rsidR="007665AC" w:rsidRPr="00FD7388" w:rsidRDefault="00675132" w:rsidP="009E6E87">
      <w:pPr>
        <w:spacing w:after="0" w:line="240" w:lineRule="auto"/>
        <w:ind w:firstLine="708"/>
        <w:jc w:val="both"/>
        <w:rPr>
          <w:rFonts w:ascii="Times New Roman" w:hAnsi="Times New Roman"/>
          <w:sz w:val="28"/>
          <w:szCs w:val="28"/>
        </w:rPr>
      </w:pPr>
      <w:r>
        <w:rPr>
          <w:rFonts w:ascii="Times New Roman" w:hAnsi="Times New Roman"/>
          <w:sz w:val="28"/>
          <w:szCs w:val="28"/>
        </w:rPr>
        <w:t>В  2020</w:t>
      </w:r>
      <w:r w:rsidR="007665AC" w:rsidRPr="00FD7388">
        <w:rPr>
          <w:rFonts w:ascii="Times New Roman" w:hAnsi="Times New Roman"/>
          <w:sz w:val="28"/>
          <w:szCs w:val="28"/>
        </w:rPr>
        <w:t xml:space="preserve"> году проведено профилактическое обследование детей по репрезентативной выборке в количестве 800 человек в возрастной разбивке 3-6 лет, 7-10 лет, 11-14 лет, 15-17лет и выборочно взрослое население.</w:t>
      </w:r>
    </w:p>
    <w:p w14:paraId="4793BAD0" w14:textId="4E0FD6C9" w:rsidR="007665AC" w:rsidRPr="00FD7388" w:rsidRDefault="007665AC" w:rsidP="009E6E87">
      <w:pPr>
        <w:spacing w:after="0" w:line="240" w:lineRule="auto"/>
        <w:ind w:firstLine="708"/>
        <w:jc w:val="both"/>
        <w:rPr>
          <w:rFonts w:ascii="Times New Roman" w:hAnsi="Times New Roman"/>
          <w:sz w:val="28"/>
          <w:szCs w:val="28"/>
        </w:rPr>
      </w:pPr>
      <w:r w:rsidRPr="00FD7388">
        <w:rPr>
          <w:rFonts w:ascii="Times New Roman" w:hAnsi="Times New Roman"/>
          <w:sz w:val="28"/>
          <w:szCs w:val="28"/>
        </w:rPr>
        <w:lastRenderedPageBreak/>
        <w:t>Обследованием охвачены: ГУО «Ясли сад №3 г. Круглое</w:t>
      </w:r>
      <w:proofErr w:type="gramStart"/>
      <w:r w:rsidRPr="00FD7388">
        <w:rPr>
          <w:rFonts w:ascii="Times New Roman" w:hAnsi="Times New Roman"/>
          <w:sz w:val="28"/>
          <w:szCs w:val="28"/>
        </w:rPr>
        <w:t>»,  ГУО</w:t>
      </w:r>
      <w:proofErr w:type="gramEnd"/>
      <w:r w:rsidRPr="00FD7388">
        <w:rPr>
          <w:rFonts w:ascii="Times New Roman" w:hAnsi="Times New Roman"/>
          <w:sz w:val="28"/>
          <w:szCs w:val="28"/>
        </w:rPr>
        <w:t xml:space="preserve"> «Ясли сад №7г. Круглое»,  ГУО «Филатовский учебно-педагогический комплекс детский сад- средняя школа»,  ГУО «</w:t>
      </w:r>
      <w:proofErr w:type="spellStart"/>
      <w:r w:rsidRPr="00FD7388">
        <w:rPr>
          <w:rFonts w:ascii="Times New Roman" w:hAnsi="Times New Roman"/>
          <w:sz w:val="28"/>
          <w:szCs w:val="28"/>
        </w:rPr>
        <w:t>Комсеничский</w:t>
      </w:r>
      <w:proofErr w:type="spellEnd"/>
      <w:r w:rsidRPr="00FD7388">
        <w:rPr>
          <w:rFonts w:ascii="Times New Roman" w:hAnsi="Times New Roman"/>
          <w:sz w:val="28"/>
          <w:szCs w:val="28"/>
        </w:rPr>
        <w:t xml:space="preserve"> учебно-педагогический комплекс детский сад- средняя школа»,  ГУО «</w:t>
      </w:r>
      <w:proofErr w:type="spellStart"/>
      <w:r w:rsidRPr="00FD7388">
        <w:rPr>
          <w:rFonts w:ascii="Times New Roman" w:hAnsi="Times New Roman"/>
          <w:sz w:val="28"/>
          <w:szCs w:val="28"/>
        </w:rPr>
        <w:t>Шепелевичский</w:t>
      </w:r>
      <w:proofErr w:type="spellEnd"/>
      <w:r w:rsidRPr="00FD7388">
        <w:rPr>
          <w:rFonts w:ascii="Times New Roman" w:hAnsi="Times New Roman"/>
          <w:sz w:val="28"/>
          <w:szCs w:val="28"/>
        </w:rPr>
        <w:t xml:space="preserve"> учебно-педагогический компле</w:t>
      </w:r>
      <w:r w:rsidR="002A5314">
        <w:rPr>
          <w:rFonts w:ascii="Times New Roman" w:hAnsi="Times New Roman"/>
          <w:sz w:val="28"/>
          <w:szCs w:val="28"/>
        </w:rPr>
        <w:t>кс детский сад- средняя школа»</w:t>
      </w:r>
      <w:r w:rsidRPr="00FD7388">
        <w:rPr>
          <w:rFonts w:ascii="Times New Roman" w:hAnsi="Times New Roman"/>
          <w:sz w:val="28"/>
          <w:szCs w:val="28"/>
        </w:rPr>
        <w:t>,  ГУО «</w:t>
      </w:r>
      <w:proofErr w:type="spellStart"/>
      <w:r w:rsidRPr="00FD7388">
        <w:rPr>
          <w:rFonts w:ascii="Times New Roman" w:hAnsi="Times New Roman"/>
          <w:sz w:val="28"/>
          <w:szCs w:val="28"/>
        </w:rPr>
        <w:t>Тетеринский</w:t>
      </w:r>
      <w:proofErr w:type="spellEnd"/>
      <w:r w:rsidRPr="00FD7388">
        <w:rPr>
          <w:rFonts w:ascii="Times New Roman" w:hAnsi="Times New Roman"/>
          <w:sz w:val="28"/>
          <w:szCs w:val="28"/>
        </w:rPr>
        <w:t xml:space="preserve"> учебно-педагогический комплекс детский сад- средняя школа», ГУО «Средняя школа № </w:t>
      </w:r>
      <w:smartTag w:uri="urn:schemas-microsoft-com:office:smarttags" w:element="metricconverter">
        <w:smartTagPr>
          <w:attr w:name="ProductID" w:val="2 г"/>
        </w:smartTagPr>
        <w:r w:rsidRPr="00FD7388">
          <w:rPr>
            <w:rFonts w:ascii="Times New Roman" w:hAnsi="Times New Roman"/>
            <w:sz w:val="28"/>
            <w:szCs w:val="28"/>
          </w:rPr>
          <w:t>2 г</w:t>
        </w:r>
      </w:smartTag>
      <w:r w:rsidRPr="00FD7388">
        <w:rPr>
          <w:rFonts w:ascii="Times New Roman" w:hAnsi="Times New Roman"/>
          <w:sz w:val="28"/>
          <w:szCs w:val="28"/>
        </w:rPr>
        <w:t xml:space="preserve">.Круглое» , ГУО «Средняя школа№1 г. Круглое». </w:t>
      </w:r>
    </w:p>
    <w:p w14:paraId="09729203" w14:textId="77777777" w:rsidR="007665AC" w:rsidRPr="00FD7388" w:rsidRDefault="007665AC" w:rsidP="009E6E87">
      <w:pPr>
        <w:spacing w:after="0" w:line="240" w:lineRule="auto"/>
        <w:ind w:firstLine="708"/>
        <w:jc w:val="both"/>
        <w:rPr>
          <w:rFonts w:ascii="Times New Roman" w:hAnsi="Times New Roman"/>
          <w:sz w:val="28"/>
          <w:szCs w:val="28"/>
        </w:rPr>
      </w:pPr>
    </w:p>
    <w:p w14:paraId="0B582568" w14:textId="153053E2" w:rsidR="007665AC" w:rsidRPr="00FD7388" w:rsidRDefault="00941249" w:rsidP="009E6E87">
      <w:pPr>
        <w:spacing w:after="0" w:line="240" w:lineRule="auto"/>
        <w:ind w:firstLine="708"/>
        <w:jc w:val="both"/>
        <w:rPr>
          <w:rFonts w:ascii="Times New Roman" w:hAnsi="Times New Roman"/>
          <w:sz w:val="28"/>
          <w:szCs w:val="28"/>
        </w:rPr>
      </w:pPr>
      <w:r>
        <w:rPr>
          <w:rFonts w:ascii="Times New Roman" w:hAnsi="Times New Roman"/>
          <w:sz w:val="28"/>
          <w:szCs w:val="28"/>
        </w:rPr>
        <w:t>Таблица – 35.</w:t>
      </w:r>
      <w:r w:rsidR="007665AC" w:rsidRPr="00FD7388">
        <w:rPr>
          <w:rFonts w:ascii="Times New Roman" w:hAnsi="Times New Roman"/>
          <w:sz w:val="28"/>
          <w:szCs w:val="28"/>
        </w:rPr>
        <w:t xml:space="preserve">  Количество обследованных, выявленных и процент пораженности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5677"/>
        <w:gridCol w:w="2694"/>
        <w:gridCol w:w="2126"/>
        <w:gridCol w:w="2551"/>
      </w:tblGrid>
      <w:tr w:rsidR="007665AC" w:rsidRPr="00FD7388" w14:paraId="055D70D9" w14:textId="77777777" w:rsidTr="004301D0">
        <w:tc>
          <w:tcPr>
            <w:tcW w:w="668" w:type="dxa"/>
          </w:tcPr>
          <w:p w14:paraId="4F9FAF9E" w14:textId="77777777" w:rsidR="007665AC" w:rsidRPr="00FD7388" w:rsidRDefault="007665AC" w:rsidP="004301D0">
            <w:pPr>
              <w:spacing w:after="0"/>
              <w:jc w:val="both"/>
              <w:rPr>
                <w:rFonts w:ascii="Times New Roman" w:hAnsi="Times New Roman"/>
                <w:sz w:val="24"/>
                <w:szCs w:val="24"/>
              </w:rPr>
            </w:pPr>
            <w:r w:rsidRPr="00FD7388">
              <w:rPr>
                <w:rFonts w:ascii="Times New Roman" w:hAnsi="Times New Roman"/>
                <w:sz w:val="24"/>
                <w:szCs w:val="24"/>
              </w:rPr>
              <w:t>№</w:t>
            </w:r>
          </w:p>
          <w:p w14:paraId="3C211A03" w14:textId="77777777" w:rsidR="007665AC" w:rsidRPr="00FD7388" w:rsidRDefault="007665AC" w:rsidP="004301D0">
            <w:pPr>
              <w:spacing w:after="0"/>
              <w:jc w:val="both"/>
              <w:rPr>
                <w:rFonts w:ascii="Times New Roman" w:hAnsi="Times New Roman"/>
                <w:sz w:val="24"/>
                <w:szCs w:val="24"/>
              </w:rPr>
            </w:pPr>
            <w:r w:rsidRPr="00FD7388">
              <w:rPr>
                <w:rFonts w:ascii="Times New Roman" w:hAnsi="Times New Roman"/>
                <w:sz w:val="24"/>
                <w:szCs w:val="24"/>
              </w:rPr>
              <w:t>п/п</w:t>
            </w:r>
          </w:p>
        </w:tc>
        <w:tc>
          <w:tcPr>
            <w:tcW w:w="5677" w:type="dxa"/>
          </w:tcPr>
          <w:p w14:paraId="5CEFC838" w14:textId="77777777" w:rsidR="007665AC" w:rsidRPr="00FD7388" w:rsidRDefault="007665AC" w:rsidP="004301D0">
            <w:pPr>
              <w:spacing w:after="0"/>
              <w:jc w:val="both"/>
              <w:rPr>
                <w:rFonts w:ascii="Times New Roman" w:hAnsi="Times New Roman"/>
                <w:sz w:val="24"/>
                <w:szCs w:val="24"/>
              </w:rPr>
            </w:pPr>
            <w:r w:rsidRPr="00FD7388">
              <w:rPr>
                <w:rFonts w:ascii="Times New Roman" w:hAnsi="Times New Roman"/>
                <w:sz w:val="24"/>
                <w:szCs w:val="24"/>
              </w:rPr>
              <w:t>Наименование учреждения</w:t>
            </w:r>
          </w:p>
        </w:tc>
        <w:tc>
          <w:tcPr>
            <w:tcW w:w="2694" w:type="dxa"/>
          </w:tcPr>
          <w:p w14:paraId="75E0F218" w14:textId="77777777" w:rsidR="007665AC" w:rsidRPr="00FD7388" w:rsidRDefault="007665AC" w:rsidP="004301D0">
            <w:pPr>
              <w:spacing w:after="0"/>
              <w:jc w:val="both"/>
              <w:rPr>
                <w:rFonts w:ascii="Times New Roman" w:hAnsi="Times New Roman"/>
                <w:sz w:val="24"/>
                <w:szCs w:val="24"/>
              </w:rPr>
            </w:pPr>
            <w:r w:rsidRPr="00FD7388">
              <w:rPr>
                <w:rFonts w:ascii="Times New Roman" w:hAnsi="Times New Roman"/>
                <w:sz w:val="24"/>
                <w:szCs w:val="24"/>
              </w:rPr>
              <w:t>Количество обследован</w:t>
            </w:r>
          </w:p>
          <w:p w14:paraId="51B4762F" w14:textId="77777777" w:rsidR="007665AC" w:rsidRPr="00FD7388" w:rsidRDefault="007665AC" w:rsidP="004301D0">
            <w:pPr>
              <w:spacing w:after="0"/>
              <w:jc w:val="both"/>
              <w:rPr>
                <w:rFonts w:ascii="Times New Roman" w:hAnsi="Times New Roman"/>
                <w:sz w:val="24"/>
                <w:szCs w:val="24"/>
              </w:rPr>
            </w:pPr>
            <w:proofErr w:type="spellStart"/>
            <w:r w:rsidRPr="00FD7388">
              <w:rPr>
                <w:rFonts w:ascii="Times New Roman" w:hAnsi="Times New Roman"/>
                <w:sz w:val="24"/>
                <w:szCs w:val="24"/>
              </w:rPr>
              <w:t>ных</w:t>
            </w:r>
            <w:proofErr w:type="spellEnd"/>
          </w:p>
        </w:tc>
        <w:tc>
          <w:tcPr>
            <w:tcW w:w="2126" w:type="dxa"/>
          </w:tcPr>
          <w:p w14:paraId="1326BF78" w14:textId="77777777" w:rsidR="007665AC" w:rsidRPr="00FD7388" w:rsidRDefault="007665AC" w:rsidP="004301D0">
            <w:pPr>
              <w:spacing w:after="0"/>
              <w:jc w:val="both"/>
              <w:rPr>
                <w:rFonts w:ascii="Times New Roman" w:hAnsi="Times New Roman"/>
                <w:sz w:val="24"/>
                <w:szCs w:val="24"/>
              </w:rPr>
            </w:pPr>
            <w:r w:rsidRPr="00FD7388">
              <w:rPr>
                <w:rFonts w:ascii="Times New Roman" w:hAnsi="Times New Roman"/>
                <w:sz w:val="24"/>
                <w:szCs w:val="24"/>
              </w:rPr>
              <w:t>Кол-во</w:t>
            </w:r>
          </w:p>
          <w:p w14:paraId="508C22A1" w14:textId="77777777" w:rsidR="007665AC" w:rsidRPr="00FD7388" w:rsidRDefault="007665AC" w:rsidP="004301D0">
            <w:pPr>
              <w:spacing w:after="0"/>
              <w:jc w:val="both"/>
              <w:rPr>
                <w:rFonts w:ascii="Times New Roman" w:hAnsi="Times New Roman"/>
                <w:sz w:val="24"/>
                <w:szCs w:val="24"/>
              </w:rPr>
            </w:pPr>
            <w:r w:rsidRPr="00FD7388">
              <w:rPr>
                <w:rFonts w:ascii="Times New Roman" w:hAnsi="Times New Roman"/>
                <w:sz w:val="24"/>
                <w:szCs w:val="24"/>
              </w:rPr>
              <w:t>выявленных</w:t>
            </w:r>
          </w:p>
        </w:tc>
        <w:tc>
          <w:tcPr>
            <w:tcW w:w="2551" w:type="dxa"/>
          </w:tcPr>
          <w:p w14:paraId="2B1951A2" w14:textId="77777777" w:rsidR="007665AC" w:rsidRPr="00FD7388" w:rsidRDefault="007665AC" w:rsidP="004301D0">
            <w:pPr>
              <w:spacing w:after="0"/>
              <w:jc w:val="both"/>
              <w:rPr>
                <w:rFonts w:ascii="Times New Roman" w:hAnsi="Times New Roman"/>
                <w:sz w:val="24"/>
                <w:szCs w:val="24"/>
              </w:rPr>
            </w:pPr>
            <w:r w:rsidRPr="00FD7388">
              <w:rPr>
                <w:rFonts w:ascii="Times New Roman" w:hAnsi="Times New Roman"/>
                <w:sz w:val="24"/>
                <w:szCs w:val="24"/>
              </w:rPr>
              <w:t>% пораженности</w:t>
            </w:r>
          </w:p>
        </w:tc>
      </w:tr>
      <w:tr w:rsidR="007665AC" w:rsidRPr="00FD7388" w14:paraId="321C1CF5" w14:textId="77777777" w:rsidTr="004301D0">
        <w:tc>
          <w:tcPr>
            <w:tcW w:w="668" w:type="dxa"/>
          </w:tcPr>
          <w:p w14:paraId="6CBEE2C3"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1</w:t>
            </w:r>
          </w:p>
        </w:tc>
        <w:tc>
          <w:tcPr>
            <w:tcW w:w="5677" w:type="dxa"/>
          </w:tcPr>
          <w:p w14:paraId="720E39F0" w14:textId="77777777" w:rsidR="007665AC" w:rsidRPr="00FD7388" w:rsidRDefault="007665AC" w:rsidP="004301D0">
            <w:pPr>
              <w:jc w:val="both"/>
              <w:rPr>
                <w:rFonts w:ascii="Times New Roman" w:hAnsi="Times New Roman"/>
                <w:sz w:val="28"/>
                <w:szCs w:val="28"/>
              </w:rPr>
            </w:pPr>
            <w:r w:rsidRPr="00FD7388">
              <w:rPr>
                <w:rFonts w:ascii="Times New Roman" w:hAnsi="Times New Roman"/>
                <w:sz w:val="28"/>
                <w:szCs w:val="28"/>
              </w:rPr>
              <w:t>ГУО «Ясли сад №3 г. Круглое»</w:t>
            </w:r>
          </w:p>
        </w:tc>
        <w:tc>
          <w:tcPr>
            <w:tcW w:w="2694" w:type="dxa"/>
          </w:tcPr>
          <w:p w14:paraId="26D1A9FE"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103</w:t>
            </w:r>
          </w:p>
        </w:tc>
        <w:tc>
          <w:tcPr>
            <w:tcW w:w="2126" w:type="dxa"/>
          </w:tcPr>
          <w:p w14:paraId="54734E36"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3</w:t>
            </w:r>
          </w:p>
        </w:tc>
        <w:tc>
          <w:tcPr>
            <w:tcW w:w="2551" w:type="dxa"/>
          </w:tcPr>
          <w:p w14:paraId="668C5EC2"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2,9%</w:t>
            </w:r>
          </w:p>
        </w:tc>
      </w:tr>
      <w:tr w:rsidR="007665AC" w:rsidRPr="00FD7388" w14:paraId="385C4809" w14:textId="77777777" w:rsidTr="004301D0">
        <w:tc>
          <w:tcPr>
            <w:tcW w:w="668" w:type="dxa"/>
          </w:tcPr>
          <w:p w14:paraId="7B8FACBB"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2</w:t>
            </w:r>
          </w:p>
        </w:tc>
        <w:tc>
          <w:tcPr>
            <w:tcW w:w="5677" w:type="dxa"/>
          </w:tcPr>
          <w:p w14:paraId="51E277F2" w14:textId="77777777" w:rsidR="007665AC" w:rsidRPr="00FD7388" w:rsidRDefault="007665AC" w:rsidP="004301D0">
            <w:pPr>
              <w:jc w:val="both"/>
              <w:rPr>
                <w:rFonts w:ascii="Times New Roman" w:hAnsi="Times New Roman"/>
                <w:sz w:val="28"/>
                <w:szCs w:val="28"/>
              </w:rPr>
            </w:pPr>
            <w:r w:rsidRPr="00FD7388">
              <w:rPr>
                <w:rFonts w:ascii="Times New Roman" w:hAnsi="Times New Roman"/>
                <w:sz w:val="28"/>
                <w:szCs w:val="28"/>
              </w:rPr>
              <w:t>ГУО «Ясли сад №7 г. Круглое»</w:t>
            </w:r>
          </w:p>
        </w:tc>
        <w:tc>
          <w:tcPr>
            <w:tcW w:w="2694" w:type="dxa"/>
          </w:tcPr>
          <w:p w14:paraId="78205C0C"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142</w:t>
            </w:r>
          </w:p>
        </w:tc>
        <w:tc>
          <w:tcPr>
            <w:tcW w:w="2126" w:type="dxa"/>
          </w:tcPr>
          <w:p w14:paraId="0C783019"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5</w:t>
            </w:r>
          </w:p>
        </w:tc>
        <w:tc>
          <w:tcPr>
            <w:tcW w:w="2551" w:type="dxa"/>
          </w:tcPr>
          <w:p w14:paraId="79D9ECBF"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3,5%</w:t>
            </w:r>
          </w:p>
        </w:tc>
      </w:tr>
      <w:tr w:rsidR="007665AC" w:rsidRPr="00FD7388" w14:paraId="355A4791" w14:textId="77777777" w:rsidTr="004301D0">
        <w:tc>
          <w:tcPr>
            <w:tcW w:w="668" w:type="dxa"/>
          </w:tcPr>
          <w:p w14:paraId="4744436E"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3</w:t>
            </w:r>
          </w:p>
        </w:tc>
        <w:tc>
          <w:tcPr>
            <w:tcW w:w="5677" w:type="dxa"/>
          </w:tcPr>
          <w:p w14:paraId="20DBBBB7" w14:textId="77777777" w:rsidR="007665AC" w:rsidRPr="00FD7388" w:rsidRDefault="007665AC" w:rsidP="006B03F9">
            <w:pPr>
              <w:rPr>
                <w:rFonts w:ascii="Times New Roman" w:hAnsi="Times New Roman"/>
                <w:sz w:val="28"/>
                <w:szCs w:val="28"/>
              </w:rPr>
            </w:pPr>
            <w:r w:rsidRPr="00FD7388">
              <w:rPr>
                <w:rFonts w:ascii="Times New Roman" w:hAnsi="Times New Roman"/>
                <w:sz w:val="28"/>
                <w:szCs w:val="28"/>
              </w:rPr>
              <w:t>ГУО «Филатовский учебно-педагогический комплекс детский сад- средняя школа»</w:t>
            </w:r>
          </w:p>
        </w:tc>
        <w:tc>
          <w:tcPr>
            <w:tcW w:w="2694" w:type="dxa"/>
          </w:tcPr>
          <w:p w14:paraId="28BD0C69"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79</w:t>
            </w:r>
          </w:p>
        </w:tc>
        <w:tc>
          <w:tcPr>
            <w:tcW w:w="2126" w:type="dxa"/>
          </w:tcPr>
          <w:p w14:paraId="7791E312"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2</w:t>
            </w:r>
          </w:p>
        </w:tc>
        <w:tc>
          <w:tcPr>
            <w:tcW w:w="2551" w:type="dxa"/>
          </w:tcPr>
          <w:p w14:paraId="32C11BF5"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2,5%</w:t>
            </w:r>
          </w:p>
        </w:tc>
      </w:tr>
      <w:tr w:rsidR="007665AC" w:rsidRPr="00FD7388" w14:paraId="747D922A" w14:textId="77777777" w:rsidTr="004301D0">
        <w:tc>
          <w:tcPr>
            <w:tcW w:w="668" w:type="dxa"/>
          </w:tcPr>
          <w:p w14:paraId="63785D0A"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4</w:t>
            </w:r>
          </w:p>
        </w:tc>
        <w:tc>
          <w:tcPr>
            <w:tcW w:w="5677" w:type="dxa"/>
          </w:tcPr>
          <w:p w14:paraId="1B9640E5" w14:textId="77777777" w:rsidR="007665AC" w:rsidRPr="00FD7388" w:rsidRDefault="007665AC" w:rsidP="006B03F9">
            <w:pPr>
              <w:rPr>
                <w:rFonts w:ascii="Times New Roman" w:hAnsi="Times New Roman"/>
                <w:sz w:val="28"/>
                <w:szCs w:val="28"/>
              </w:rPr>
            </w:pPr>
            <w:r w:rsidRPr="00FD7388">
              <w:rPr>
                <w:rFonts w:ascii="Times New Roman" w:hAnsi="Times New Roman"/>
                <w:sz w:val="28"/>
                <w:szCs w:val="28"/>
              </w:rPr>
              <w:t>ГУО «</w:t>
            </w:r>
            <w:proofErr w:type="spellStart"/>
            <w:r w:rsidRPr="00FD7388">
              <w:rPr>
                <w:rFonts w:ascii="Times New Roman" w:hAnsi="Times New Roman"/>
                <w:sz w:val="28"/>
                <w:szCs w:val="28"/>
              </w:rPr>
              <w:t>Комсеничский</w:t>
            </w:r>
            <w:proofErr w:type="spellEnd"/>
            <w:r w:rsidRPr="00FD7388">
              <w:rPr>
                <w:rFonts w:ascii="Times New Roman" w:hAnsi="Times New Roman"/>
                <w:sz w:val="28"/>
                <w:szCs w:val="28"/>
              </w:rPr>
              <w:t xml:space="preserve"> учебно-педагогический комплекс детский сад- средняя школа»</w:t>
            </w:r>
          </w:p>
        </w:tc>
        <w:tc>
          <w:tcPr>
            <w:tcW w:w="2694" w:type="dxa"/>
          </w:tcPr>
          <w:p w14:paraId="6E44591F"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70</w:t>
            </w:r>
          </w:p>
        </w:tc>
        <w:tc>
          <w:tcPr>
            <w:tcW w:w="2126" w:type="dxa"/>
          </w:tcPr>
          <w:p w14:paraId="4F1BE27D"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2</w:t>
            </w:r>
          </w:p>
        </w:tc>
        <w:tc>
          <w:tcPr>
            <w:tcW w:w="2551" w:type="dxa"/>
          </w:tcPr>
          <w:p w14:paraId="7BCCA25C"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2,8%</w:t>
            </w:r>
          </w:p>
        </w:tc>
      </w:tr>
      <w:tr w:rsidR="007665AC" w:rsidRPr="00FD7388" w14:paraId="34B75C03" w14:textId="77777777" w:rsidTr="004301D0">
        <w:tc>
          <w:tcPr>
            <w:tcW w:w="668" w:type="dxa"/>
          </w:tcPr>
          <w:p w14:paraId="105D4115"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5</w:t>
            </w:r>
          </w:p>
        </w:tc>
        <w:tc>
          <w:tcPr>
            <w:tcW w:w="5677" w:type="dxa"/>
          </w:tcPr>
          <w:p w14:paraId="649684CA" w14:textId="77777777" w:rsidR="007665AC" w:rsidRPr="00FD7388" w:rsidRDefault="007665AC" w:rsidP="006B03F9">
            <w:pPr>
              <w:rPr>
                <w:rFonts w:ascii="Times New Roman" w:hAnsi="Times New Roman"/>
                <w:sz w:val="28"/>
                <w:szCs w:val="28"/>
              </w:rPr>
            </w:pPr>
            <w:r w:rsidRPr="00FD7388">
              <w:rPr>
                <w:rFonts w:ascii="Times New Roman" w:hAnsi="Times New Roman"/>
                <w:sz w:val="28"/>
                <w:szCs w:val="28"/>
              </w:rPr>
              <w:t>ГУО «</w:t>
            </w:r>
            <w:proofErr w:type="spellStart"/>
            <w:r w:rsidRPr="00FD7388">
              <w:rPr>
                <w:rFonts w:ascii="Times New Roman" w:hAnsi="Times New Roman"/>
                <w:sz w:val="28"/>
                <w:szCs w:val="28"/>
              </w:rPr>
              <w:t>Шепелевичский</w:t>
            </w:r>
            <w:proofErr w:type="spellEnd"/>
            <w:r w:rsidRPr="00FD7388">
              <w:rPr>
                <w:rFonts w:ascii="Times New Roman" w:hAnsi="Times New Roman"/>
                <w:sz w:val="28"/>
                <w:szCs w:val="28"/>
              </w:rPr>
              <w:t xml:space="preserve">  учебно-педагогический комплекс детский сад- средняя школа»</w:t>
            </w:r>
          </w:p>
        </w:tc>
        <w:tc>
          <w:tcPr>
            <w:tcW w:w="2694" w:type="dxa"/>
          </w:tcPr>
          <w:p w14:paraId="7D712221"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60</w:t>
            </w:r>
          </w:p>
        </w:tc>
        <w:tc>
          <w:tcPr>
            <w:tcW w:w="2126" w:type="dxa"/>
          </w:tcPr>
          <w:p w14:paraId="783749A4"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2</w:t>
            </w:r>
          </w:p>
        </w:tc>
        <w:tc>
          <w:tcPr>
            <w:tcW w:w="2551" w:type="dxa"/>
          </w:tcPr>
          <w:p w14:paraId="7C1109F1"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3,3%</w:t>
            </w:r>
          </w:p>
        </w:tc>
      </w:tr>
      <w:tr w:rsidR="007665AC" w:rsidRPr="00FD7388" w14:paraId="6F58322C" w14:textId="77777777" w:rsidTr="004301D0">
        <w:tc>
          <w:tcPr>
            <w:tcW w:w="668" w:type="dxa"/>
          </w:tcPr>
          <w:p w14:paraId="7951A37F"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6</w:t>
            </w:r>
          </w:p>
        </w:tc>
        <w:tc>
          <w:tcPr>
            <w:tcW w:w="5677" w:type="dxa"/>
          </w:tcPr>
          <w:p w14:paraId="4BFA391F" w14:textId="77777777" w:rsidR="007665AC" w:rsidRPr="00FD7388" w:rsidRDefault="007665AC" w:rsidP="006B03F9">
            <w:pPr>
              <w:rPr>
                <w:rFonts w:ascii="Times New Roman" w:hAnsi="Times New Roman"/>
                <w:sz w:val="28"/>
                <w:szCs w:val="28"/>
              </w:rPr>
            </w:pPr>
            <w:r w:rsidRPr="00FD7388">
              <w:rPr>
                <w:rFonts w:ascii="Times New Roman" w:hAnsi="Times New Roman"/>
                <w:sz w:val="28"/>
                <w:szCs w:val="28"/>
              </w:rPr>
              <w:t>ГУО «</w:t>
            </w:r>
            <w:proofErr w:type="spellStart"/>
            <w:r w:rsidRPr="00FD7388">
              <w:rPr>
                <w:rFonts w:ascii="Times New Roman" w:hAnsi="Times New Roman"/>
                <w:sz w:val="28"/>
                <w:szCs w:val="28"/>
              </w:rPr>
              <w:t>Тетеринский</w:t>
            </w:r>
            <w:proofErr w:type="spellEnd"/>
            <w:r w:rsidRPr="00FD7388">
              <w:rPr>
                <w:rFonts w:ascii="Times New Roman" w:hAnsi="Times New Roman"/>
                <w:sz w:val="28"/>
                <w:szCs w:val="28"/>
              </w:rPr>
              <w:t xml:space="preserve"> учебно-педагогический комплекс детский сад- средняя школа»</w:t>
            </w:r>
          </w:p>
        </w:tc>
        <w:tc>
          <w:tcPr>
            <w:tcW w:w="2694" w:type="dxa"/>
          </w:tcPr>
          <w:p w14:paraId="596E2903"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100</w:t>
            </w:r>
          </w:p>
        </w:tc>
        <w:tc>
          <w:tcPr>
            <w:tcW w:w="2126" w:type="dxa"/>
          </w:tcPr>
          <w:p w14:paraId="72282E41"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3</w:t>
            </w:r>
          </w:p>
        </w:tc>
        <w:tc>
          <w:tcPr>
            <w:tcW w:w="2551" w:type="dxa"/>
          </w:tcPr>
          <w:p w14:paraId="0A836F79"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3%</w:t>
            </w:r>
          </w:p>
        </w:tc>
      </w:tr>
      <w:tr w:rsidR="007665AC" w:rsidRPr="00FD7388" w14:paraId="4D1B8F84" w14:textId="77777777" w:rsidTr="004301D0">
        <w:tc>
          <w:tcPr>
            <w:tcW w:w="668" w:type="dxa"/>
          </w:tcPr>
          <w:p w14:paraId="2589AB30"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7</w:t>
            </w:r>
          </w:p>
        </w:tc>
        <w:tc>
          <w:tcPr>
            <w:tcW w:w="5677" w:type="dxa"/>
          </w:tcPr>
          <w:p w14:paraId="2D7904D0" w14:textId="77777777" w:rsidR="007665AC" w:rsidRPr="00FD7388" w:rsidRDefault="007665AC" w:rsidP="006B03F9">
            <w:pPr>
              <w:rPr>
                <w:rFonts w:ascii="Times New Roman" w:hAnsi="Times New Roman"/>
                <w:sz w:val="28"/>
                <w:szCs w:val="28"/>
              </w:rPr>
            </w:pPr>
            <w:r w:rsidRPr="00FD7388">
              <w:rPr>
                <w:rFonts w:ascii="Times New Roman" w:hAnsi="Times New Roman"/>
                <w:sz w:val="28"/>
                <w:szCs w:val="28"/>
              </w:rPr>
              <w:t xml:space="preserve">ГУО «Средняя школа №2 </w:t>
            </w:r>
          </w:p>
          <w:p w14:paraId="16BA7821" w14:textId="77777777" w:rsidR="007665AC" w:rsidRPr="00FD7388" w:rsidRDefault="007665AC" w:rsidP="004301D0">
            <w:pPr>
              <w:jc w:val="both"/>
              <w:rPr>
                <w:rFonts w:ascii="Times New Roman" w:hAnsi="Times New Roman"/>
                <w:sz w:val="28"/>
                <w:szCs w:val="28"/>
              </w:rPr>
            </w:pPr>
            <w:r w:rsidRPr="00FD7388">
              <w:rPr>
                <w:rFonts w:ascii="Times New Roman" w:hAnsi="Times New Roman"/>
                <w:sz w:val="28"/>
                <w:szCs w:val="28"/>
              </w:rPr>
              <w:t>г. Круглое»</w:t>
            </w:r>
          </w:p>
        </w:tc>
        <w:tc>
          <w:tcPr>
            <w:tcW w:w="2694" w:type="dxa"/>
          </w:tcPr>
          <w:p w14:paraId="0A9F584B"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164</w:t>
            </w:r>
          </w:p>
        </w:tc>
        <w:tc>
          <w:tcPr>
            <w:tcW w:w="2126" w:type="dxa"/>
          </w:tcPr>
          <w:p w14:paraId="1E0AE19B"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5</w:t>
            </w:r>
          </w:p>
        </w:tc>
        <w:tc>
          <w:tcPr>
            <w:tcW w:w="2551" w:type="dxa"/>
          </w:tcPr>
          <w:p w14:paraId="227DBF2B"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3,04</w:t>
            </w:r>
          </w:p>
        </w:tc>
      </w:tr>
      <w:tr w:rsidR="007665AC" w:rsidRPr="00FD7388" w14:paraId="1D4EC1A1" w14:textId="77777777" w:rsidTr="004301D0">
        <w:tc>
          <w:tcPr>
            <w:tcW w:w="668" w:type="dxa"/>
          </w:tcPr>
          <w:p w14:paraId="355D8BF4"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8</w:t>
            </w:r>
          </w:p>
        </w:tc>
        <w:tc>
          <w:tcPr>
            <w:tcW w:w="5677" w:type="dxa"/>
          </w:tcPr>
          <w:p w14:paraId="60CED0AD" w14:textId="77777777" w:rsidR="007665AC" w:rsidRPr="00FD7388" w:rsidRDefault="007665AC" w:rsidP="006B03F9">
            <w:pPr>
              <w:rPr>
                <w:rFonts w:ascii="Times New Roman" w:hAnsi="Times New Roman"/>
                <w:sz w:val="28"/>
                <w:szCs w:val="28"/>
              </w:rPr>
            </w:pPr>
            <w:r w:rsidRPr="00FD7388">
              <w:rPr>
                <w:rFonts w:ascii="Times New Roman" w:hAnsi="Times New Roman"/>
                <w:sz w:val="28"/>
                <w:szCs w:val="28"/>
              </w:rPr>
              <w:t xml:space="preserve">ГУО «Средняя школа №1 </w:t>
            </w:r>
          </w:p>
          <w:p w14:paraId="79287029" w14:textId="77777777" w:rsidR="007665AC" w:rsidRPr="00FD7388" w:rsidRDefault="007665AC" w:rsidP="004301D0">
            <w:pPr>
              <w:jc w:val="both"/>
              <w:rPr>
                <w:rFonts w:ascii="Times New Roman" w:hAnsi="Times New Roman"/>
                <w:sz w:val="28"/>
                <w:szCs w:val="28"/>
              </w:rPr>
            </w:pPr>
            <w:r w:rsidRPr="00FD7388">
              <w:rPr>
                <w:rFonts w:ascii="Times New Roman" w:hAnsi="Times New Roman"/>
                <w:sz w:val="28"/>
                <w:szCs w:val="28"/>
              </w:rPr>
              <w:lastRenderedPageBreak/>
              <w:t>г. Круглое»</w:t>
            </w:r>
          </w:p>
        </w:tc>
        <w:tc>
          <w:tcPr>
            <w:tcW w:w="2694" w:type="dxa"/>
          </w:tcPr>
          <w:p w14:paraId="1F63C3A4"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lastRenderedPageBreak/>
              <w:t>84</w:t>
            </w:r>
          </w:p>
        </w:tc>
        <w:tc>
          <w:tcPr>
            <w:tcW w:w="2126" w:type="dxa"/>
          </w:tcPr>
          <w:p w14:paraId="51553009"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0</w:t>
            </w:r>
          </w:p>
        </w:tc>
        <w:tc>
          <w:tcPr>
            <w:tcW w:w="2551" w:type="dxa"/>
          </w:tcPr>
          <w:p w14:paraId="4C20B1B8" w14:textId="77777777" w:rsidR="007665AC" w:rsidRPr="00FD7388" w:rsidRDefault="007665AC" w:rsidP="004301D0">
            <w:pPr>
              <w:jc w:val="center"/>
              <w:rPr>
                <w:rFonts w:ascii="Times New Roman" w:hAnsi="Times New Roman"/>
                <w:sz w:val="28"/>
                <w:szCs w:val="28"/>
              </w:rPr>
            </w:pPr>
            <w:r w:rsidRPr="00FD7388">
              <w:rPr>
                <w:rFonts w:ascii="Times New Roman" w:hAnsi="Times New Roman"/>
                <w:sz w:val="28"/>
                <w:szCs w:val="28"/>
              </w:rPr>
              <w:t>0</w:t>
            </w:r>
          </w:p>
        </w:tc>
      </w:tr>
    </w:tbl>
    <w:p w14:paraId="7166F289" w14:textId="77777777" w:rsidR="007665AC" w:rsidRPr="00FD7388" w:rsidRDefault="007665AC" w:rsidP="005A6B51">
      <w:pPr>
        <w:spacing w:after="0" w:line="240" w:lineRule="auto"/>
        <w:ind w:firstLine="708"/>
        <w:jc w:val="both"/>
        <w:rPr>
          <w:rFonts w:ascii="Times New Roman" w:hAnsi="Times New Roman"/>
          <w:sz w:val="28"/>
        </w:rPr>
      </w:pPr>
    </w:p>
    <w:p w14:paraId="157362B0" w14:textId="77777777" w:rsidR="007665AC" w:rsidRPr="00FD7388" w:rsidRDefault="007665AC" w:rsidP="005A6B51">
      <w:pPr>
        <w:spacing w:after="0" w:line="240" w:lineRule="auto"/>
        <w:ind w:firstLine="708"/>
        <w:jc w:val="both"/>
        <w:rPr>
          <w:rFonts w:ascii="Times New Roman" w:hAnsi="Times New Roman"/>
          <w:sz w:val="28"/>
        </w:rPr>
      </w:pPr>
    </w:p>
    <w:p w14:paraId="069DC997" w14:textId="098E3D4D" w:rsidR="007665AC" w:rsidRPr="00FD7388" w:rsidRDefault="007665AC" w:rsidP="005A6B51">
      <w:pPr>
        <w:pStyle w:val="a4"/>
        <w:spacing w:after="0"/>
        <w:ind w:firstLine="708"/>
        <w:jc w:val="both"/>
        <w:rPr>
          <w:rFonts w:ascii="Times New Roman" w:hAnsi="Times New Roman"/>
          <w:sz w:val="28"/>
        </w:rPr>
      </w:pPr>
      <w:r w:rsidRPr="00FD7388">
        <w:rPr>
          <w:rFonts w:ascii="Times New Roman" w:hAnsi="Times New Roman"/>
          <w:sz w:val="28"/>
        </w:rPr>
        <w:t>В районе, как, и прошлом году зарегистрирован 1 случай аскаридоза, заболеваемость на 100тыс. населения составила 8,81 (201</w:t>
      </w:r>
      <w:r w:rsidR="002A5314">
        <w:rPr>
          <w:rFonts w:ascii="Times New Roman" w:hAnsi="Times New Roman"/>
          <w:sz w:val="28"/>
        </w:rPr>
        <w:t>9</w:t>
      </w:r>
      <w:r w:rsidRPr="00FD7388">
        <w:rPr>
          <w:rFonts w:ascii="Times New Roman" w:hAnsi="Times New Roman"/>
          <w:sz w:val="28"/>
        </w:rPr>
        <w:t xml:space="preserve"> год – 8,81), областной показатель – 5,77.</w:t>
      </w:r>
    </w:p>
    <w:p w14:paraId="6E4B5C8D" w14:textId="77777777" w:rsidR="007665AC" w:rsidRPr="00FD7388" w:rsidRDefault="007665AC" w:rsidP="005A6B51">
      <w:pPr>
        <w:pStyle w:val="a4"/>
        <w:spacing w:after="0"/>
        <w:ind w:firstLine="708"/>
        <w:rPr>
          <w:rFonts w:ascii="Times New Roman" w:hAnsi="Times New Roman"/>
          <w:sz w:val="28"/>
        </w:rPr>
      </w:pPr>
    </w:p>
    <w:p w14:paraId="5C2A7DFD" w14:textId="77777777" w:rsidR="007665AC" w:rsidRPr="00FD7388" w:rsidRDefault="007665AC" w:rsidP="005A6B51">
      <w:pPr>
        <w:pStyle w:val="a4"/>
        <w:spacing w:after="0"/>
        <w:ind w:firstLine="708"/>
        <w:rPr>
          <w:rFonts w:ascii="Times New Roman" w:hAnsi="Times New Roman"/>
          <w:sz w:val="28"/>
        </w:rPr>
      </w:pPr>
      <w:r w:rsidRPr="00FD7388">
        <w:rPr>
          <w:rFonts w:ascii="Times New Roman" w:hAnsi="Times New Roman"/>
          <w:sz w:val="28"/>
        </w:rPr>
        <w:t>Структура гельминтозов на протяжении последних 3-х лет не меняется, на долю энтеробиоза приходится 98,0%, аскаридоза – 2%.</w:t>
      </w:r>
    </w:p>
    <w:p w14:paraId="65303AFC" w14:textId="313F6CF3" w:rsidR="007665AC" w:rsidRPr="00FD7388" w:rsidRDefault="00675132" w:rsidP="005A6B51">
      <w:pPr>
        <w:pStyle w:val="a4"/>
        <w:spacing w:after="0"/>
        <w:ind w:firstLine="708"/>
        <w:jc w:val="both"/>
        <w:rPr>
          <w:rFonts w:ascii="Times New Roman" w:hAnsi="Times New Roman"/>
          <w:sz w:val="28"/>
        </w:rPr>
      </w:pPr>
      <w:r>
        <w:rPr>
          <w:rFonts w:ascii="Times New Roman" w:hAnsi="Times New Roman"/>
          <w:sz w:val="28"/>
        </w:rPr>
        <w:t>В 2020</w:t>
      </w:r>
      <w:r w:rsidR="007665AC" w:rsidRPr="00FD7388">
        <w:rPr>
          <w:rFonts w:ascii="Times New Roman" w:hAnsi="Times New Roman"/>
          <w:sz w:val="28"/>
        </w:rPr>
        <w:t xml:space="preserve"> году в районе проведено 1428 исследований на </w:t>
      </w:r>
      <w:proofErr w:type="spellStart"/>
      <w:r w:rsidR="007665AC" w:rsidRPr="00FD7388">
        <w:rPr>
          <w:rFonts w:ascii="Times New Roman" w:hAnsi="Times New Roman"/>
          <w:sz w:val="28"/>
        </w:rPr>
        <w:t>лямблиоз</w:t>
      </w:r>
      <w:proofErr w:type="spellEnd"/>
      <w:r w:rsidR="007665AC" w:rsidRPr="00FD7388">
        <w:rPr>
          <w:rFonts w:ascii="Times New Roman" w:hAnsi="Times New Roman"/>
          <w:sz w:val="28"/>
        </w:rPr>
        <w:t xml:space="preserve">, случаев заболевания не выявлено, на </w:t>
      </w:r>
      <w:proofErr w:type="spellStart"/>
      <w:r w:rsidR="007665AC" w:rsidRPr="00FD7388">
        <w:rPr>
          <w:rFonts w:ascii="Times New Roman" w:hAnsi="Times New Roman"/>
          <w:sz w:val="28"/>
        </w:rPr>
        <w:t>криптоспоридиоз</w:t>
      </w:r>
      <w:proofErr w:type="spellEnd"/>
      <w:r w:rsidR="007665AC" w:rsidRPr="00FD7388">
        <w:rPr>
          <w:rFonts w:ascii="Times New Roman" w:hAnsi="Times New Roman"/>
          <w:sz w:val="28"/>
        </w:rPr>
        <w:t xml:space="preserve"> проведено 1331 исследований.  Случаев </w:t>
      </w:r>
      <w:proofErr w:type="spellStart"/>
      <w:r w:rsidR="007665AC" w:rsidRPr="00FD7388">
        <w:rPr>
          <w:rFonts w:ascii="Times New Roman" w:hAnsi="Times New Roman"/>
          <w:sz w:val="28"/>
        </w:rPr>
        <w:t>криптоспоридиоза</w:t>
      </w:r>
      <w:proofErr w:type="spellEnd"/>
      <w:r w:rsidR="007665AC" w:rsidRPr="00FD7388">
        <w:rPr>
          <w:rFonts w:ascii="Times New Roman" w:hAnsi="Times New Roman"/>
          <w:sz w:val="28"/>
        </w:rPr>
        <w:t xml:space="preserve"> не зарегистрировано.</w:t>
      </w:r>
    </w:p>
    <w:p w14:paraId="0653BADB" w14:textId="77777777" w:rsidR="007665AC" w:rsidRPr="00FD7388" w:rsidRDefault="007665AC" w:rsidP="005A6B51">
      <w:pPr>
        <w:shd w:val="clear" w:color="auto" w:fill="FFFFFF"/>
        <w:spacing w:after="0" w:line="240" w:lineRule="auto"/>
        <w:ind w:firstLine="708"/>
        <w:rPr>
          <w:rFonts w:ascii="Times New Roman" w:hAnsi="Times New Roman"/>
          <w:sz w:val="28"/>
          <w:szCs w:val="28"/>
        </w:rPr>
      </w:pPr>
    </w:p>
    <w:p w14:paraId="553406D9" w14:textId="57979B21" w:rsidR="007665AC" w:rsidRPr="00FD7388" w:rsidRDefault="00941249" w:rsidP="005A6B51">
      <w:pPr>
        <w:shd w:val="clear" w:color="auto" w:fill="FFFFFF"/>
        <w:spacing w:after="0" w:line="240" w:lineRule="auto"/>
        <w:ind w:firstLine="708"/>
        <w:jc w:val="center"/>
        <w:rPr>
          <w:rFonts w:ascii="Times New Roman" w:hAnsi="Times New Roman"/>
          <w:sz w:val="28"/>
          <w:szCs w:val="28"/>
        </w:rPr>
      </w:pPr>
      <w:r>
        <w:rPr>
          <w:rFonts w:ascii="Times New Roman" w:hAnsi="Times New Roman"/>
          <w:sz w:val="28"/>
          <w:szCs w:val="28"/>
        </w:rPr>
        <w:t>Таблица – 36.</w:t>
      </w:r>
      <w:r w:rsidR="007665AC" w:rsidRPr="00FD7388">
        <w:rPr>
          <w:rFonts w:ascii="Times New Roman" w:hAnsi="Times New Roman"/>
          <w:sz w:val="28"/>
          <w:szCs w:val="28"/>
        </w:rPr>
        <w:t xml:space="preserve"> Многолетняя динамика заболеваемости энтеробиозом по </w:t>
      </w:r>
      <w:proofErr w:type="spellStart"/>
      <w:r w:rsidR="007665AC" w:rsidRPr="00FD7388">
        <w:rPr>
          <w:rFonts w:ascii="Times New Roman" w:hAnsi="Times New Roman"/>
          <w:sz w:val="28"/>
          <w:szCs w:val="28"/>
        </w:rPr>
        <w:t>Круглянскому</w:t>
      </w:r>
      <w:proofErr w:type="spellEnd"/>
      <w:r w:rsidR="007665AC" w:rsidRPr="00FD7388">
        <w:rPr>
          <w:rFonts w:ascii="Times New Roman" w:hAnsi="Times New Roman"/>
          <w:sz w:val="28"/>
          <w:szCs w:val="28"/>
        </w:rPr>
        <w:t xml:space="preserve"> району и </w:t>
      </w:r>
      <w:r w:rsidR="002A5314">
        <w:rPr>
          <w:rFonts w:ascii="Times New Roman" w:hAnsi="Times New Roman"/>
          <w:sz w:val="28"/>
          <w:szCs w:val="28"/>
        </w:rPr>
        <w:t>Могилевской области за 2010</w:t>
      </w:r>
      <w:r w:rsidR="00675132">
        <w:rPr>
          <w:rFonts w:ascii="Times New Roman" w:hAnsi="Times New Roman"/>
          <w:sz w:val="28"/>
          <w:szCs w:val="28"/>
        </w:rPr>
        <w:t>-2020</w:t>
      </w:r>
      <w:r w:rsidR="007665AC" w:rsidRPr="00FD7388">
        <w:rPr>
          <w:rFonts w:ascii="Times New Roman" w:hAnsi="Times New Roman"/>
          <w:sz w:val="28"/>
          <w:szCs w:val="28"/>
        </w:rPr>
        <w:t>гг.</w:t>
      </w:r>
    </w:p>
    <w:p w14:paraId="47F7A1E0" w14:textId="77777777" w:rsidR="007665AC" w:rsidRPr="00FD7388" w:rsidRDefault="007665AC" w:rsidP="00E13C7F">
      <w:pPr>
        <w:shd w:val="clear" w:color="auto" w:fill="FFFFFF"/>
        <w:spacing w:after="0" w:line="240" w:lineRule="auto"/>
        <w:rPr>
          <w:rFonts w:ascii="Times New Roman" w:hAnsi="Times New Roman"/>
          <w:sz w:val="28"/>
          <w:szCs w:val="28"/>
        </w:rPr>
      </w:pPr>
    </w:p>
    <w:tbl>
      <w:tblPr>
        <w:tblW w:w="5104" w:type="pct"/>
        <w:tblCellMar>
          <w:left w:w="0" w:type="dxa"/>
          <w:right w:w="0" w:type="dxa"/>
        </w:tblCellMar>
        <w:tblLook w:val="00A0" w:firstRow="1" w:lastRow="0" w:firstColumn="1" w:lastColumn="0" w:noHBand="0" w:noVBand="0"/>
      </w:tblPr>
      <w:tblGrid>
        <w:gridCol w:w="2780"/>
        <w:gridCol w:w="1057"/>
        <w:gridCol w:w="1056"/>
        <w:gridCol w:w="1057"/>
        <w:gridCol w:w="1057"/>
        <w:gridCol w:w="1051"/>
        <w:gridCol w:w="1105"/>
        <w:gridCol w:w="1079"/>
        <w:gridCol w:w="1043"/>
        <w:gridCol w:w="1105"/>
        <w:gridCol w:w="1147"/>
        <w:gridCol w:w="1316"/>
      </w:tblGrid>
      <w:tr w:rsidR="00675132" w:rsidRPr="00FD7388" w14:paraId="10658D88" w14:textId="2BD7D6E9" w:rsidTr="0029143F">
        <w:trPr>
          <w:trHeight w:val="464"/>
        </w:trPr>
        <w:tc>
          <w:tcPr>
            <w:tcW w:w="2796" w:type="dxa"/>
            <w:tcBorders>
              <w:top w:val="single" w:sz="8" w:space="0" w:color="auto"/>
              <w:left w:val="single" w:sz="8" w:space="0" w:color="auto"/>
              <w:bottom w:val="single" w:sz="4" w:space="0" w:color="auto"/>
              <w:right w:val="single" w:sz="8" w:space="0" w:color="auto"/>
            </w:tcBorders>
            <w:vAlign w:val="bottom"/>
          </w:tcPr>
          <w:p w14:paraId="0209EF90" w14:textId="77777777" w:rsidR="00675132" w:rsidRPr="00FD7388" w:rsidRDefault="00675132" w:rsidP="00E13C7F">
            <w:pPr>
              <w:shd w:val="clear" w:color="auto" w:fill="FFFFFF"/>
              <w:spacing w:after="0" w:line="240" w:lineRule="auto"/>
              <w:ind w:left="880"/>
              <w:rPr>
                <w:rFonts w:ascii="Times New Roman" w:hAnsi="Times New Roman"/>
                <w:sz w:val="28"/>
                <w:szCs w:val="28"/>
              </w:rPr>
            </w:pPr>
            <w:r w:rsidRPr="00FD7388">
              <w:rPr>
                <w:rFonts w:ascii="Times New Roman" w:hAnsi="Times New Roman"/>
                <w:sz w:val="28"/>
                <w:szCs w:val="28"/>
              </w:rPr>
              <w:t>ГОДЫ</w:t>
            </w:r>
          </w:p>
        </w:tc>
        <w:tc>
          <w:tcPr>
            <w:tcW w:w="1060" w:type="dxa"/>
            <w:tcBorders>
              <w:top w:val="single" w:sz="8" w:space="0" w:color="auto"/>
              <w:bottom w:val="single" w:sz="4" w:space="0" w:color="auto"/>
              <w:right w:val="single" w:sz="8" w:space="0" w:color="auto"/>
            </w:tcBorders>
            <w:vAlign w:val="center"/>
          </w:tcPr>
          <w:p w14:paraId="52380AFA"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2010</w:t>
            </w:r>
          </w:p>
        </w:tc>
        <w:tc>
          <w:tcPr>
            <w:tcW w:w="1059" w:type="dxa"/>
            <w:tcBorders>
              <w:top w:val="single" w:sz="8" w:space="0" w:color="auto"/>
              <w:bottom w:val="single" w:sz="4" w:space="0" w:color="auto"/>
              <w:right w:val="single" w:sz="8" w:space="0" w:color="auto"/>
            </w:tcBorders>
            <w:vAlign w:val="center"/>
          </w:tcPr>
          <w:p w14:paraId="4B0A0458"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2011</w:t>
            </w:r>
          </w:p>
        </w:tc>
        <w:tc>
          <w:tcPr>
            <w:tcW w:w="1060" w:type="dxa"/>
            <w:tcBorders>
              <w:top w:val="single" w:sz="8" w:space="0" w:color="auto"/>
              <w:bottom w:val="single" w:sz="4" w:space="0" w:color="auto"/>
              <w:right w:val="single" w:sz="8" w:space="0" w:color="auto"/>
            </w:tcBorders>
            <w:vAlign w:val="center"/>
          </w:tcPr>
          <w:p w14:paraId="5A55878C"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2012</w:t>
            </w:r>
          </w:p>
        </w:tc>
        <w:tc>
          <w:tcPr>
            <w:tcW w:w="1060" w:type="dxa"/>
            <w:tcBorders>
              <w:top w:val="single" w:sz="8" w:space="0" w:color="auto"/>
              <w:bottom w:val="single" w:sz="4" w:space="0" w:color="auto"/>
              <w:right w:val="single" w:sz="8" w:space="0" w:color="auto"/>
            </w:tcBorders>
            <w:vAlign w:val="center"/>
          </w:tcPr>
          <w:p w14:paraId="1E3DEF10"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2013</w:t>
            </w:r>
          </w:p>
        </w:tc>
        <w:tc>
          <w:tcPr>
            <w:tcW w:w="1054" w:type="dxa"/>
            <w:tcBorders>
              <w:top w:val="single" w:sz="8" w:space="0" w:color="auto"/>
              <w:bottom w:val="single" w:sz="4" w:space="0" w:color="auto"/>
              <w:right w:val="single" w:sz="8" w:space="0" w:color="auto"/>
            </w:tcBorders>
            <w:vAlign w:val="center"/>
          </w:tcPr>
          <w:p w14:paraId="4908ED30" w14:textId="77777777" w:rsidR="00675132" w:rsidRPr="00FD7388" w:rsidRDefault="00675132" w:rsidP="00073578">
            <w:pPr>
              <w:shd w:val="clear" w:color="auto" w:fill="FFFFFF"/>
              <w:spacing w:after="0" w:line="240" w:lineRule="auto"/>
              <w:ind w:right="180" w:firstLine="77"/>
              <w:jc w:val="center"/>
              <w:rPr>
                <w:rFonts w:ascii="Times New Roman" w:hAnsi="Times New Roman"/>
                <w:sz w:val="28"/>
                <w:szCs w:val="28"/>
              </w:rPr>
            </w:pPr>
            <w:r w:rsidRPr="00FD7388">
              <w:rPr>
                <w:rFonts w:ascii="Times New Roman" w:hAnsi="Times New Roman"/>
                <w:sz w:val="28"/>
                <w:szCs w:val="28"/>
              </w:rPr>
              <w:t>2014</w:t>
            </w:r>
          </w:p>
        </w:tc>
        <w:tc>
          <w:tcPr>
            <w:tcW w:w="1106" w:type="dxa"/>
            <w:tcBorders>
              <w:top w:val="single" w:sz="8" w:space="0" w:color="auto"/>
              <w:bottom w:val="single" w:sz="4" w:space="0" w:color="auto"/>
              <w:right w:val="single" w:sz="8" w:space="0" w:color="auto"/>
            </w:tcBorders>
            <w:vAlign w:val="center"/>
          </w:tcPr>
          <w:p w14:paraId="76802300" w14:textId="77777777" w:rsidR="00675132" w:rsidRPr="00FD7388" w:rsidRDefault="00675132" w:rsidP="00073578">
            <w:pPr>
              <w:shd w:val="clear" w:color="auto" w:fill="FFFFFF"/>
              <w:spacing w:after="0" w:line="240" w:lineRule="auto"/>
              <w:ind w:right="85" w:firstLine="77"/>
              <w:jc w:val="center"/>
              <w:rPr>
                <w:rFonts w:ascii="Times New Roman" w:hAnsi="Times New Roman"/>
                <w:sz w:val="28"/>
                <w:szCs w:val="28"/>
              </w:rPr>
            </w:pPr>
            <w:r w:rsidRPr="00FD7388">
              <w:rPr>
                <w:rFonts w:ascii="Times New Roman" w:hAnsi="Times New Roman"/>
                <w:sz w:val="28"/>
                <w:szCs w:val="28"/>
              </w:rPr>
              <w:t>2015</w:t>
            </w:r>
          </w:p>
        </w:tc>
        <w:tc>
          <w:tcPr>
            <w:tcW w:w="1081" w:type="dxa"/>
            <w:tcBorders>
              <w:top w:val="single" w:sz="8" w:space="0" w:color="auto"/>
              <w:bottom w:val="single" w:sz="4" w:space="0" w:color="auto"/>
              <w:right w:val="single" w:sz="8" w:space="0" w:color="auto"/>
            </w:tcBorders>
            <w:vAlign w:val="center"/>
          </w:tcPr>
          <w:p w14:paraId="2CCBABAA" w14:textId="77777777" w:rsidR="00675132" w:rsidRPr="00FD7388" w:rsidRDefault="00675132" w:rsidP="00073578">
            <w:pPr>
              <w:shd w:val="clear" w:color="auto" w:fill="FFFFFF"/>
              <w:spacing w:after="0" w:line="240" w:lineRule="auto"/>
              <w:ind w:right="85" w:firstLine="77"/>
              <w:jc w:val="center"/>
              <w:rPr>
                <w:rFonts w:ascii="Times New Roman" w:hAnsi="Times New Roman"/>
                <w:sz w:val="28"/>
                <w:szCs w:val="28"/>
              </w:rPr>
            </w:pPr>
            <w:r w:rsidRPr="00FD7388">
              <w:rPr>
                <w:rFonts w:ascii="Times New Roman" w:hAnsi="Times New Roman"/>
                <w:sz w:val="28"/>
                <w:szCs w:val="28"/>
              </w:rPr>
              <w:t>2016</w:t>
            </w:r>
          </w:p>
        </w:tc>
        <w:tc>
          <w:tcPr>
            <w:tcW w:w="1046" w:type="dxa"/>
            <w:tcBorders>
              <w:top w:val="single" w:sz="8" w:space="0" w:color="auto"/>
              <w:bottom w:val="single" w:sz="4" w:space="0" w:color="auto"/>
              <w:right w:val="single" w:sz="8" w:space="0" w:color="auto"/>
            </w:tcBorders>
            <w:vAlign w:val="center"/>
          </w:tcPr>
          <w:p w14:paraId="1C856B8E" w14:textId="77777777" w:rsidR="00675132" w:rsidRPr="00FD7388" w:rsidRDefault="00675132" w:rsidP="00073578">
            <w:pPr>
              <w:shd w:val="clear" w:color="auto" w:fill="FFFFFF"/>
              <w:spacing w:after="0" w:line="240" w:lineRule="auto"/>
              <w:ind w:right="85" w:firstLine="77"/>
              <w:jc w:val="center"/>
              <w:rPr>
                <w:rFonts w:ascii="Times New Roman" w:hAnsi="Times New Roman"/>
                <w:sz w:val="28"/>
                <w:szCs w:val="28"/>
              </w:rPr>
            </w:pPr>
            <w:r w:rsidRPr="00FD7388">
              <w:rPr>
                <w:rFonts w:ascii="Times New Roman" w:hAnsi="Times New Roman"/>
                <w:sz w:val="28"/>
                <w:szCs w:val="28"/>
              </w:rPr>
              <w:t>2017</w:t>
            </w:r>
          </w:p>
        </w:tc>
        <w:tc>
          <w:tcPr>
            <w:tcW w:w="1105" w:type="dxa"/>
            <w:tcBorders>
              <w:top w:val="single" w:sz="8" w:space="0" w:color="auto"/>
              <w:bottom w:val="single" w:sz="4" w:space="0" w:color="auto"/>
              <w:right w:val="single" w:sz="4" w:space="0" w:color="auto"/>
            </w:tcBorders>
            <w:vAlign w:val="center"/>
          </w:tcPr>
          <w:p w14:paraId="457BF569" w14:textId="77777777" w:rsidR="00675132" w:rsidRPr="00FD7388" w:rsidRDefault="00675132" w:rsidP="00073578">
            <w:pPr>
              <w:shd w:val="clear" w:color="auto" w:fill="FFFFFF"/>
              <w:spacing w:after="0" w:line="240" w:lineRule="auto"/>
              <w:ind w:right="440" w:firstLine="77"/>
              <w:jc w:val="center"/>
              <w:rPr>
                <w:rFonts w:ascii="Times New Roman" w:hAnsi="Times New Roman"/>
                <w:sz w:val="28"/>
                <w:szCs w:val="28"/>
              </w:rPr>
            </w:pPr>
            <w:r w:rsidRPr="00FD7388">
              <w:rPr>
                <w:rFonts w:ascii="Times New Roman" w:hAnsi="Times New Roman"/>
                <w:sz w:val="28"/>
                <w:szCs w:val="28"/>
              </w:rPr>
              <w:t>2018</w:t>
            </w:r>
          </w:p>
        </w:tc>
        <w:tc>
          <w:tcPr>
            <w:tcW w:w="1148" w:type="dxa"/>
            <w:tcBorders>
              <w:top w:val="single" w:sz="8" w:space="0" w:color="auto"/>
              <w:left w:val="single" w:sz="4" w:space="0" w:color="auto"/>
              <w:bottom w:val="single" w:sz="4" w:space="0" w:color="auto"/>
              <w:right w:val="single" w:sz="4" w:space="0" w:color="auto"/>
            </w:tcBorders>
            <w:vAlign w:val="center"/>
          </w:tcPr>
          <w:p w14:paraId="3F829A48" w14:textId="77777777" w:rsidR="00675132" w:rsidRPr="00E90414" w:rsidRDefault="00675132" w:rsidP="00073578">
            <w:pPr>
              <w:shd w:val="clear" w:color="auto" w:fill="FFFFFF"/>
              <w:spacing w:after="0" w:line="240" w:lineRule="auto"/>
              <w:ind w:right="440" w:firstLine="77"/>
              <w:jc w:val="center"/>
              <w:rPr>
                <w:rFonts w:ascii="Times New Roman" w:hAnsi="Times New Roman"/>
                <w:sz w:val="28"/>
                <w:szCs w:val="28"/>
              </w:rPr>
            </w:pPr>
            <w:r w:rsidRPr="00E90414">
              <w:rPr>
                <w:rFonts w:ascii="Times New Roman" w:hAnsi="Times New Roman"/>
                <w:sz w:val="28"/>
                <w:szCs w:val="28"/>
              </w:rPr>
              <w:t>2019</w:t>
            </w:r>
          </w:p>
        </w:tc>
        <w:tc>
          <w:tcPr>
            <w:tcW w:w="1319" w:type="dxa"/>
            <w:tcBorders>
              <w:top w:val="single" w:sz="8" w:space="0" w:color="auto"/>
              <w:left w:val="single" w:sz="4" w:space="0" w:color="auto"/>
              <w:bottom w:val="single" w:sz="4" w:space="0" w:color="auto"/>
              <w:right w:val="single" w:sz="8" w:space="0" w:color="auto"/>
            </w:tcBorders>
            <w:vAlign w:val="center"/>
          </w:tcPr>
          <w:p w14:paraId="125C6856" w14:textId="09B47527" w:rsidR="00675132" w:rsidRPr="00E90414" w:rsidRDefault="00675132" w:rsidP="00073578">
            <w:pPr>
              <w:shd w:val="clear" w:color="auto" w:fill="FFFFFF"/>
              <w:spacing w:after="0" w:line="240" w:lineRule="auto"/>
              <w:ind w:right="440" w:firstLine="77"/>
              <w:jc w:val="center"/>
              <w:rPr>
                <w:rFonts w:ascii="Times New Roman" w:hAnsi="Times New Roman"/>
                <w:sz w:val="28"/>
                <w:szCs w:val="28"/>
              </w:rPr>
            </w:pPr>
            <w:r w:rsidRPr="00E90414">
              <w:rPr>
                <w:rFonts w:ascii="Times New Roman" w:hAnsi="Times New Roman"/>
                <w:sz w:val="28"/>
                <w:szCs w:val="28"/>
              </w:rPr>
              <w:t>2020</w:t>
            </w:r>
          </w:p>
        </w:tc>
      </w:tr>
      <w:tr w:rsidR="00675132" w:rsidRPr="00FD7388" w14:paraId="4E09B153" w14:textId="564F7FEE" w:rsidTr="0029143F">
        <w:trPr>
          <w:trHeight w:val="683"/>
        </w:trPr>
        <w:tc>
          <w:tcPr>
            <w:tcW w:w="2796" w:type="dxa"/>
            <w:tcBorders>
              <w:top w:val="single" w:sz="4" w:space="0" w:color="auto"/>
              <w:left w:val="single" w:sz="4" w:space="0" w:color="auto"/>
              <w:bottom w:val="single" w:sz="4" w:space="0" w:color="auto"/>
              <w:right w:val="single" w:sz="4" w:space="0" w:color="auto"/>
            </w:tcBorders>
            <w:vAlign w:val="bottom"/>
          </w:tcPr>
          <w:p w14:paraId="22F357ED" w14:textId="77777777" w:rsidR="00675132" w:rsidRPr="00FD7388" w:rsidRDefault="00675132" w:rsidP="00E13C7F">
            <w:pPr>
              <w:shd w:val="clear" w:color="auto" w:fill="FFFFFF"/>
              <w:spacing w:after="0" w:line="240" w:lineRule="auto"/>
              <w:ind w:left="120"/>
              <w:rPr>
                <w:rFonts w:ascii="Times New Roman" w:hAnsi="Times New Roman"/>
                <w:sz w:val="28"/>
                <w:szCs w:val="28"/>
              </w:rPr>
            </w:pPr>
            <w:r w:rsidRPr="00FD7388">
              <w:rPr>
                <w:rFonts w:ascii="Times New Roman" w:hAnsi="Times New Roman"/>
                <w:sz w:val="28"/>
                <w:szCs w:val="28"/>
              </w:rPr>
              <w:t>Круглянский район</w:t>
            </w:r>
          </w:p>
        </w:tc>
        <w:tc>
          <w:tcPr>
            <w:tcW w:w="1060" w:type="dxa"/>
            <w:tcBorders>
              <w:top w:val="single" w:sz="4" w:space="0" w:color="auto"/>
              <w:left w:val="single" w:sz="4" w:space="0" w:color="auto"/>
              <w:bottom w:val="single" w:sz="4" w:space="0" w:color="auto"/>
              <w:right w:val="single" w:sz="4" w:space="0" w:color="auto"/>
            </w:tcBorders>
            <w:vAlign w:val="center"/>
          </w:tcPr>
          <w:p w14:paraId="6C80D771" w14:textId="77777777" w:rsidR="00675132" w:rsidRPr="00FD7388" w:rsidRDefault="00675132" w:rsidP="00073578">
            <w:pPr>
              <w:shd w:val="clear" w:color="auto" w:fill="FFFFFF"/>
              <w:spacing w:after="0" w:line="240" w:lineRule="auto"/>
              <w:ind w:right="120" w:firstLine="77"/>
              <w:jc w:val="center"/>
              <w:rPr>
                <w:rFonts w:ascii="Times New Roman" w:hAnsi="Times New Roman"/>
                <w:sz w:val="28"/>
                <w:szCs w:val="28"/>
              </w:rPr>
            </w:pPr>
            <w:r w:rsidRPr="00FD7388">
              <w:rPr>
                <w:rFonts w:ascii="Times New Roman" w:hAnsi="Times New Roman"/>
                <w:sz w:val="28"/>
                <w:szCs w:val="28"/>
              </w:rPr>
              <w:t>444,1</w:t>
            </w:r>
          </w:p>
        </w:tc>
        <w:tc>
          <w:tcPr>
            <w:tcW w:w="1059" w:type="dxa"/>
            <w:tcBorders>
              <w:top w:val="single" w:sz="4" w:space="0" w:color="auto"/>
              <w:left w:val="single" w:sz="4" w:space="0" w:color="auto"/>
              <w:bottom w:val="single" w:sz="4" w:space="0" w:color="auto"/>
              <w:right w:val="single" w:sz="4" w:space="0" w:color="auto"/>
            </w:tcBorders>
            <w:vAlign w:val="center"/>
          </w:tcPr>
          <w:p w14:paraId="25D5FAAC" w14:textId="77777777" w:rsidR="00675132" w:rsidRPr="00FD7388" w:rsidRDefault="00675132" w:rsidP="00073578">
            <w:pPr>
              <w:shd w:val="clear" w:color="auto" w:fill="FFFFFF"/>
              <w:spacing w:after="0" w:line="240" w:lineRule="auto"/>
              <w:ind w:right="140" w:firstLine="77"/>
              <w:jc w:val="center"/>
              <w:rPr>
                <w:rFonts w:ascii="Times New Roman" w:hAnsi="Times New Roman"/>
                <w:sz w:val="28"/>
                <w:szCs w:val="28"/>
              </w:rPr>
            </w:pPr>
            <w:r w:rsidRPr="00FD7388">
              <w:rPr>
                <w:rFonts w:ascii="Times New Roman" w:hAnsi="Times New Roman"/>
                <w:sz w:val="28"/>
                <w:szCs w:val="28"/>
              </w:rPr>
              <w:t>401,6</w:t>
            </w:r>
          </w:p>
        </w:tc>
        <w:tc>
          <w:tcPr>
            <w:tcW w:w="1060" w:type="dxa"/>
            <w:tcBorders>
              <w:top w:val="single" w:sz="4" w:space="0" w:color="auto"/>
              <w:left w:val="single" w:sz="4" w:space="0" w:color="auto"/>
              <w:bottom w:val="single" w:sz="4" w:space="0" w:color="auto"/>
              <w:right w:val="single" w:sz="4" w:space="0" w:color="auto"/>
            </w:tcBorders>
            <w:vAlign w:val="center"/>
          </w:tcPr>
          <w:p w14:paraId="1CFE4C43" w14:textId="77777777" w:rsidR="00675132" w:rsidRPr="00FD7388" w:rsidRDefault="00675132" w:rsidP="00073578">
            <w:pPr>
              <w:shd w:val="clear" w:color="auto" w:fill="FFFFFF"/>
              <w:spacing w:after="0" w:line="240" w:lineRule="auto"/>
              <w:ind w:right="140" w:firstLine="77"/>
              <w:jc w:val="center"/>
              <w:rPr>
                <w:rFonts w:ascii="Times New Roman" w:hAnsi="Times New Roman"/>
                <w:sz w:val="28"/>
                <w:szCs w:val="28"/>
              </w:rPr>
            </w:pPr>
            <w:r w:rsidRPr="00FD7388">
              <w:rPr>
                <w:rFonts w:ascii="Times New Roman" w:hAnsi="Times New Roman"/>
                <w:sz w:val="28"/>
                <w:szCs w:val="28"/>
              </w:rPr>
              <w:t>394,7</w:t>
            </w:r>
          </w:p>
        </w:tc>
        <w:tc>
          <w:tcPr>
            <w:tcW w:w="1060" w:type="dxa"/>
            <w:tcBorders>
              <w:top w:val="single" w:sz="4" w:space="0" w:color="auto"/>
              <w:left w:val="single" w:sz="4" w:space="0" w:color="auto"/>
              <w:bottom w:val="single" w:sz="4" w:space="0" w:color="auto"/>
              <w:right w:val="single" w:sz="4" w:space="0" w:color="auto"/>
            </w:tcBorders>
            <w:vAlign w:val="center"/>
          </w:tcPr>
          <w:p w14:paraId="62C06D85" w14:textId="77777777" w:rsidR="00675132" w:rsidRPr="00FD7388" w:rsidRDefault="00675132" w:rsidP="00073578">
            <w:pPr>
              <w:shd w:val="clear" w:color="auto" w:fill="FFFFFF"/>
              <w:spacing w:after="0" w:line="240" w:lineRule="auto"/>
              <w:ind w:right="140" w:firstLine="77"/>
              <w:jc w:val="center"/>
              <w:rPr>
                <w:rFonts w:ascii="Times New Roman" w:hAnsi="Times New Roman"/>
                <w:sz w:val="28"/>
                <w:szCs w:val="28"/>
              </w:rPr>
            </w:pPr>
            <w:r w:rsidRPr="00FD7388">
              <w:rPr>
                <w:rFonts w:ascii="Times New Roman" w:hAnsi="Times New Roman"/>
                <w:sz w:val="28"/>
                <w:szCs w:val="28"/>
              </w:rPr>
              <w:t>377,1</w:t>
            </w:r>
          </w:p>
        </w:tc>
        <w:tc>
          <w:tcPr>
            <w:tcW w:w="1054" w:type="dxa"/>
            <w:tcBorders>
              <w:top w:val="single" w:sz="4" w:space="0" w:color="auto"/>
              <w:left w:val="single" w:sz="4" w:space="0" w:color="auto"/>
              <w:bottom w:val="single" w:sz="4" w:space="0" w:color="auto"/>
              <w:right w:val="single" w:sz="4" w:space="0" w:color="auto"/>
            </w:tcBorders>
            <w:vAlign w:val="center"/>
          </w:tcPr>
          <w:p w14:paraId="0B367697" w14:textId="77777777" w:rsidR="00675132" w:rsidRPr="00FD7388" w:rsidRDefault="00675132" w:rsidP="00073578">
            <w:pPr>
              <w:shd w:val="clear" w:color="auto" w:fill="FFFFFF"/>
              <w:spacing w:after="0" w:line="240" w:lineRule="auto"/>
              <w:ind w:left="100" w:firstLine="77"/>
              <w:jc w:val="center"/>
              <w:rPr>
                <w:rFonts w:ascii="Times New Roman" w:hAnsi="Times New Roman"/>
                <w:sz w:val="28"/>
                <w:szCs w:val="28"/>
              </w:rPr>
            </w:pPr>
            <w:r w:rsidRPr="00FD7388">
              <w:rPr>
                <w:rFonts w:ascii="Times New Roman" w:hAnsi="Times New Roman"/>
                <w:sz w:val="28"/>
                <w:szCs w:val="28"/>
              </w:rPr>
              <w:t>372,4</w:t>
            </w:r>
          </w:p>
        </w:tc>
        <w:tc>
          <w:tcPr>
            <w:tcW w:w="1106" w:type="dxa"/>
            <w:tcBorders>
              <w:top w:val="single" w:sz="4" w:space="0" w:color="auto"/>
              <w:left w:val="single" w:sz="4" w:space="0" w:color="auto"/>
              <w:bottom w:val="single" w:sz="4" w:space="0" w:color="auto"/>
              <w:right w:val="single" w:sz="4" w:space="0" w:color="auto"/>
            </w:tcBorders>
            <w:vAlign w:val="center"/>
          </w:tcPr>
          <w:p w14:paraId="43702837" w14:textId="77777777" w:rsidR="00675132" w:rsidRPr="00FD7388" w:rsidRDefault="00675132" w:rsidP="00073578">
            <w:pPr>
              <w:shd w:val="clear" w:color="auto" w:fill="FFFFFF"/>
              <w:spacing w:after="0" w:line="240" w:lineRule="auto"/>
              <w:ind w:left="100" w:right="85" w:firstLine="77"/>
              <w:jc w:val="center"/>
              <w:rPr>
                <w:rFonts w:ascii="Times New Roman" w:hAnsi="Times New Roman"/>
                <w:sz w:val="28"/>
                <w:szCs w:val="28"/>
              </w:rPr>
            </w:pPr>
            <w:r w:rsidRPr="00FD7388">
              <w:rPr>
                <w:rFonts w:ascii="Times New Roman" w:hAnsi="Times New Roman"/>
                <w:sz w:val="28"/>
                <w:szCs w:val="28"/>
              </w:rPr>
              <w:t>351,72</w:t>
            </w:r>
          </w:p>
        </w:tc>
        <w:tc>
          <w:tcPr>
            <w:tcW w:w="1081" w:type="dxa"/>
            <w:tcBorders>
              <w:top w:val="single" w:sz="4" w:space="0" w:color="auto"/>
              <w:left w:val="single" w:sz="4" w:space="0" w:color="auto"/>
              <w:bottom w:val="single" w:sz="4" w:space="0" w:color="auto"/>
              <w:right w:val="single" w:sz="4" w:space="0" w:color="auto"/>
            </w:tcBorders>
            <w:vAlign w:val="center"/>
          </w:tcPr>
          <w:p w14:paraId="40C3AA03" w14:textId="77777777" w:rsidR="00675132" w:rsidRPr="00FD7388" w:rsidRDefault="00675132" w:rsidP="00073578">
            <w:pPr>
              <w:shd w:val="clear" w:color="auto" w:fill="FFFFFF"/>
              <w:spacing w:after="0" w:line="240" w:lineRule="auto"/>
              <w:ind w:right="85" w:firstLine="77"/>
              <w:jc w:val="center"/>
              <w:rPr>
                <w:rFonts w:ascii="Times New Roman" w:hAnsi="Times New Roman"/>
                <w:sz w:val="28"/>
                <w:szCs w:val="28"/>
              </w:rPr>
            </w:pPr>
            <w:r w:rsidRPr="00FD7388">
              <w:rPr>
                <w:rFonts w:ascii="Times New Roman" w:hAnsi="Times New Roman"/>
                <w:sz w:val="28"/>
                <w:szCs w:val="28"/>
              </w:rPr>
              <w:t>351,93</w:t>
            </w:r>
          </w:p>
        </w:tc>
        <w:tc>
          <w:tcPr>
            <w:tcW w:w="1046" w:type="dxa"/>
            <w:tcBorders>
              <w:top w:val="single" w:sz="4" w:space="0" w:color="auto"/>
              <w:left w:val="single" w:sz="4" w:space="0" w:color="auto"/>
              <w:bottom w:val="single" w:sz="4" w:space="0" w:color="auto"/>
              <w:right w:val="single" w:sz="4" w:space="0" w:color="auto"/>
            </w:tcBorders>
            <w:vAlign w:val="center"/>
          </w:tcPr>
          <w:p w14:paraId="2D5DFB60" w14:textId="77777777" w:rsidR="00675132" w:rsidRPr="00FD7388" w:rsidRDefault="00675132" w:rsidP="00073578">
            <w:pPr>
              <w:shd w:val="clear" w:color="auto" w:fill="FFFFFF"/>
              <w:spacing w:after="0" w:line="240" w:lineRule="auto"/>
              <w:ind w:right="85" w:firstLine="77"/>
              <w:jc w:val="center"/>
              <w:rPr>
                <w:rFonts w:ascii="Times New Roman" w:hAnsi="Times New Roman"/>
                <w:sz w:val="28"/>
                <w:szCs w:val="28"/>
              </w:rPr>
            </w:pPr>
            <w:r w:rsidRPr="00FD7388">
              <w:rPr>
                <w:rFonts w:ascii="Times New Roman" w:hAnsi="Times New Roman"/>
                <w:sz w:val="28"/>
                <w:szCs w:val="28"/>
              </w:rPr>
              <w:t>350,3</w:t>
            </w:r>
          </w:p>
        </w:tc>
        <w:tc>
          <w:tcPr>
            <w:tcW w:w="1105" w:type="dxa"/>
            <w:tcBorders>
              <w:top w:val="single" w:sz="4" w:space="0" w:color="auto"/>
              <w:left w:val="single" w:sz="4" w:space="0" w:color="auto"/>
              <w:bottom w:val="single" w:sz="4" w:space="0" w:color="auto"/>
              <w:right w:val="single" w:sz="4" w:space="0" w:color="auto"/>
            </w:tcBorders>
            <w:vAlign w:val="center"/>
          </w:tcPr>
          <w:p w14:paraId="098153E4" w14:textId="77777777" w:rsidR="00675132" w:rsidRPr="00FD7388" w:rsidRDefault="00675132" w:rsidP="00073578">
            <w:pPr>
              <w:shd w:val="clear" w:color="auto" w:fill="FFFFFF"/>
              <w:spacing w:after="0" w:line="240" w:lineRule="auto"/>
              <w:ind w:left="80" w:firstLine="77"/>
              <w:jc w:val="center"/>
              <w:rPr>
                <w:rFonts w:ascii="Times New Roman" w:hAnsi="Times New Roman"/>
                <w:sz w:val="28"/>
                <w:szCs w:val="28"/>
              </w:rPr>
            </w:pPr>
            <w:r w:rsidRPr="00FD7388">
              <w:rPr>
                <w:rFonts w:ascii="Times New Roman" w:hAnsi="Times New Roman"/>
                <w:sz w:val="28"/>
                <w:szCs w:val="28"/>
              </w:rPr>
              <w:t>347,7</w:t>
            </w:r>
          </w:p>
        </w:tc>
        <w:tc>
          <w:tcPr>
            <w:tcW w:w="1148" w:type="dxa"/>
            <w:tcBorders>
              <w:top w:val="single" w:sz="4" w:space="0" w:color="auto"/>
              <w:left w:val="single" w:sz="4" w:space="0" w:color="auto"/>
              <w:bottom w:val="single" w:sz="4" w:space="0" w:color="auto"/>
              <w:right w:val="single" w:sz="4" w:space="0" w:color="auto"/>
            </w:tcBorders>
            <w:vAlign w:val="center"/>
          </w:tcPr>
          <w:p w14:paraId="417C0647" w14:textId="77777777" w:rsidR="00675132" w:rsidRPr="00FD7388" w:rsidRDefault="00675132" w:rsidP="00073578">
            <w:pPr>
              <w:shd w:val="clear" w:color="auto" w:fill="FFFFFF"/>
              <w:spacing w:after="0" w:line="240" w:lineRule="auto"/>
              <w:ind w:left="80" w:firstLine="77"/>
              <w:jc w:val="center"/>
              <w:rPr>
                <w:rFonts w:ascii="Times New Roman" w:hAnsi="Times New Roman"/>
                <w:sz w:val="28"/>
                <w:szCs w:val="28"/>
              </w:rPr>
            </w:pPr>
            <w:r w:rsidRPr="00FD7388">
              <w:rPr>
                <w:rFonts w:ascii="Times New Roman" w:hAnsi="Times New Roman"/>
                <w:sz w:val="28"/>
                <w:szCs w:val="28"/>
              </w:rPr>
              <w:t>378,921</w:t>
            </w:r>
          </w:p>
        </w:tc>
        <w:tc>
          <w:tcPr>
            <w:tcW w:w="1319" w:type="dxa"/>
            <w:tcBorders>
              <w:top w:val="single" w:sz="4" w:space="0" w:color="auto"/>
              <w:left w:val="single" w:sz="4" w:space="0" w:color="auto"/>
              <w:bottom w:val="single" w:sz="4" w:space="0" w:color="auto"/>
              <w:right w:val="single" w:sz="4" w:space="0" w:color="auto"/>
            </w:tcBorders>
            <w:vAlign w:val="center"/>
          </w:tcPr>
          <w:p w14:paraId="42EBAA39" w14:textId="1F1B6594" w:rsidR="00675132" w:rsidRPr="00FD7388" w:rsidRDefault="00E90414" w:rsidP="00073578">
            <w:pPr>
              <w:shd w:val="clear" w:color="auto" w:fill="FFFFFF"/>
              <w:spacing w:after="0" w:line="240" w:lineRule="auto"/>
              <w:ind w:left="80" w:firstLine="77"/>
              <w:jc w:val="center"/>
              <w:rPr>
                <w:rFonts w:ascii="Times New Roman" w:hAnsi="Times New Roman"/>
                <w:sz w:val="28"/>
                <w:szCs w:val="28"/>
              </w:rPr>
            </w:pPr>
            <w:r>
              <w:rPr>
                <w:rFonts w:ascii="Times New Roman" w:hAnsi="Times New Roman"/>
                <w:sz w:val="28"/>
                <w:szCs w:val="28"/>
              </w:rPr>
              <w:t>351,7</w:t>
            </w:r>
          </w:p>
        </w:tc>
      </w:tr>
      <w:tr w:rsidR="00675132" w:rsidRPr="00FD7388" w14:paraId="3FA1A94D" w14:textId="359B4802" w:rsidTr="0029143F">
        <w:trPr>
          <w:trHeight w:val="609"/>
        </w:trPr>
        <w:tc>
          <w:tcPr>
            <w:tcW w:w="2796" w:type="dxa"/>
            <w:tcBorders>
              <w:top w:val="single" w:sz="4" w:space="0" w:color="auto"/>
              <w:left w:val="single" w:sz="4" w:space="0" w:color="auto"/>
              <w:bottom w:val="single" w:sz="4" w:space="0" w:color="auto"/>
              <w:right w:val="single" w:sz="4" w:space="0" w:color="auto"/>
            </w:tcBorders>
            <w:vAlign w:val="bottom"/>
          </w:tcPr>
          <w:p w14:paraId="64E4ADB1" w14:textId="77777777" w:rsidR="00675132" w:rsidRPr="00FD7388" w:rsidRDefault="00675132" w:rsidP="00E13C7F">
            <w:pPr>
              <w:shd w:val="clear" w:color="auto" w:fill="FFFFFF"/>
              <w:spacing w:after="0" w:line="240" w:lineRule="auto"/>
              <w:rPr>
                <w:rFonts w:ascii="Times New Roman" w:hAnsi="Times New Roman"/>
                <w:sz w:val="28"/>
                <w:szCs w:val="28"/>
              </w:rPr>
            </w:pPr>
            <w:r w:rsidRPr="00FD7388">
              <w:rPr>
                <w:rFonts w:ascii="Times New Roman" w:hAnsi="Times New Roman"/>
                <w:sz w:val="28"/>
                <w:szCs w:val="28"/>
              </w:rPr>
              <w:t>Могилевская область</w:t>
            </w:r>
          </w:p>
        </w:tc>
        <w:tc>
          <w:tcPr>
            <w:tcW w:w="1060" w:type="dxa"/>
            <w:tcBorders>
              <w:top w:val="single" w:sz="4" w:space="0" w:color="auto"/>
              <w:left w:val="single" w:sz="4" w:space="0" w:color="auto"/>
              <w:bottom w:val="single" w:sz="4" w:space="0" w:color="auto"/>
              <w:right w:val="single" w:sz="4" w:space="0" w:color="auto"/>
            </w:tcBorders>
            <w:vAlign w:val="center"/>
          </w:tcPr>
          <w:p w14:paraId="33E858C3" w14:textId="77777777" w:rsidR="00675132" w:rsidRPr="00FD7388" w:rsidRDefault="00675132" w:rsidP="00073578">
            <w:pPr>
              <w:shd w:val="clear" w:color="auto" w:fill="FFFFFF"/>
              <w:spacing w:after="0" w:line="240" w:lineRule="auto"/>
              <w:ind w:right="120" w:firstLine="77"/>
              <w:jc w:val="center"/>
              <w:rPr>
                <w:rFonts w:ascii="Times New Roman" w:hAnsi="Times New Roman"/>
                <w:sz w:val="28"/>
                <w:szCs w:val="28"/>
              </w:rPr>
            </w:pPr>
            <w:r w:rsidRPr="00FD7388">
              <w:rPr>
                <w:rFonts w:ascii="Times New Roman" w:hAnsi="Times New Roman"/>
                <w:sz w:val="28"/>
                <w:szCs w:val="28"/>
              </w:rPr>
              <w:t>300,2</w:t>
            </w:r>
          </w:p>
        </w:tc>
        <w:tc>
          <w:tcPr>
            <w:tcW w:w="1059" w:type="dxa"/>
            <w:tcBorders>
              <w:top w:val="single" w:sz="4" w:space="0" w:color="auto"/>
              <w:left w:val="single" w:sz="4" w:space="0" w:color="auto"/>
              <w:bottom w:val="single" w:sz="4" w:space="0" w:color="auto"/>
              <w:right w:val="single" w:sz="4" w:space="0" w:color="auto"/>
            </w:tcBorders>
            <w:vAlign w:val="center"/>
          </w:tcPr>
          <w:p w14:paraId="73A1F52C" w14:textId="77777777" w:rsidR="00675132" w:rsidRPr="00FD7388" w:rsidRDefault="00675132" w:rsidP="00073578">
            <w:pPr>
              <w:shd w:val="clear" w:color="auto" w:fill="FFFFFF"/>
              <w:spacing w:after="0" w:line="240" w:lineRule="auto"/>
              <w:ind w:right="140" w:firstLine="77"/>
              <w:jc w:val="center"/>
              <w:rPr>
                <w:rFonts w:ascii="Times New Roman" w:hAnsi="Times New Roman"/>
                <w:sz w:val="28"/>
                <w:szCs w:val="28"/>
              </w:rPr>
            </w:pPr>
            <w:r w:rsidRPr="00FD7388">
              <w:rPr>
                <w:rFonts w:ascii="Times New Roman" w:hAnsi="Times New Roman"/>
                <w:sz w:val="28"/>
                <w:szCs w:val="28"/>
              </w:rPr>
              <w:t>245,6</w:t>
            </w:r>
          </w:p>
        </w:tc>
        <w:tc>
          <w:tcPr>
            <w:tcW w:w="1060" w:type="dxa"/>
            <w:tcBorders>
              <w:top w:val="single" w:sz="4" w:space="0" w:color="auto"/>
              <w:left w:val="single" w:sz="4" w:space="0" w:color="auto"/>
              <w:bottom w:val="single" w:sz="4" w:space="0" w:color="auto"/>
              <w:right w:val="single" w:sz="4" w:space="0" w:color="auto"/>
            </w:tcBorders>
            <w:vAlign w:val="center"/>
          </w:tcPr>
          <w:p w14:paraId="27478C00" w14:textId="77777777" w:rsidR="00675132" w:rsidRPr="00FD7388" w:rsidRDefault="00675132" w:rsidP="00073578">
            <w:pPr>
              <w:shd w:val="clear" w:color="auto" w:fill="FFFFFF"/>
              <w:spacing w:after="0" w:line="240" w:lineRule="auto"/>
              <w:ind w:right="140" w:firstLine="77"/>
              <w:jc w:val="center"/>
              <w:rPr>
                <w:rFonts w:ascii="Times New Roman" w:hAnsi="Times New Roman"/>
                <w:sz w:val="28"/>
                <w:szCs w:val="28"/>
              </w:rPr>
            </w:pPr>
            <w:r w:rsidRPr="00FD7388">
              <w:rPr>
                <w:rFonts w:ascii="Times New Roman" w:hAnsi="Times New Roman"/>
                <w:sz w:val="28"/>
                <w:szCs w:val="28"/>
              </w:rPr>
              <w:t>239,8</w:t>
            </w:r>
          </w:p>
        </w:tc>
        <w:tc>
          <w:tcPr>
            <w:tcW w:w="1060" w:type="dxa"/>
            <w:tcBorders>
              <w:top w:val="single" w:sz="4" w:space="0" w:color="auto"/>
              <w:left w:val="single" w:sz="4" w:space="0" w:color="auto"/>
              <w:bottom w:val="single" w:sz="4" w:space="0" w:color="auto"/>
              <w:right w:val="single" w:sz="4" w:space="0" w:color="auto"/>
            </w:tcBorders>
            <w:vAlign w:val="center"/>
          </w:tcPr>
          <w:p w14:paraId="7ED2AEF1" w14:textId="77777777" w:rsidR="00675132" w:rsidRPr="00FD7388" w:rsidRDefault="00675132" w:rsidP="00073578">
            <w:pPr>
              <w:shd w:val="clear" w:color="auto" w:fill="FFFFFF"/>
              <w:spacing w:after="0" w:line="240" w:lineRule="auto"/>
              <w:ind w:right="140" w:firstLine="77"/>
              <w:jc w:val="center"/>
              <w:rPr>
                <w:rFonts w:ascii="Times New Roman" w:hAnsi="Times New Roman"/>
                <w:sz w:val="28"/>
                <w:szCs w:val="28"/>
              </w:rPr>
            </w:pPr>
            <w:r w:rsidRPr="00FD7388">
              <w:rPr>
                <w:rFonts w:ascii="Times New Roman" w:hAnsi="Times New Roman"/>
                <w:sz w:val="28"/>
                <w:szCs w:val="28"/>
              </w:rPr>
              <w:t>225,2</w:t>
            </w:r>
          </w:p>
        </w:tc>
        <w:tc>
          <w:tcPr>
            <w:tcW w:w="1054" w:type="dxa"/>
            <w:tcBorders>
              <w:top w:val="single" w:sz="4" w:space="0" w:color="auto"/>
              <w:left w:val="single" w:sz="4" w:space="0" w:color="auto"/>
              <w:bottom w:val="single" w:sz="4" w:space="0" w:color="auto"/>
              <w:right w:val="single" w:sz="4" w:space="0" w:color="auto"/>
            </w:tcBorders>
            <w:vAlign w:val="center"/>
          </w:tcPr>
          <w:p w14:paraId="738E56AC" w14:textId="77777777" w:rsidR="00675132" w:rsidRPr="00FD7388" w:rsidRDefault="00675132" w:rsidP="00073578">
            <w:pPr>
              <w:shd w:val="clear" w:color="auto" w:fill="FFFFFF"/>
              <w:spacing w:after="0" w:line="240" w:lineRule="auto"/>
              <w:ind w:left="100" w:firstLine="77"/>
              <w:jc w:val="center"/>
              <w:rPr>
                <w:rFonts w:ascii="Times New Roman" w:hAnsi="Times New Roman"/>
                <w:sz w:val="28"/>
                <w:szCs w:val="28"/>
              </w:rPr>
            </w:pPr>
            <w:r w:rsidRPr="00FD7388">
              <w:rPr>
                <w:rFonts w:ascii="Times New Roman" w:hAnsi="Times New Roman"/>
                <w:sz w:val="28"/>
                <w:szCs w:val="28"/>
              </w:rPr>
              <w:t>195,1</w:t>
            </w:r>
          </w:p>
        </w:tc>
        <w:tc>
          <w:tcPr>
            <w:tcW w:w="1106" w:type="dxa"/>
            <w:tcBorders>
              <w:top w:val="single" w:sz="4" w:space="0" w:color="auto"/>
              <w:left w:val="single" w:sz="4" w:space="0" w:color="auto"/>
              <w:bottom w:val="single" w:sz="4" w:space="0" w:color="auto"/>
              <w:right w:val="single" w:sz="4" w:space="0" w:color="auto"/>
            </w:tcBorders>
            <w:vAlign w:val="center"/>
          </w:tcPr>
          <w:p w14:paraId="369FFFE4" w14:textId="77777777" w:rsidR="00675132" w:rsidRPr="00FD7388" w:rsidRDefault="00675132" w:rsidP="00073578">
            <w:pPr>
              <w:shd w:val="clear" w:color="auto" w:fill="FFFFFF"/>
              <w:spacing w:after="0" w:line="240" w:lineRule="auto"/>
              <w:ind w:left="100" w:right="85" w:firstLine="77"/>
              <w:jc w:val="center"/>
              <w:rPr>
                <w:rFonts w:ascii="Times New Roman" w:hAnsi="Times New Roman"/>
                <w:sz w:val="28"/>
                <w:szCs w:val="28"/>
              </w:rPr>
            </w:pPr>
            <w:r w:rsidRPr="00FD7388">
              <w:rPr>
                <w:rFonts w:ascii="Times New Roman" w:hAnsi="Times New Roman"/>
                <w:sz w:val="28"/>
                <w:szCs w:val="28"/>
              </w:rPr>
              <w:t>6,85</w:t>
            </w:r>
          </w:p>
        </w:tc>
        <w:tc>
          <w:tcPr>
            <w:tcW w:w="1081" w:type="dxa"/>
            <w:tcBorders>
              <w:top w:val="single" w:sz="4" w:space="0" w:color="auto"/>
              <w:left w:val="single" w:sz="4" w:space="0" w:color="auto"/>
              <w:bottom w:val="single" w:sz="4" w:space="0" w:color="auto"/>
              <w:right w:val="single" w:sz="4" w:space="0" w:color="auto"/>
            </w:tcBorders>
            <w:vAlign w:val="center"/>
          </w:tcPr>
          <w:p w14:paraId="3328ADF6" w14:textId="77777777" w:rsidR="00675132" w:rsidRPr="00FD7388" w:rsidRDefault="00675132" w:rsidP="00073578">
            <w:pPr>
              <w:shd w:val="clear" w:color="auto" w:fill="FFFFFF"/>
              <w:spacing w:after="0" w:line="240" w:lineRule="auto"/>
              <w:ind w:right="85" w:firstLine="77"/>
              <w:jc w:val="center"/>
              <w:rPr>
                <w:rFonts w:ascii="Times New Roman" w:hAnsi="Times New Roman"/>
                <w:sz w:val="28"/>
                <w:szCs w:val="28"/>
              </w:rPr>
            </w:pPr>
            <w:r w:rsidRPr="00FD7388">
              <w:rPr>
                <w:rFonts w:ascii="Times New Roman" w:hAnsi="Times New Roman"/>
                <w:sz w:val="28"/>
                <w:szCs w:val="28"/>
              </w:rPr>
              <w:t>135,5</w:t>
            </w:r>
          </w:p>
        </w:tc>
        <w:tc>
          <w:tcPr>
            <w:tcW w:w="1046" w:type="dxa"/>
            <w:tcBorders>
              <w:top w:val="single" w:sz="4" w:space="0" w:color="auto"/>
              <w:left w:val="single" w:sz="4" w:space="0" w:color="auto"/>
              <w:bottom w:val="single" w:sz="4" w:space="0" w:color="auto"/>
              <w:right w:val="single" w:sz="4" w:space="0" w:color="auto"/>
            </w:tcBorders>
            <w:vAlign w:val="center"/>
          </w:tcPr>
          <w:p w14:paraId="3AA691EE" w14:textId="77777777" w:rsidR="00675132" w:rsidRPr="00FD7388" w:rsidRDefault="00675132" w:rsidP="00073578">
            <w:pPr>
              <w:shd w:val="clear" w:color="auto" w:fill="FFFFFF"/>
              <w:spacing w:after="0" w:line="240" w:lineRule="auto"/>
              <w:ind w:right="85" w:firstLine="77"/>
              <w:jc w:val="center"/>
              <w:rPr>
                <w:rFonts w:ascii="Times New Roman" w:hAnsi="Times New Roman"/>
                <w:sz w:val="28"/>
                <w:szCs w:val="28"/>
              </w:rPr>
            </w:pPr>
            <w:r w:rsidRPr="00FD7388">
              <w:rPr>
                <w:rFonts w:ascii="Times New Roman" w:hAnsi="Times New Roman"/>
                <w:sz w:val="28"/>
                <w:szCs w:val="28"/>
              </w:rPr>
              <w:t>117,9</w:t>
            </w:r>
          </w:p>
        </w:tc>
        <w:tc>
          <w:tcPr>
            <w:tcW w:w="1105" w:type="dxa"/>
            <w:tcBorders>
              <w:top w:val="single" w:sz="4" w:space="0" w:color="auto"/>
              <w:left w:val="single" w:sz="4" w:space="0" w:color="auto"/>
              <w:bottom w:val="single" w:sz="4" w:space="0" w:color="auto"/>
              <w:right w:val="single" w:sz="4" w:space="0" w:color="auto"/>
            </w:tcBorders>
            <w:vAlign w:val="center"/>
          </w:tcPr>
          <w:p w14:paraId="23392FF4" w14:textId="77777777" w:rsidR="00675132" w:rsidRPr="00FD7388" w:rsidRDefault="00675132" w:rsidP="00073578">
            <w:pPr>
              <w:shd w:val="clear" w:color="auto" w:fill="FFFFFF"/>
              <w:spacing w:after="0" w:line="240" w:lineRule="auto"/>
              <w:ind w:left="80" w:firstLine="77"/>
              <w:jc w:val="center"/>
              <w:rPr>
                <w:rFonts w:ascii="Times New Roman" w:hAnsi="Times New Roman"/>
                <w:sz w:val="28"/>
                <w:szCs w:val="28"/>
              </w:rPr>
            </w:pPr>
            <w:r w:rsidRPr="00FD7388">
              <w:rPr>
                <w:rFonts w:ascii="Times New Roman" w:hAnsi="Times New Roman"/>
                <w:sz w:val="28"/>
                <w:szCs w:val="28"/>
              </w:rPr>
              <w:t>101,7</w:t>
            </w:r>
          </w:p>
        </w:tc>
        <w:tc>
          <w:tcPr>
            <w:tcW w:w="1148" w:type="dxa"/>
            <w:tcBorders>
              <w:top w:val="single" w:sz="4" w:space="0" w:color="auto"/>
              <w:left w:val="single" w:sz="4" w:space="0" w:color="auto"/>
              <w:bottom w:val="single" w:sz="4" w:space="0" w:color="auto"/>
              <w:right w:val="single" w:sz="4" w:space="0" w:color="auto"/>
            </w:tcBorders>
            <w:vAlign w:val="center"/>
          </w:tcPr>
          <w:p w14:paraId="63F16AF8" w14:textId="77777777" w:rsidR="00675132" w:rsidRPr="00FD7388" w:rsidRDefault="00675132" w:rsidP="00073578">
            <w:pPr>
              <w:shd w:val="clear" w:color="auto" w:fill="FFFFFF"/>
              <w:spacing w:after="0" w:line="240" w:lineRule="auto"/>
              <w:ind w:left="80" w:firstLine="77"/>
              <w:jc w:val="center"/>
              <w:rPr>
                <w:rFonts w:ascii="Times New Roman" w:hAnsi="Times New Roman"/>
                <w:sz w:val="28"/>
                <w:szCs w:val="28"/>
              </w:rPr>
            </w:pPr>
            <w:r w:rsidRPr="00FD7388">
              <w:rPr>
                <w:rFonts w:ascii="Times New Roman" w:hAnsi="Times New Roman"/>
                <w:sz w:val="28"/>
                <w:szCs w:val="28"/>
              </w:rPr>
              <w:t>184,53</w:t>
            </w:r>
          </w:p>
        </w:tc>
        <w:tc>
          <w:tcPr>
            <w:tcW w:w="1319" w:type="dxa"/>
            <w:tcBorders>
              <w:top w:val="single" w:sz="4" w:space="0" w:color="auto"/>
              <w:left w:val="single" w:sz="4" w:space="0" w:color="auto"/>
              <w:bottom w:val="single" w:sz="4" w:space="0" w:color="auto"/>
              <w:right w:val="single" w:sz="4" w:space="0" w:color="auto"/>
            </w:tcBorders>
            <w:vAlign w:val="center"/>
          </w:tcPr>
          <w:p w14:paraId="1D880110" w14:textId="77777777" w:rsidR="00675132" w:rsidRDefault="00E90414" w:rsidP="00073578">
            <w:pPr>
              <w:shd w:val="clear" w:color="auto" w:fill="FFFFFF"/>
              <w:spacing w:after="0" w:line="240" w:lineRule="auto"/>
              <w:ind w:left="80" w:firstLine="77"/>
              <w:jc w:val="center"/>
              <w:rPr>
                <w:rFonts w:ascii="Times New Roman" w:hAnsi="Times New Roman"/>
                <w:sz w:val="28"/>
                <w:szCs w:val="28"/>
              </w:rPr>
            </w:pPr>
            <w:r>
              <w:rPr>
                <w:rFonts w:ascii="Times New Roman" w:hAnsi="Times New Roman"/>
                <w:sz w:val="28"/>
                <w:szCs w:val="28"/>
              </w:rPr>
              <w:t>113,2</w:t>
            </w:r>
          </w:p>
          <w:p w14:paraId="21263CCF" w14:textId="7DC584E3" w:rsidR="00E90414" w:rsidRPr="00FD7388" w:rsidRDefault="00E90414" w:rsidP="00E90414">
            <w:pPr>
              <w:shd w:val="clear" w:color="auto" w:fill="FFFFFF"/>
              <w:spacing w:after="0" w:line="240" w:lineRule="auto"/>
              <w:rPr>
                <w:rFonts w:ascii="Times New Roman" w:hAnsi="Times New Roman"/>
                <w:sz w:val="28"/>
                <w:szCs w:val="28"/>
              </w:rPr>
            </w:pPr>
          </w:p>
        </w:tc>
      </w:tr>
    </w:tbl>
    <w:p w14:paraId="37E8B674" w14:textId="77777777" w:rsidR="007665AC" w:rsidRPr="00FD7388" w:rsidRDefault="007665AC" w:rsidP="00E13C7F">
      <w:pPr>
        <w:shd w:val="clear" w:color="auto" w:fill="FFFFFF"/>
        <w:spacing w:after="0" w:line="240" w:lineRule="auto"/>
        <w:ind w:right="80"/>
        <w:jc w:val="both"/>
        <w:rPr>
          <w:rFonts w:ascii="Times New Roman" w:hAnsi="Times New Roman"/>
          <w:sz w:val="28"/>
          <w:szCs w:val="28"/>
        </w:rPr>
      </w:pPr>
    </w:p>
    <w:p w14:paraId="75AC64EB" w14:textId="7B219D40" w:rsidR="007665AC" w:rsidRPr="00FD7388" w:rsidRDefault="007665AC" w:rsidP="00001825">
      <w:pPr>
        <w:shd w:val="clear" w:color="auto" w:fill="FFFFFF"/>
        <w:spacing w:after="0" w:line="240" w:lineRule="auto"/>
        <w:ind w:right="80" w:firstLine="709"/>
        <w:jc w:val="both"/>
        <w:rPr>
          <w:rFonts w:ascii="Times New Roman" w:hAnsi="Times New Roman"/>
          <w:sz w:val="28"/>
          <w:szCs w:val="28"/>
        </w:rPr>
      </w:pPr>
      <w:r w:rsidRPr="00FD7388">
        <w:rPr>
          <w:rFonts w:ascii="Times New Roman" w:hAnsi="Times New Roman"/>
          <w:sz w:val="28"/>
          <w:szCs w:val="28"/>
        </w:rPr>
        <w:t>Тенденция заболеваемости</w:t>
      </w:r>
      <w:r w:rsidR="00675132">
        <w:rPr>
          <w:rFonts w:ascii="Times New Roman" w:hAnsi="Times New Roman"/>
          <w:sz w:val="28"/>
          <w:szCs w:val="28"/>
        </w:rPr>
        <w:t xml:space="preserve"> аскаридозом за период 2010-2020</w:t>
      </w:r>
      <w:r w:rsidRPr="00FD7388">
        <w:rPr>
          <w:rFonts w:ascii="Times New Roman" w:hAnsi="Times New Roman"/>
          <w:sz w:val="28"/>
          <w:szCs w:val="28"/>
        </w:rPr>
        <w:t>гг. имеет место к снижению.</w:t>
      </w:r>
    </w:p>
    <w:p w14:paraId="71A870F9" w14:textId="77777777" w:rsidR="007665AC" w:rsidRPr="00FD7388" w:rsidRDefault="007665AC" w:rsidP="00E13C7F">
      <w:pPr>
        <w:shd w:val="clear" w:color="auto" w:fill="FFFFFF"/>
        <w:spacing w:after="0" w:line="240" w:lineRule="auto"/>
        <w:rPr>
          <w:rFonts w:ascii="Times New Roman" w:hAnsi="Times New Roman"/>
          <w:sz w:val="28"/>
          <w:szCs w:val="28"/>
        </w:rPr>
      </w:pPr>
    </w:p>
    <w:p w14:paraId="6602E5FC" w14:textId="77777777" w:rsidR="007665AC" w:rsidRPr="00FD7388" w:rsidRDefault="007665AC" w:rsidP="00001825">
      <w:pPr>
        <w:shd w:val="clear" w:color="auto" w:fill="FFFFFF"/>
        <w:spacing w:after="0" w:line="240" w:lineRule="auto"/>
        <w:jc w:val="center"/>
        <w:rPr>
          <w:rFonts w:ascii="Times New Roman" w:hAnsi="Times New Roman"/>
          <w:sz w:val="28"/>
          <w:szCs w:val="28"/>
        </w:rPr>
      </w:pPr>
    </w:p>
    <w:p w14:paraId="183DD32F" w14:textId="40963C01" w:rsidR="007665AC" w:rsidRPr="00FD7388" w:rsidRDefault="00941249" w:rsidP="00001825">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Таблица – 37.</w:t>
      </w:r>
      <w:r w:rsidR="007665AC" w:rsidRPr="00FD7388">
        <w:rPr>
          <w:rFonts w:ascii="Times New Roman" w:hAnsi="Times New Roman"/>
          <w:sz w:val="28"/>
          <w:szCs w:val="28"/>
        </w:rPr>
        <w:t xml:space="preserve">  Многолетняя динамика заболеваемости аскаридозом по </w:t>
      </w:r>
      <w:proofErr w:type="spellStart"/>
      <w:r w:rsidR="007665AC" w:rsidRPr="00FD7388">
        <w:rPr>
          <w:rFonts w:ascii="Times New Roman" w:hAnsi="Times New Roman"/>
          <w:sz w:val="28"/>
          <w:szCs w:val="28"/>
        </w:rPr>
        <w:t>Круглянскому</w:t>
      </w:r>
      <w:proofErr w:type="spellEnd"/>
      <w:r w:rsidR="007665AC" w:rsidRPr="00FD7388">
        <w:rPr>
          <w:rFonts w:ascii="Times New Roman" w:hAnsi="Times New Roman"/>
          <w:sz w:val="28"/>
          <w:szCs w:val="28"/>
        </w:rPr>
        <w:t xml:space="preserve"> райо</w:t>
      </w:r>
      <w:r w:rsidR="002A5314">
        <w:rPr>
          <w:rFonts w:ascii="Times New Roman" w:hAnsi="Times New Roman"/>
          <w:sz w:val="28"/>
          <w:szCs w:val="28"/>
        </w:rPr>
        <w:t>ну и Могилевской области за 2009</w:t>
      </w:r>
      <w:r w:rsidR="00675132">
        <w:rPr>
          <w:rFonts w:ascii="Times New Roman" w:hAnsi="Times New Roman"/>
          <w:sz w:val="28"/>
          <w:szCs w:val="28"/>
        </w:rPr>
        <w:t>-2020</w:t>
      </w:r>
      <w:r w:rsidR="007665AC" w:rsidRPr="00FD7388">
        <w:rPr>
          <w:rFonts w:ascii="Times New Roman" w:hAnsi="Times New Roman"/>
          <w:sz w:val="28"/>
          <w:szCs w:val="28"/>
        </w:rPr>
        <w:t>гг.</w:t>
      </w:r>
    </w:p>
    <w:p w14:paraId="16DB755D" w14:textId="77777777" w:rsidR="007665AC" w:rsidRPr="00FD7388" w:rsidRDefault="007665AC" w:rsidP="00E13C7F">
      <w:pPr>
        <w:shd w:val="clear" w:color="auto" w:fill="FFFFFF"/>
        <w:spacing w:after="0" w:line="240" w:lineRule="auto"/>
        <w:rPr>
          <w:rFonts w:ascii="Times New Roman" w:hAnsi="Times New Roman"/>
          <w:sz w:val="28"/>
          <w:szCs w:val="28"/>
        </w:rPr>
      </w:pPr>
    </w:p>
    <w:tbl>
      <w:tblPr>
        <w:tblW w:w="1514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55"/>
        <w:gridCol w:w="1048"/>
        <w:gridCol w:w="1065"/>
        <w:gridCol w:w="1065"/>
        <w:gridCol w:w="1065"/>
        <w:gridCol w:w="1065"/>
        <w:gridCol w:w="1065"/>
        <w:gridCol w:w="1065"/>
        <w:gridCol w:w="1065"/>
        <w:gridCol w:w="991"/>
        <w:gridCol w:w="851"/>
        <w:gridCol w:w="923"/>
        <w:gridCol w:w="920"/>
      </w:tblGrid>
      <w:tr w:rsidR="00675132" w:rsidRPr="00FD7388" w14:paraId="389C8031" w14:textId="18C1F200" w:rsidTr="00675132">
        <w:trPr>
          <w:trHeight w:val="497"/>
        </w:trPr>
        <w:tc>
          <w:tcPr>
            <w:tcW w:w="2955" w:type="dxa"/>
            <w:vAlign w:val="bottom"/>
          </w:tcPr>
          <w:p w14:paraId="7C32289A" w14:textId="77777777" w:rsidR="00675132" w:rsidRPr="00FD7388" w:rsidRDefault="00675132" w:rsidP="00E13C7F">
            <w:pPr>
              <w:shd w:val="clear" w:color="auto" w:fill="FFFFFF"/>
              <w:spacing w:after="0" w:line="240" w:lineRule="auto"/>
              <w:ind w:left="1300"/>
              <w:rPr>
                <w:rFonts w:ascii="Times New Roman" w:hAnsi="Times New Roman"/>
                <w:sz w:val="28"/>
                <w:szCs w:val="28"/>
              </w:rPr>
            </w:pPr>
            <w:r w:rsidRPr="00FD7388">
              <w:rPr>
                <w:rFonts w:ascii="Times New Roman" w:hAnsi="Times New Roman"/>
                <w:sz w:val="28"/>
                <w:szCs w:val="28"/>
              </w:rPr>
              <w:t>ГОДЫ</w:t>
            </w:r>
          </w:p>
        </w:tc>
        <w:tc>
          <w:tcPr>
            <w:tcW w:w="1048" w:type="dxa"/>
            <w:vAlign w:val="bottom"/>
          </w:tcPr>
          <w:p w14:paraId="2B4CA883"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2009</w:t>
            </w:r>
          </w:p>
        </w:tc>
        <w:tc>
          <w:tcPr>
            <w:tcW w:w="1065" w:type="dxa"/>
            <w:vAlign w:val="bottom"/>
          </w:tcPr>
          <w:p w14:paraId="36E97A23"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2010</w:t>
            </w:r>
          </w:p>
        </w:tc>
        <w:tc>
          <w:tcPr>
            <w:tcW w:w="1065" w:type="dxa"/>
            <w:vAlign w:val="bottom"/>
          </w:tcPr>
          <w:p w14:paraId="35FF74AC"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2011</w:t>
            </w:r>
          </w:p>
        </w:tc>
        <w:tc>
          <w:tcPr>
            <w:tcW w:w="1065" w:type="dxa"/>
            <w:vAlign w:val="bottom"/>
          </w:tcPr>
          <w:p w14:paraId="242BA9CD"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2012</w:t>
            </w:r>
          </w:p>
        </w:tc>
        <w:tc>
          <w:tcPr>
            <w:tcW w:w="1065" w:type="dxa"/>
            <w:vAlign w:val="bottom"/>
          </w:tcPr>
          <w:p w14:paraId="3A1DE39B"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2013</w:t>
            </w:r>
          </w:p>
        </w:tc>
        <w:tc>
          <w:tcPr>
            <w:tcW w:w="1065" w:type="dxa"/>
            <w:vAlign w:val="bottom"/>
          </w:tcPr>
          <w:p w14:paraId="27B18BC0"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2014</w:t>
            </w:r>
          </w:p>
        </w:tc>
        <w:tc>
          <w:tcPr>
            <w:tcW w:w="1065" w:type="dxa"/>
            <w:vAlign w:val="bottom"/>
          </w:tcPr>
          <w:p w14:paraId="614B0171"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2015</w:t>
            </w:r>
          </w:p>
        </w:tc>
        <w:tc>
          <w:tcPr>
            <w:tcW w:w="1065" w:type="dxa"/>
            <w:vAlign w:val="bottom"/>
          </w:tcPr>
          <w:p w14:paraId="15832AD7"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2016</w:t>
            </w:r>
          </w:p>
        </w:tc>
        <w:tc>
          <w:tcPr>
            <w:tcW w:w="991" w:type="dxa"/>
            <w:vAlign w:val="bottom"/>
          </w:tcPr>
          <w:p w14:paraId="640F24F6"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2017</w:t>
            </w:r>
          </w:p>
        </w:tc>
        <w:tc>
          <w:tcPr>
            <w:tcW w:w="851" w:type="dxa"/>
            <w:vAlign w:val="bottom"/>
          </w:tcPr>
          <w:p w14:paraId="3409EDAD"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2018</w:t>
            </w:r>
          </w:p>
        </w:tc>
        <w:tc>
          <w:tcPr>
            <w:tcW w:w="923" w:type="dxa"/>
            <w:vAlign w:val="bottom"/>
          </w:tcPr>
          <w:p w14:paraId="7BEFC66F"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2019</w:t>
            </w:r>
          </w:p>
        </w:tc>
        <w:tc>
          <w:tcPr>
            <w:tcW w:w="920" w:type="dxa"/>
            <w:vAlign w:val="bottom"/>
          </w:tcPr>
          <w:p w14:paraId="636DAFAE" w14:textId="23F77632" w:rsidR="00675132" w:rsidRPr="00E90414" w:rsidRDefault="00675132" w:rsidP="00073578">
            <w:pPr>
              <w:shd w:val="clear" w:color="auto" w:fill="FFFFFF"/>
              <w:spacing w:after="0" w:line="240" w:lineRule="auto"/>
              <w:ind w:right="200" w:firstLine="77"/>
              <w:jc w:val="center"/>
              <w:rPr>
                <w:rFonts w:ascii="Times New Roman" w:hAnsi="Times New Roman"/>
                <w:sz w:val="28"/>
                <w:szCs w:val="28"/>
              </w:rPr>
            </w:pPr>
            <w:r w:rsidRPr="00E90414">
              <w:rPr>
                <w:rFonts w:ascii="Times New Roman" w:hAnsi="Times New Roman"/>
                <w:sz w:val="28"/>
                <w:szCs w:val="28"/>
              </w:rPr>
              <w:t>2020</w:t>
            </w:r>
          </w:p>
        </w:tc>
      </w:tr>
      <w:tr w:rsidR="00675132" w:rsidRPr="00FD7388" w14:paraId="6F85FA30" w14:textId="3627FD0D" w:rsidTr="00675132">
        <w:trPr>
          <w:trHeight w:val="498"/>
        </w:trPr>
        <w:tc>
          <w:tcPr>
            <w:tcW w:w="2955" w:type="dxa"/>
            <w:vAlign w:val="bottom"/>
          </w:tcPr>
          <w:p w14:paraId="66EEB8FB" w14:textId="77777777" w:rsidR="00675132" w:rsidRPr="00FD7388" w:rsidRDefault="00675132" w:rsidP="00E13C7F">
            <w:pPr>
              <w:shd w:val="clear" w:color="auto" w:fill="FFFFFF"/>
              <w:spacing w:after="0" w:line="240" w:lineRule="auto"/>
              <w:ind w:left="120"/>
              <w:rPr>
                <w:rFonts w:ascii="Times New Roman" w:hAnsi="Times New Roman"/>
                <w:sz w:val="28"/>
                <w:szCs w:val="28"/>
              </w:rPr>
            </w:pPr>
            <w:r w:rsidRPr="00FD7388">
              <w:rPr>
                <w:rFonts w:ascii="Times New Roman" w:hAnsi="Times New Roman"/>
                <w:sz w:val="28"/>
                <w:szCs w:val="28"/>
              </w:rPr>
              <w:t>Круглянский район</w:t>
            </w:r>
          </w:p>
        </w:tc>
        <w:tc>
          <w:tcPr>
            <w:tcW w:w="1048" w:type="dxa"/>
            <w:vAlign w:val="bottom"/>
          </w:tcPr>
          <w:p w14:paraId="6F3B6593"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18,5</w:t>
            </w:r>
          </w:p>
        </w:tc>
        <w:tc>
          <w:tcPr>
            <w:tcW w:w="1065" w:type="dxa"/>
            <w:vAlign w:val="bottom"/>
          </w:tcPr>
          <w:p w14:paraId="54B4A3EC"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12,9</w:t>
            </w:r>
          </w:p>
        </w:tc>
        <w:tc>
          <w:tcPr>
            <w:tcW w:w="1065" w:type="dxa"/>
            <w:vAlign w:val="bottom"/>
          </w:tcPr>
          <w:p w14:paraId="310187C0"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19,0</w:t>
            </w:r>
          </w:p>
        </w:tc>
        <w:tc>
          <w:tcPr>
            <w:tcW w:w="1065" w:type="dxa"/>
            <w:vAlign w:val="bottom"/>
          </w:tcPr>
          <w:p w14:paraId="22C1A39F"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12,94</w:t>
            </w:r>
          </w:p>
        </w:tc>
        <w:tc>
          <w:tcPr>
            <w:tcW w:w="1065" w:type="dxa"/>
            <w:vAlign w:val="bottom"/>
          </w:tcPr>
          <w:p w14:paraId="79AEE08D"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13,46</w:t>
            </w:r>
          </w:p>
        </w:tc>
        <w:tc>
          <w:tcPr>
            <w:tcW w:w="1065" w:type="dxa"/>
            <w:vAlign w:val="bottom"/>
          </w:tcPr>
          <w:p w14:paraId="44E9809A"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13,46</w:t>
            </w:r>
          </w:p>
        </w:tc>
        <w:tc>
          <w:tcPr>
            <w:tcW w:w="1065" w:type="dxa"/>
            <w:vAlign w:val="bottom"/>
          </w:tcPr>
          <w:p w14:paraId="4CF765B1"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6,89</w:t>
            </w:r>
          </w:p>
        </w:tc>
        <w:tc>
          <w:tcPr>
            <w:tcW w:w="1065" w:type="dxa"/>
            <w:vAlign w:val="bottom"/>
          </w:tcPr>
          <w:p w14:paraId="4A0517A9"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7,03</w:t>
            </w:r>
          </w:p>
        </w:tc>
        <w:tc>
          <w:tcPr>
            <w:tcW w:w="991" w:type="dxa"/>
            <w:vAlign w:val="bottom"/>
          </w:tcPr>
          <w:p w14:paraId="40697880"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7,62</w:t>
            </w:r>
          </w:p>
        </w:tc>
        <w:tc>
          <w:tcPr>
            <w:tcW w:w="851" w:type="dxa"/>
            <w:vAlign w:val="bottom"/>
          </w:tcPr>
          <w:p w14:paraId="294092A1"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7,62</w:t>
            </w:r>
          </w:p>
        </w:tc>
        <w:tc>
          <w:tcPr>
            <w:tcW w:w="923" w:type="dxa"/>
            <w:vAlign w:val="bottom"/>
          </w:tcPr>
          <w:p w14:paraId="2D45F2F2"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8,81</w:t>
            </w:r>
          </w:p>
        </w:tc>
        <w:tc>
          <w:tcPr>
            <w:tcW w:w="920" w:type="dxa"/>
            <w:vAlign w:val="bottom"/>
          </w:tcPr>
          <w:p w14:paraId="37239BCA" w14:textId="1F7249E7" w:rsidR="00675132" w:rsidRPr="00FD7388" w:rsidRDefault="00E90414" w:rsidP="00073578">
            <w:pPr>
              <w:shd w:val="clear" w:color="auto" w:fill="FFFFFF"/>
              <w:spacing w:after="0" w:line="240" w:lineRule="auto"/>
              <w:ind w:right="200" w:firstLine="77"/>
              <w:jc w:val="center"/>
              <w:rPr>
                <w:rFonts w:ascii="Times New Roman" w:hAnsi="Times New Roman"/>
                <w:sz w:val="28"/>
                <w:szCs w:val="28"/>
              </w:rPr>
            </w:pPr>
            <w:r>
              <w:rPr>
                <w:rFonts w:ascii="Times New Roman" w:hAnsi="Times New Roman"/>
                <w:sz w:val="28"/>
                <w:szCs w:val="28"/>
              </w:rPr>
              <w:t>7,12</w:t>
            </w:r>
          </w:p>
        </w:tc>
      </w:tr>
      <w:tr w:rsidR="00675132" w:rsidRPr="00FD7388" w14:paraId="3F4D9352" w14:textId="2345789B" w:rsidTr="00675132">
        <w:trPr>
          <w:trHeight w:val="487"/>
        </w:trPr>
        <w:tc>
          <w:tcPr>
            <w:tcW w:w="2955" w:type="dxa"/>
            <w:vAlign w:val="bottom"/>
          </w:tcPr>
          <w:p w14:paraId="01DC0032" w14:textId="77777777" w:rsidR="00675132" w:rsidRPr="00FD7388" w:rsidRDefault="00675132" w:rsidP="00E13C7F">
            <w:pPr>
              <w:shd w:val="clear" w:color="auto" w:fill="FFFFFF"/>
              <w:spacing w:after="0" w:line="240" w:lineRule="auto"/>
              <w:ind w:left="120"/>
              <w:rPr>
                <w:rFonts w:ascii="Times New Roman" w:hAnsi="Times New Roman"/>
                <w:sz w:val="28"/>
                <w:szCs w:val="28"/>
              </w:rPr>
            </w:pPr>
            <w:r w:rsidRPr="00FD7388">
              <w:rPr>
                <w:rFonts w:ascii="Times New Roman" w:hAnsi="Times New Roman"/>
                <w:sz w:val="28"/>
                <w:szCs w:val="28"/>
              </w:rPr>
              <w:lastRenderedPageBreak/>
              <w:t>Могилевская  область</w:t>
            </w:r>
          </w:p>
        </w:tc>
        <w:tc>
          <w:tcPr>
            <w:tcW w:w="1048" w:type="dxa"/>
            <w:vAlign w:val="bottom"/>
          </w:tcPr>
          <w:p w14:paraId="70004245"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27,86</w:t>
            </w:r>
          </w:p>
        </w:tc>
        <w:tc>
          <w:tcPr>
            <w:tcW w:w="1065" w:type="dxa"/>
            <w:vAlign w:val="bottom"/>
          </w:tcPr>
          <w:p w14:paraId="54FB558B"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25,26</w:t>
            </w:r>
          </w:p>
        </w:tc>
        <w:tc>
          <w:tcPr>
            <w:tcW w:w="1065" w:type="dxa"/>
            <w:vAlign w:val="bottom"/>
          </w:tcPr>
          <w:p w14:paraId="490D8572"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19,36</w:t>
            </w:r>
          </w:p>
        </w:tc>
        <w:tc>
          <w:tcPr>
            <w:tcW w:w="1065" w:type="dxa"/>
            <w:vAlign w:val="bottom"/>
          </w:tcPr>
          <w:p w14:paraId="26C538FD"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14,48</w:t>
            </w:r>
          </w:p>
        </w:tc>
        <w:tc>
          <w:tcPr>
            <w:tcW w:w="1065" w:type="dxa"/>
            <w:vAlign w:val="bottom"/>
          </w:tcPr>
          <w:p w14:paraId="7727FBD4"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13,58</w:t>
            </w:r>
          </w:p>
        </w:tc>
        <w:tc>
          <w:tcPr>
            <w:tcW w:w="1065" w:type="dxa"/>
            <w:vAlign w:val="bottom"/>
          </w:tcPr>
          <w:p w14:paraId="53F4DD84"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11,65</w:t>
            </w:r>
          </w:p>
        </w:tc>
        <w:tc>
          <w:tcPr>
            <w:tcW w:w="1065" w:type="dxa"/>
            <w:vAlign w:val="bottom"/>
          </w:tcPr>
          <w:p w14:paraId="73E2E133"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15,65</w:t>
            </w:r>
          </w:p>
        </w:tc>
        <w:tc>
          <w:tcPr>
            <w:tcW w:w="1065" w:type="dxa"/>
            <w:vAlign w:val="bottom"/>
          </w:tcPr>
          <w:p w14:paraId="61E64FF8"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12,35</w:t>
            </w:r>
          </w:p>
        </w:tc>
        <w:tc>
          <w:tcPr>
            <w:tcW w:w="991" w:type="dxa"/>
            <w:vAlign w:val="bottom"/>
          </w:tcPr>
          <w:p w14:paraId="5B96D367"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10,67</w:t>
            </w:r>
          </w:p>
        </w:tc>
        <w:tc>
          <w:tcPr>
            <w:tcW w:w="851" w:type="dxa"/>
            <w:vAlign w:val="bottom"/>
          </w:tcPr>
          <w:p w14:paraId="44390F5A"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6,17</w:t>
            </w:r>
          </w:p>
        </w:tc>
        <w:tc>
          <w:tcPr>
            <w:tcW w:w="923" w:type="dxa"/>
            <w:vAlign w:val="bottom"/>
          </w:tcPr>
          <w:p w14:paraId="5C0ECFFA" w14:textId="77777777" w:rsidR="00675132" w:rsidRPr="00FD7388" w:rsidRDefault="00675132" w:rsidP="00073578">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5,77</w:t>
            </w:r>
          </w:p>
        </w:tc>
        <w:tc>
          <w:tcPr>
            <w:tcW w:w="920" w:type="dxa"/>
            <w:vAlign w:val="bottom"/>
          </w:tcPr>
          <w:p w14:paraId="3B3085B6" w14:textId="457BB378" w:rsidR="00675132" w:rsidRPr="00FD7388" w:rsidRDefault="00E90414" w:rsidP="00073578">
            <w:pPr>
              <w:shd w:val="clear" w:color="auto" w:fill="FFFFFF"/>
              <w:spacing w:after="0" w:line="240" w:lineRule="auto"/>
              <w:ind w:right="200" w:firstLine="77"/>
              <w:jc w:val="center"/>
              <w:rPr>
                <w:rFonts w:ascii="Times New Roman" w:hAnsi="Times New Roman"/>
                <w:sz w:val="28"/>
                <w:szCs w:val="28"/>
              </w:rPr>
            </w:pPr>
            <w:r>
              <w:rPr>
                <w:rFonts w:ascii="Times New Roman" w:hAnsi="Times New Roman"/>
                <w:sz w:val="28"/>
                <w:szCs w:val="28"/>
              </w:rPr>
              <w:t>6,13</w:t>
            </w:r>
          </w:p>
        </w:tc>
      </w:tr>
    </w:tbl>
    <w:p w14:paraId="1E19810A" w14:textId="77777777" w:rsidR="007665AC" w:rsidRPr="00FD7388" w:rsidRDefault="007665AC" w:rsidP="00E13C7F">
      <w:pPr>
        <w:shd w:val="clear" w:color="auto" w:fill="FFFFFF"/>
        <w:spacing w:after="0" w:line="240" w:lineRule="auto"/>
        <w:rPr>
          <w:rFonts w:ascii="Times New Roman" w:hAnsi="Times New Roman"/>
          <w:sz w:val="28"/>
          <w:szCs w:val="28"/>
        </w:rPr>
      </w:pPr>
    </w:p>
    <w:p w14:paraId="537824B7" w14:textId="77777777" w:rsidR="007665AC" w:rsidRPr="00FD7388" w:rsidRDefault="007665AC" w:rsidP="00001825">
      <w:pPr>
        <w:shd w:val="clear" w:color="auto" w:fill="FFFFFF"/>
        <w:spacing w:after="0" w:line="240" w:lineRule="auto"/>
        <w:ind w:right="300" w:firstLine="709"/>
        <w:rPr>
          <w:rFonts w:ascii="Times New Roman" w:hAnsi="Times New Roman"/>
          <w:sz w:val="28"/>
          <w:szCs w:val="28"/>
        </w:rPr>
      </w:pPr>
      <w:r w:rsidRPr="00FD7388">
        <w:rPr>
          <w:rFonts w:ascii="Times New Roman" w:hAnsi="Times New Roman"/>
          <w:sz w:val="28"/>
          <w:szCs w:val="28"/>
        </w:rPr>
        <w:t xml:space="preserve">Тенденция заболеваемости трихоцефалезом за период 2008 – 2019гг. имеет место к снижению. </w:t>
      </w:r>
    </w:p>
    <w:p w14:paraId="43255047" w14:textId="77777777" w:rsidR="007665AC" w:rsidRPr="00FD7388" w:rsidRDefault="007665AC" w:rsidP="004C1C03">
      <w:pPr>
        <w:shd w:val="clear" w:color="auto" w:fill="FFFFFF"/>
        <w:spacing w:after="0" w:line="240" w:lineRule="auto"/>
        <w:ind w:right="300"/>
        <w:rPr>
          <w:rFonts w:ascii="Times New Roman" w:hAnsi="Times New Roman"/>
          <w:sz w:val="28"/>
          <w:szCs w:val="28"/>
        </w:rPr>
      </w:pPr>
    </w:p>
    <w:p w14:paraId="09859ECB" w14:textId="1C50C88C" w:rsidR="007665AC" w:rsidRPr="00FD7388" w:rsidRDefault="00941249" w:rsidP="004C1C03">
      <w:pPr>
        <w:shd w:val="clear" w:color="auto" w:fill="FFFFFF"/>
        <w:spacing w:after="0" w:line="240" w:lineRule="auto"/>
        <w:ind w:right="300" w:firstLine="708"/>
        <w:jc w:val="center"/>
        <w:rPr>
          <w:rFonts w:ascii="Times New Roman" w:hAnsi="Times New Roman"/>
          <w:sz w:val="28"/>
          <w:szCs w:val="28"/>
        </w:rPr>
      </w:pPr>
      <w:r>
        <w:rPr>
          <w:rFonts w:ascii="Times New Roman" w:hAnsi="Times New Roman"/>
          <w:sz w:val="28"/>
          <w:szCs w:val="28"/>
        </w:rPr>
        <w:t>Таблица –  38.</w:t>
      </w:r>
      <w:r w:rsidR="007665AC" w:rsidRPr="00FD7388">
        <w:rPr>
          <w:rFonts w:ascii="Times New Roman" w:hAnsi="Times New Roman"/>
          <w:sz w:val="28"/>
          <w:szCs w:val="28"/>
        </w:rPr>
        <w:t xml:space="preserve"> Многолетняя динамика заболеваемости трихоцефалезом по </w:t>
      </w:r>
      <w:proofErr w:type="spellStart"/>
      <w:r w:rsidR="007665AC" w:rsidRPr="00FD7388">
        <w:rPr>
          <w:rFonts w:ascii="Times New Roman" w:hAnsi="Times New Roman"/>
          <w:sz w:val="28"/>
          <w:szCs w:val="28"/>
        </w:rPr>
        <w:t>Круглянскому</w:t>
      </w:r>
      <w:proofErr w:type="spellEnd"/>
      <w:r w:rsidR="007665AC" w:rsidRPr="00FD7388">
        <w:rPr>
          <w:rFonts w:ascii="Times New Roman" w:hAnsi="Times New Roman"/>
          <w:sz w:val="28"/>
          <w:szCs w:val="28"/>
        </w:rPr>
        <w:t xml:space="preserve"> району и Могилевской области за 2008– 20</w:t>
      </w:r>
      <w:r w:rsidR="002A5314">
        <w:rPr>
          <w:rFonts w:ascii="Times New Roman" w:hAnsi="Times New Roman"/>
          <w:sz w:val="28"/>
          <w:szCs w:val="28"/>
        </w:rPr>
        <w:t>20</w:t>
      </w:r>
      <w:r w:rsidR="007665AC" w:rsidRPr="00FD7388">
        <w:rPr>
          <w:rFonts w:ascii="Times New Roman" w:hAnsi="Times New Roman"/>
          <w:sz w:val="28"/>
          <w:szCs w:val="28"/>
        </w:rPr>
        <w:t>гг.</w:t>
      </w:r>
    </w:p>
    <w:tbl>
      <w:tblPr>
        <w:tblW w:w="148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39"/>
        <w:gridCol w:w="1032"/>
        <w:gridCol w:w="1032"/>
        <w:gridCol w:w="1031"/>
        <w:gridCol w:w="1031"/>
        <w:gridCol w:w="1031"/>
        <w:gridCol w:w="1031"/>
        <w:gridCol w:w="1031"/>
        <w:gridCol w:w="1031"/>
        <w:gridCol w:w="1031"/>
        <w:gridCol w:w="1031"/>
        <w:gridCol w:w="880"/>
        <w:gridCol w:w="850"/>
        <w:gridCol w:w="993"/>
      </w:tblGrid>
      <w:tr w:rsidR="00675132" w:rsidRPr="00FD7388" w14:paraId="6735C903" w14:textId="240181FC" w:rsidTr="00675132">
        <w:trPr>
          <w:trHeight w:val="745"/>
        </w:trPr>
        <w:tc>
          <w:tcPr>
            <w:tcW w:w="1839" w:type="dxa"/>
            <w:vAlign w:val="bottom"/>
          </w:tcPr>
          <w:p w14:paraId="662993E8" w14:textId="77777777" w:rsidR="00675132" w:rsidRPr="00FD7388" w:rsidRDefault="00675132" w:rsidP="00233F35">
            <w:pPr>
              <w:shd w:val="clear" w:color="auto" w:fill="FFFFFF"/>
              <w:spacing w:after="0" w:line="240" w:lineRule="auto"/>
              <w:jc w:val="center"/>
              <w:rPr>
                <w:rFonts w:ascii="Times New Roman" w:hAnsi="Times New Roman"/>
                <w:sz w:val="28"/>
                <w:szCs w:val="28"/>
              </w:rPr>
            </w:pPr>
            <w:r w:rsidRPr="00FD7388">
              <w:rPr>
                <w:rFonts w:ascii="Times New Roman" w:hAnsi="Times New Roman"/>
                <w:sz w:val="28"/>
                <w:szCs w:val="28"/>
              </w:rPr>
              <w:t>ГОДЫ</w:t>
            </w:r>
          </w:p>
        </w:tc>
        <w:tc>
          <w:tcPr>
            <w:tcW w:w="1032" w:type="dxa"/>
            <w:vAlign w:val="center"/>
          </w:tcPr>
          <w:p w14:paraId="641C1407"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2008</w:t>
            </w:r>
          </w:p>
        </w:tc>
        <w:tc>
          <w:tcPr>
            <w:tcW w:w="1032" w:type="dxa"/>
            <w:vAlign w:val="center"/>
          </w:tcPr>
          <w:p w14:paraId="24394E33"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2009</w:t>
            </w:r>
          </w:p>
        </w:tc>
        <w:tc>
          <w:tcPr>
            <w:tcW w:w="1031" w:type="dxa"/>
            <w:vAlign w:val="center"/>
          </w:tcPr>
          <w:p w14:paraId="4579C575"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2010</w:t>
            </w:r>
          </w:p>
        </w:tc>
        <w:tc>
          <w:tcPr>
            <w:tcW w:w="1031" w:type="dxa"/>
            <w:vAlign w:val="center"/>
          </w:tcPr>
          <w:p w14:paraId="6B98E58E"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2011</w:t>
            </w:r>
          </w:p>
        </w:tc>
        <w:tc>
          <w:tcPr>
            <w:tcW w:w="1031" w:type="dxa"/>
            <w:vAlign w:val="center"/>
          </w:tcPr>
          <w:p w14:paraId="63AB606F"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2012</w:t>
            </w:r>
          </w:p>
        </w:tc>
        <w:tc>
          <w:tcPr>
            <w:tcW w:w="1031" w:type="dxa"/>
            <w:vAlign w:val="center"/>
          </w:tcPr>
          <w:p w14:paraId="409F793C"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2013</w:t>
            </w:r>
          </w:p>
        </w:tc>
        <w:tc>
          <w:tcPr>
            <w:tcW w:w="1031" w:type="dxa"/>
            <w:vAlign w:val="center"/>
          </w:tcPr>
          <w:p w14:paraId="40FAD6C0"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2014</w:t>
            </w:r>
          </w:p>
        </w:tc>
        <w:tc>
          <w:tcPr>
            <w:tcW w:w="1031" w:type="dxa"/>
            <w:vAlign w:val="center"/>
          </w:tcPr>
          <w:p w14:paraId="720D696D"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2015</w:t>
            </w:r>
          </w:p>
        </w:tc>
        <w:tc>
          <w:tcPr>
            <w:tcW w:w="1031" w:type="dxa"/>
            <w:vAlign w:val="center"/>
          </w:tcPr>
          <w:p w14:paraId="07926719"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2016</w:t>
            </w:r>
          </w:p>
        </w:tc>
        <w:tc>
          <w:tcPr>
            <w:tcW w:w="1031" w:type="dxa"/>
            <w:vAlign w:val="center"/>
          </w:tcPr>
          <w:p w14:paraId="1689DE29"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2017</w:t>
            </w:r>
          </w:p>
        </w:tc>
        <w:tc>
          <w:tcPr>
            <w:tcW w:w="880" w:type="dxa"/>
            <w:vAlign w:val="center"/>
          </w:tcPr>
          <w:p w14:paraId="421C8796"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2018</w:t>
            </w:r>
          </w:p>
        </w:tc>
        <w:tc>
          <w:tcPr>
            <w:tcW w:w="850" w:type="dxa"/>
            <w:vAlign w:val="center"/>
          </w:tcPr>
          <w:p w14:paraId="5B8A6446"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2019</w:t>
            </w:r>
          </w:p>
        </w:tc>
        <w:tc>
          <w:tcPr>
            <w:tcW w:w="993" w:type="dxa"/>
            <w:vAlign w:val="center"/>
          </w:tcPr>
          <w:p w14:paraId="68E476A3" w14:textId="2ECE6753"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Pr>
                <w:rFonts w:ascii="Times New Roman" w:hAnsi="Times New Roman"/>
                <w:sz w:val="28"/>
                <w:szCs w:val="28"/>
              </w:rPr>
              <w:t>2020</w:t>
            </w:r>
          </w:p>
        </w:tc>
      </w:tr>
      <w:tr w:rsidR="00675132" w:rsidRPr="00FD7388" w14:paraId="49020EFC" w14:textId="6A7D62D6" w:rsidTr="00675132">
        <w:trPr>
          <w:trHeight w:val="745"/>
        </w:trPr>
        <w:tc>
          <w:tcPr>
            <w:tcW w:w="1839" w:type="dxa"/>
            <w:vAlign w:val="bottom"/>
          </w:tcPr>
          <w:p w14:paraId="156D7466" w14:textId="77777777" w:rsidR="00675132" w:rsidRPr="00FD7388" w:rsidRDefault="00675132" w:rsidP="004C1C03">
            <w:pPr>
              <w:shd w:val="clear" w:color="auto" w:fill="FFFFFF"/>
              <w:spacing w:after="0" w:line="240" w:lineRule="auto"/>
              <w:ind w:left="120"/>
              <w:rPr>
                <w:rFonts w:ascii="Times New Roman" w:hAnsi="Times New Roman"/>
                <w:sz w:val="28"/>
                <w:szCs w:val="28"/>
              </w:rPr>
            </w:pPr>
            <w:r w:rsidRPr="00FD7388">
              <w:rPr>
                <w:rFonts w:ascii="Times New Roman" w:hAnsi="Times New Roman"/>
                <w:sz w:val="28"/>
                <w:szCs w:val="28"/>
              </w:rPr>
              <w:t>Круглянский район</w:t>
            </w:r>
          </w:p>
        </w:tc>
        <w:tc>
          <w:tcPr>
            <w:tcW w:w="1032" w:type="dxa"/>
            <w:vAlign w:val="center"/>
          </w:tcPr>
          <w:p w14:paraId="23172DA5"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w:t>
            </w:r>
          </w:p>
        </w:tc>
        <w:tc>
          <w:tcPr>
            <w:tcW w:w="1032" w:type="dxa"/>
            <w:vAlign w:val="center"/>
          </w:tcPr>
          <w:p w14:paraId="4B3EDC72"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w:t>
            </w:r>
          </w:p>
        </w:tc>
        <w:tc>
          <w:tcPr>
            <w:tcW w:w="1031" w:type="dxa"/>
            <w:vAlign w:val="center"/>
          </w:tcPr>
          <w:p w14:paraId="459BE285"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6,4</w:t>
            </w:r>
          </w:p>
        </w:tc>
        <w:tc>
          <w:tcPr>
            <w:tcW w:w="1031" w:type="dxa"/>
            <w:vAlign w:val="center"/>
          </w:tcPr>
          <w:p w14:paraId="084DF1BF"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6,3</w:t>
            </w:r>
          </w:p>
        </w:tc>
        <w:tc>
          <w:tcPr>
            <w:tcW w:w="1031" w:type="dxa"/>
            <w:vAlign w:val="center"/>
          </w:tcPr>
          <w:p w14:paraId="313FCF4E"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w:t>
            </w:r>
          </w:p>
        </w:tc>
        <w:tc>
          <w:tcPr>
            <w:tcW w:w="1031" w:type="dxa"/>
            <w:vAlign w:val="center"/>
          </w:tcPr>
          <w:p w14:paraId="7800AF89"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w:t>
            </w:r>
          </w:p>
        </w:tc>
        <w:tc>
          <w:tcPr>
            <w:tcW w:w="1031" w:type="dxa"/>
            <w:vAlign w:val="center"/>
          </w:tcPr>
          <w:p w14:paraId="4D5B108E"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w:t>
            </w:r>
          </w:p>
        </w:tc>
        <w:tc>
          <w:tcPr>
            <w:tcW w:w="1031" w:type="dxa"/>
            <w:vAlign w:val="center"/>
          </w:tcPr>
          <w:p w14:paraId="3997061B"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w:t>
            </w:r>
          </w:p>
        </w:tc>
        <w:tc>
          <w:tcPr>
            <w:tcW w:w="1031" w:type="dxa"/>
            <w:vAlign w:val="center"/>
          </w:tcPr>
          <w:p w14:paraId="71D21093"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w:t>
            </w:r>
          </w:p>
        </w:tc>
        <w:tc>
          <w:tcPr>
            <w:tcW w:w="1031" w:type="dxa"/>
            <w:vAlign w:val="center"/>
          </w:tcPr>
          <w:p w14:paraId="22D2BE48"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w:t>
            </w:r>
          </w:p>
        </w:tc>
        <w:tc>
          <w:tcPr>
            <w:tcW w:w="880" w:type="dxa"/>
            <w:vAlign w:val="center"/>
          </w:tcPr>
          <w:p w14:paraId="09DA92C5"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w:t>
            </w:r>
          </w:p>
        </w:tc>
        <w:tc>
          <w:tcPr>
            <w:tcW w:w="850" w:type="dxa"/>
            <w:vAlign w:val="center"/>
          </w:tcPr>
          <w:p w14:paraId="213D5567"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w:t>
            </w:r>
          </w:p>
        </w:tc>
        <w:tc>
          <w:tcPr>
            <w:tcW w:w="993" w:type="dxa"/>
            <w:vAlign w:val="center"/>
          </w:tcPr>
          <w:p w14:paraId="67459623" w14:textId="741945F8" w:rsidR="00675132" w:rsidRPr="00FD7388" w:rsidRDefault="00CE2636" w:rsidP="00675132">
            <w:pPr>
              <w:shd w:val="clear" w:color="auto" w:fill="FFFFFF"/>
              <w:spacing w:after="0" w:line="240" w:lineRule="auto"/>
              <w:ind w:right="200"/>
              <w:jc w:val="center"/>
              <w:rPr>
                <w:rFonts w:ascii="Times New Roman" w:hAnsi="Times New Roman"/>
                <w:sz w:val="28"/>
                <w:szCs w:val="28"/>
              </w:rPr>
            </w:pPr>
            <w:r>
              <w:rPr>
                <w:rFonts w:ascii="Times New Roman" w:hAnsi="Times New Roman"/>
                <w:sz w:val="28"/>
                <w:szCs w:val="28"/>
              </w:rPr>
              <w:t>-</w:t>
            </w:r>
          </w:p>
        </w:tc>
      </w:tr>
      <w:tr w:rsidR="00675132" w:rsidRPr="00FD7388" w14:paraId="07203F8C" w14:textId="7B791B66" w:rsidTr="00675132">
        <w:trPr>
          <w:trHeight w:val="498"/>
        </w:trPr>
        <w:tc>
          <w:tcPr>
            <w:tcW w:w="1839" w:type="dxa"/>
            <w:vAlign w:val="bottom"/>
          </w:tcPr>
          <w:p w14:paraId="6F05A6B8" w14:textId="77777777" w:rsidR="00675132" w:rsidRPr="00FD7388" w:rsidRDefault="00675132" w:rsidP="004C1C03">
            <w:pPr>
              <w:shd w:val="clear" w:color="auto" w:fill="FFFFFF"/>
              <w:spacing w:after="0" w:line="240" w:lineRule="auto"/>
              <w:ind w:left="120"/>
              <w:rPr>
                <w:rFonts w:ascii="Times New Roman" w:hAnsi="Times New Roman"/>
                <w:sz w:val="28"/>
                <w:szCs w:val="28"/>
              </w:rPr>
            </w:pPr>
            <w:r w:rsidRPr="00FD7388">
              <w:rPr>
                <w:rFonts w:ascii="Times New Roman" w:hAnsi="Times New Roman"/>
                <w:sz w:val="28"/>
                <w:szCs w:val="28"/>
              </w:rPr>
              <w:t>Могилевская область</w:t>
            </w:r>
          </w:p>
        </w:tc>
        <w:tc>
          <w:tcPr>
            <w:tcW w:w="1032" w:type="dxa"/>
            <w:vAlign w:val="center"/>
          </w:tcPr>
          <w:p w14:paraId="46D9E47E"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6,74</w:t>
            </w:r>
          </w:p>
        </w:tc>
        <w:tc>
          <w:tcPr>
            <w:tcW w:w="1032" w:type="dxa"/>
            <w:vAlign w:val="center"/>
          </w:tcPr>
          <w:p w14:paraId="301F9529"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5,0</w:t>
            </w:r>
          </w:p>
        </w:tc>
        <w:tc>
          <w:tcPr>
            <w:tcW w:w="1031" w:type="dxa"/>
            <w:vAlign w:val="center"/>
          </w:tcPr>
          <w:p w14:paraId="46AA0223"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0,34</w:t>
            </w:r>
          </w:p>
        </w:tc>
        <w:tc>
          <w:tcPr>
            <w:tcW w:w="1031" w:type="dxa"/>
            <w:vAlign w:val="center"/>
          </w:tcPr>
          <w:p w14:paraId="0320D40E"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1,59</w:t>
            </w:r>
          </w:p>
        </w:tc>
        <w:tc>
          <w:tcPr>
            <w:tcW w:w="1031" w:type="dxa"/>
            <w:vAlign w:val="center"/>
          </w:tcPr>
          <w:p w14:paraId="1D73E0AC"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0,70</w:t>
            </w:r>
          </w:p>
        </w:tc>
        <w:tc>
          <w:tcPr>
            <w:tcW w:w="1031" w:type="dxa"/>
            <w:vAlign w:val="center"/>
          </w:tcPr>
          <w:p w14:paraId="017EFA30"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8,5</w:t>
            </w:r>
          </w:p>
        </w:tc>
        <w:tc>
          <w:tcPr>
            <w:tcW w:w="1031" w:type="dxa"/>
            <w:vAlign w:val="center"/>
          </w:tcPr>
          <w:p w14:paraId="7F50A36E"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0,21</w:t>
            </w:r>
          </w:p>
        </w:tc>
        <w:tc>
          <w:tcPr>
            <w:tcW w:w="1031" w:type="dxa"/>
            <w:vAlign w:val="center"/>
          </w:tcPr>
          <w:p w14:paraId="539AA24E"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0,07</w:t>
            </w:r>
          </w:p>
        </w:tc>
        <w:tc>
          <w:tcPr>
            <w:tcW w:w="1031" w:type="dxa"/>
            <w:vAlign w:val="center"/>
          </w:tcPr>
          <w:p w14:paraId="6E516C90"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0,07</w:t>
            </w:r>
          </w:p>
        </w:tc>
        <w:tc>
          <w:tcPr>
            <w:tcW w:w="1031" w:type="dxa"/>
            <w:vAlign w:val="center"/>
          </w:tcPr>
          <w:p w14:paraId="44BED589"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0,07</w:t>
            </w:r>
          </w:p>
        </w:tc>
        <w:tc>
          <w:tcPr>
            <w:tcW w:w="880" w:type="dxa"/>
            <w:vAlign w:val="center"/>
          </w:tcPr>
          <w:p w14:paraId="6812C11C"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0,21</w:t>
            </w:r>
          </w:p>
        </w:tc>
        <w:tc>
          <w:tcPr>
            <w:tcW w:w="850" w:type="dxa"/>
            <w:vAlign w:val="center"/>
          </w:tcPr>
          <w:p w14:paraId="32872EEE" w14:textId="77777777" w:rsidR="00675132" w:rsidRPr="00FD7388" w:rsidRDefault="00675132" w:rsidP="00233F35">
            <w:pPr>
              <w:shd w:val="clear" w:color="auto" w:fill="FFFFFF"/>
              <w:spacing w:after="0" w:line="240" w:lineRule="auto"/>
              <w:ind w:right="200" w:firstLine="77"/>
              <w:jc w:val="center"/>
              <w:rPr>
                <w:rFonts w:ascii="Times New Roman" w:hAnsi="Times New Roman"/>
                <w:sz w:val="28"/>
                <w:szCs w:val="28"/>
              </w:rPr>
            </w:pPr>
            <w:r w:rsidRPr="00FD7388">
              <w:rPr>
                <w:rFonts w:ascii="Times New Roman" w:hAnsi="Times New Roman"/>
                <w:sz w:val="28"/>
                <w:szCs w:val="28"/>
              </w:rPr>
              <w:t>0,28</w:t>
            </w:r>
          </w:p>
        </w:tc>
        <w:tc>
          <w:tcPr>
            <w:tcW w:w="993" w:type="dxa"/>
            <w:vAlign w:val="center"/>
          </w:tcPr>
          <w:p w14:paraId="701D1CE6" w14:textId="0C005CFD" w:rsidR="00675132" w:rsidRPr="00FD7388" w:rsidRDefault="00CE2636" w:rsidP="00233F35">
            <w:pPr>
              <w:shd w:val="clear" w:color="auto" w:fill="FFFFFF"/>
              <w:spacing w:after="0" w:line="240" w:lineRule="auto"/>
              <w:ind w:right="200" w:firstLine="77"/>
              <w:jc w:val="center"/>
              <w:rPr>
                <w:rFonts w:ascii="Times New Roman" w:hAnsi="Times New Roman"/>
                <w:sz w:val="28"/>
                <w:szCs w:val="28"/>
              </w:rPr>
            </w:pPr>
            <w:r>
              <w:rPr>
                <w:rFonts w:ascii="Times New Roman" w:hAnsi="Times New Roman"/>
                <w:sz w:val="28"/>
                <w:szCs w:val="28"/>
              </w:rPr>
              <w:t>0,26</w:t>
            </w:r>
          </w:p>
        </w:tc>
      </w:tr>
    </w:tbl>
    <w:p w14:paraId="7B32A497" w14:textId="77777777" w:rsidR="007665AC" w:rsidRPr="00FD7388" w:rsidRDefault="007665AC" w:rsidP="004C1C03">
      <w:pPr>
        <w:shd w:val="clear" w:color="auto" w:fill="FFFFFF"/>
        <w:spacing w:line="323" w:lineRule="exact"/>
        <w:rPr>
          <w:rFonts w:ascii="Times New Roman" w:hAnsi="Times New Roman"/>
          <w:sz w:val="28"/>
          <w:szCs w:val="28"/>
        </w:rPr>
      </w:pPr>
    </w:p>
    <w:p w14:paraId="60E120AD" w14:textId="1769D761" w:rsidR="007665AC" w:rsidRPr="00FD7388" w:rsidRDefault="007665AC" w:rsidP="00073578">
      <w:pPr>
        <w:pStyle w:val="a4"/>
        <w:spacing w:after="0"/>
        <w:ind w:firstLine="708"/>
        <w:jc w:val="both"/>
        <w:rPr>
          <w:rFonts w:ascii="Times New Roman" w:hAnsi="Times New Roman"/>
          <w:sz w:val="28"/>
        </w:rPr>
      </w:pPr>
      <w:r w:rsidRPr="00FD7388">
        <w:rPr>
          <w:rFonts w:ascii="Times New Roman" w:hAnsi="Times New Roman"/>
          <w:sz w:val="28"/>
        </w:rPr>
        <w:t>Истекший год характеризуется снижением заболеваемости чесоткой и всего</w:t>
      </w:r>
      <w:r w:rsidR="00675132">
        <w:rPr>
          <w:rFonts w:ascii="Times New Roman" w:hAnsi="Times New Roman"/>
          <w:sz w:val="28"/>
        </w:rPr>
        <w:t xml:space="preserve"> зарегистрировано 2 случая (2019</w:t>
      </w:r>
      <w:r w:rsidRPr="00FD7388">
        <w:rPr>
          <w:rFonts w:ascii="Times New Roman" w:hAnsi="Times New Roman"/>
          <w:sz w:val="28"/>
        </w:rPr>
        <w:t xml:space="preserve"> год- 5 случаев), заболеваемость по району на 100 тыс. населения составила 17,62, областной показатель 15,72. </w:t>
      </w:r>
    </w:p>
    <w:p w14:paraId="37AF7560" w14:textId="66BBEC96" w:rsidR="007665AC" w:rsidRPr="00FD7388" w:rsidRDefault="00675132" w:rsidP="00073578">
      <w:pPr>
        <w:pStyle w:val="a4"/>
        <w:spacing w:after="0"/>
        <w:ind w:firstLine="709"/>
        <w:jc w:val="both"/>
        <w:rPr>
          <w:rFonts w:ascii="Times New Roman" w:hAnsi="Times New Roman"/>
          <w:sz w:val="28"/>
        </w:rPr>
      </w:pPr>
      <w:r>
        <w:rPr>
          <w:rFonts w:ascii="Times New Roman" w:hAnsi="Times New Roman"/>
          <w:sz w:val="28"/>
        </w:rPr>
        <w:t>В 2020</w:t>
      </w:r>
      <w:r w:rsidR="007665AC" w:rsidRPr="00FD7388">
        <w:rPr>
          <w:rFonts w:ascii="Times New Roman" w:hAnsi="Times New Roman"/>
          <w:sz w:val="28"/>
        </w:rPr>
        <w:t xml:space="preserve"> году   заболеваемость микроспорией   незначительно увеличилась с 35,24 в 2018 году до 44,06 на 100 тыс. населения. Всего переболело 5 человек, показатель по району на 100 тыс</w:t>
      </w:r>
      <w:r>
        <w:rPr>
          <w:rFonts w:ascii="Times New Roman" w:hAnsi="Times New Roman"/>
          <w:sz w:val="28"/>
        </w:rPr>
        <w:t>. населения составил 44,06 (2019</w:t>
      </w:r>
      <w:r w:rsidR="007665AC" w:rsidRPr="00FD7388">
        <w:rPr>
          <w:rFonts w:ascii="Times New Roman" w:hAnsi="Times New Roman"/>
          <w:sz w:val="28"/>
        </w:rPr>
        <w:t>г.- 35,24), областной показатель- 25,67. На долю</w:t>
      </w:r>
      <w:r w:rsidR="007665AC" w:rsidRPr="00FD7388">
        <w:rPr>
          <w:rFonts w:ascii="Times New Roman" w:hAnsi="Times New Roman"/>
          <w:b/>
          <w:sz w:val="28"/>
        </w:rPr>
        <w:t xml:space="preserve"> </w:t>
      </w:r>
      <w:r w:rsidR="007665AC" w:rsidRPr="00FD7388">
        <w:rPr>
          <w:rFonts w:ascii="Times New Roman" w:hAnsi="Times New Roman"/>
          <w:sz w:val="28"/>
        </w:rPr>
        <w:t>городского населения приходится 60% случаев, сельского 40 % случаев. Группой риска по заболеваемости микроспорией</w:t>
      </w:r>
      <w:r w:rsidR="007665AC" w:rsidRPr="00FD7388">
        <w:rPr>
          <w:rFonts w:ascii="Times New Roman" w:hAnsi="Times New Roman"/>
          <w:b/>
          <w:sz w:val="28"/>
        </w:rPr>
        <w:t xml:space="preserve"> </w:t>
      </w:r>
      <w:r w:rsidR="007665AC" w:rsidRPr="00FD7388">
        <w:rPr>
          <w:rFonts w:ascii="Times New Roman" w:hAnsi="Times New Roman"/>
          <w:sz w:val="28"/>
        </w:rPr>
        <w:t>явились дети в возрасте 7-10 лет, на долю которых пришлось 60% заболеваемости, детей в возрасте 3-6 лет- 40%. В детских дошкольных учреждениях зарегистрировано 2 случая заболевания, средних общеобразовательных школах- 3.</w:t>
      </w:r>
    </w:p>
    <w:p w14:paraId="6136A643" w14:textId="77777777" w:rsidR="007665AC" w:rsidRPr="00FD7388" w:rsidRDefault="007665AC" w:rsidP="00073578">
      <w:pPr>
        <w:pStyle w:val="a4"/>
        <w:spacing w:after="0"/>
        <w:ind w:firstLine="708"/>
        <w:jc w:val="both"/>
        <w:rPr>
          <w:rFonts w:ascii="Times New Roman" w:hAnsi="Times New Roman"/>
          <w:sz w:val="28"/>
        </w:rPr>
      </w:pPr>
      <w:r w:rsidRPr="00FD7388">
        <w:rPr>
          <w:rFonts w:ascii="Times New Roman" w:hAnsi="Times New Roman"/>
          <w:sz w:val="28"/>
        </w:rPr>
        <w:t xml:space="preserve">Обеспечен 100% охват лабораторным исследованием всех случаев заразных кожных заболеваний. </w:t>
      </w:r>
    </w:p>
    <w:p w14:paraId="08952FA3" w14:textId="266DBF49" w:rsidR="007665AC" w:rsidRPr="00FD7388" w:rsidRDefault="007665AC" w:rsidP="00CF7CD4">
      <w:pPr>
        <w:pStyle w:val="a4"/>
        <w:spacing w:after="0"/>
        <w:ind w:firstLine="709"/>
        <w:jc w:val="both"/>
        <w:rPr>
          <w:rFonts w:ascii="Times New Roman" w:hAnsi="Times New Roman"/>
          <w:sz w:val="28"/>
        </w:rPr>
      </w:pPr>
      <w:r w:rsidRPr="00FD7388">
        <w:rPr>
          <w:rFonts w:ascii="Times New Roman" w:hAnsi="Times New Roman"/>
          <w:sz w:val="28"/>
        </w:rPr>
        <w:t>Работа по профилактике педикулеза в районе проводится в соответствии с приказом МЗ РБ №477 от 29.08.2005г. «Об усилении мероприятий по профилактике эпидемического сыпного тифа и борьбе с педикулезом» и Комплексным планом мероприятий по профилактике сыпного тифа и педикулеза в Круглянском р</w:t>
      </w:r>
      <w:r w:rsidR="00B023C3">
        <w:rPr>
          <w:rFonts w:ascii="Times New Roman" w:hAnsi="Times New Roman"/>
          <w:sz w:val="28"/>
        </w:rPr>
        <w:t>айоне на 2018-2023 годы.  В 2020</w:t>
      </w:r>
      <w:r w:rsidRPr="00FD7388">
        <w:rPr>
          <w:rFonts w:ascii="Times New Roman" w:hAnsi="Times New Roman"/>
          <w:sz w:val="28"/>
        </w:rPr>
        <w:t xml:space="preserve"> году заболеваемость педикулезом осталась практически на уровне прошлого года, показатель по району на 1</w:t>
      </w:r>
      <w:r w:rsidR="00CE2636">
        <w:rPr>
          <w:rFonts w:ascii="Times New Roman" w:hAnsi="Times New Roman"/>
          <w:sz w:val="28"/>
        </w:rPr>
        <w:t>00 тыс. населения составил 70,41</w:t>
      </w:r>
      <w:r w:rsidRPr="00FD7388">
        <w:rPr>
          <w:rFonts w:ascii="Times New Roman" w:hAnsi="Times New Roman"/>
          <w:sz w:val="28"/>
        </w:rPr>
        <w:t>, областной показателе- 71,61. На долю заболеваемости сельского населения приходится 12,5% заболеваемости педикулезом, городского- 87,5%</w:t>
      </w:r>
    </w:p>
    <w:p w14:paraId="5E5124C7" w14:textId="6EACC850" w:rsidR="007665AC" w:rsidRPr="00FD7388" w:rsidRDefault="001D5810" w:rsidP="00CF7CD4">
      <w:pPr>
        <w:pStyle w:val="a4"/>
        <w:spacing w:after="0"/>
        <w:ind w:firstLine="709"/>
        <w:jc w:val="both"/>
        <w:rPr>
          <w:rFonts w:ascii="Times New Roman" w:hAnsi="Times New Roman"/>
          <w:sz w:val="28"/>
        </w:rPr>
      </w:pPr>
      <w:r w:rsidRPr="00FD7388">
        <w:rPr>
          <w:rFonts w:ascii="Times New Roman" w:hAnsi="Times New Roman"/>
          <w:noProof/>
          <w:sz w:val="28"/>
        </w:rPr>
        <w:lastRenderedPageBreak/>
        <w:drawing>
          <wp:inline distT="0" distB="0" distL="0" distR="0" wp14:anchorId="09DAE5ED" wp14:editId="0E56CC58">
            <wp:extent cx="7840980" cy="2788920"/>
            <wp:effectExtent l="0" t="0" r="0" b="0"/>
            <wp:docPr id="31"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FCD8B5" w14:textId="2D918139" w:rsidR="007665AC" w:rsidRPr="00FD7388" w:rsidRDefault="007665AC" w:rsidP="00CF7CD4">
      <w:pPr>
        <w:pStyle w:val="a4"/>
        <w:spacing w:after="0"/>
        <w:ind w:firstLine="709"/>
        <w:jc w:val="both"/>
        <w:rPr>
          <w:rFonts w:ascii="Times New Roman" w:hAnsi="Times New Roman"/>
          <w:sz w:val="28"/>
        </w:rPr>
      </w:pPr>
      <w:r w:rsidRPr="00FD7388">
        <w:rPr>
          <w:rFonts w:ascii="Times New Roman" w:hAnsi="Times New Roman"/>
          <w:sz w:val="28"/>
        </w:rPr>
        <w:t xml:space="preserve">Рисунок–30  Динамика заболеваемости педикулёзом по </w:t>
      </w:r>
      <w:proofErr w:type="spellStart"/>
      <w:r w:rsidR="00B023C3">
        <w:rPr>
          <w:rFonts w:ascii="Times New Roman" w:hAnsi="Times New Roman"/>
          <w:sz w:val="28"/>
        </w:rPr>
        <w:t>Круглянскому</w:t>
      </w:r>
      <w:proofErr w:type="spellEnd"/>
      <w:r w:rsidR="00B023C3">
        <w:rPr>
          <w:rFonts w:ascii="Times New Roman" w:hAnsi="Times New Roman"/>
          <w:sz w:val="28"/>
        </w:rPr>
        <w:t xml:space="preserve"> району за 2011-20</w:t>
      </w:r>
      <w:r w:rsidR="00B023C3" w:rsidRPr="00CE2636">
        <w:rPr>
          <w:rFonts w:ascii="Times New Roman" w:hAnsi="Times New Roman"/>
          <w:sz w:val="28"/>
        </w:rPr>
        <w:t>20</w:t>
      </w:r>
      <w:r w:rsidRPr="00FD7388">
        <w:rPr>
          <w:rFonts w:ascii="Times New Roman" w:hAnsi="Times New Roman"/>
          <w:sz w:val="28"/>
        </w:rPr>
        <w:t>гг. на 100 тыс. населения</w:t>
      </w:r>
    </w:p>
    <w:p w14:paraId="24127F9B" w14:textId="77777777" w:rsidR="007665AC" w:rsidRPr="00FD7388" w:rsidRDefault="007665AC" w:rsidP="00CF7CD4">
      <w:pPr>
        <w:pStyle w:val="a4"/>
        <w:spacing w:after="0"/>
        <w:ind w:firstLine="709"/>
        <w:jc w:val="both"/>
        <w:rPr>
          <w:rFonts w:ascii="Times New Roman" w:hAnsi="Times New Roman"/>
          <w:sz w:val="28"/>
        </w:rPr>
      </w:pPr>
    </w:p>
    <w:p w14:paraId="0C044EC6" w14:textId="77777777" w:rsidR="007665AC" w:rsidRPr="00FD7388" w:rsidRDefault="007665AC" w:rsidP="002A23C9">
      <w:pPr>
        <w:pStyle w:val="a4"/>
        <w:spacing w:after="0"/>
        <w:ind w:firstLine="709"/>
        <w:jc w:val="center"/>
        <w:rPr>
          <w:rFonts w:ascii="Times New Roman" w:hAnsi="Times New Roman"/>
          <w:sz w:val="28"/>
          <w:u w:val="single"/>
        </w:rPr>
      </w:pPr>
      <w:r w:rsidRPr="00FD7388">
        <w:rPr>
          <w:rFonts w:ascii="Times New Roman" w:hAnsi="Times New Roman"/>
          <w:b/>
          <w:sz w:val="28"/>
          <w:u w:val="single"/>
        </w:rPr>
        <w:t>Природно-очаговые заболевания</w:t>
      </w:r>
    </w:p>
    <w:p w14:paraId="1C4EC97D" w14:textId="77777777" w:rsidR="007665AC" w:rsidRPr="00FD7388" w:rsidRDefault="007665AC" w:rsidP="00CF7CD4">
      <w:pPr>
        <w:pStyle w:val="a4"/>
        <w:spacing w:after="0"/>
        <w:ind w:firstLine="709"/>
        <w:jc w:val="both"/>
        <w:rPr>
          <w:rFonts w:ascii="Times New Roman" w:hAnsi="Times New Roman"/>
          <w:sz w:val="28"/>
        </w:rPr>
      </w:pPr>
    </w:p>
    <w:p w14:paraId="159485CC" w14:textId="77777777" w:rsidR="007665AC" w:rsidRPr="00FD7388" w:rsidRDefault="007665AC" w:rsidP="00CF7CD4">
      <w:pPr>
        <w:pStyle w:val="a4"/>
        <w:spacing w:after="0"/>
        <w:ind w:firstLine="709"/>
        <w:jc w:val="both"/>
        <w:rPr>
          <w:rFonts w:ascii="Times New Roman" w:hAnsi="Times New Roman"/>
          <w:sz w:val="28"/>
        </w:rPr>
      </w:pPr>
      <w:r w:rsidRPr="00FD7388">
        <w:rPr>
          <w:rFonts w:ascii="Times New Roman" w:hAnsi="Times New Roman"/>
          <w:sz w:val="28"/>
        </w:rPr>
        <w:t xml:space="preserve">Случаев заболевания людей туляремией, </w:t>
      </w:r>
      <w:proofErr w:type="spellStart"/>
      <w:r w:rsidRPr="00FD7388">
        <w:rPr>
          <w:rFonts w:ascii="Times New Roman" w:hAnsi="Times New Roman"/>
          <w:sz w:val="28"/>
        </w:rPr>
        <w:t>иерсиниозом</w:t>
      </w:r>
      <w:proofErr w:type="spellEnd"/>
      <w:r w:rsidRPr="00FD7388">
        <w:rPr>
          <w:rFonts w:ascii="Times New Roman" w:hAnsi="Times New Roman"/>
          <w:sz w:val="28"/>
        </w:rPr>
        <w:t xml:space="preserve">, лептоспирозом, бруцеллёзом в последние 10 лет в районе не регистрировалось. </w:t>
      </w:r>
    </w:p>
    <w:p w14:paraId="7DDD9E39" w14:textId="7AF27A5C" w:rsidR="007665AC" w:rsidRPr="00FD7388" w:rsidRDefault="007665AC" w:rsidP="00CF7CD4">
      <w:pPr>
        <w:pStyle w:val="a4"/>
        <w:spacing w:after="0"/>
        <w:ind w:firstLine="709"/>
        <w:jc w:val="both"/>
        <w:rPr>
          <w:rFonts w:ascii="Times New Roman" w:hAnsi="Times New Roman"/>
          <w:sz w:val="28"/>
        </w:rPr>
      </w:pPr>
      <w:r w:rsidRPr="00FD7388">
        <w:rPr>
          <w:rFonts w:ascii="Times New Roman" w:hAnsi="Times New Roman"/>
          <w:sz w:val="28"/>
        </w:rPr>
        <w:t>Ежегодно на территории района наблюдается регистрация спорадических случаев беш</w:t>
      </w:r>
      <w:r w:rsidR="00B023C3">
        <w:rPr>
          <w:rFonts w:ascii="Times New Roman" w:hAnsi="Times New Roman"/>
          <w:sz w:val="28"/>
        </w:rPr>
        <w:t>енства среди животных. Так в 2020</w:t>
      </w:r>
      <w:r w:rsidRPr="00FD7388">
        <w:rPr>
          <w:rFonts w:ascii="Times New Roman" w:hAnsi="Times New Roman"/>
          <w:sz w:val="28"/>
        </w:rPr>
        <w:t xml:space="preserve"> году зарегистрирован 1 случай бешенства с</w:t>
      </w:r>
      <w:r w:rsidR="00F87073">
        <w:rPr>
          <w:rFonts w:ascii="Times New Roman" w:hAnsi="Times New Roman"/>
          <w:sz w:val="28"/>
        </w:rPr>
        <w:t>реди животных: дикое животное (енот) (за 2019 год – 1 случай</w:t>
      </w:r>
      <w:r w:rsidRPr="00FD7388">
        <w:rPr>
          <w:rFonts w:ascii="Times New Roman" w:hAnsi="Times New Roman"/>
          <w:sz w:val="28"/>
        </w:rPr>
        <w:t>).</w:t>
      </w:r>
    </w:p>
    <w:p w14:paraId="3A0BFCF9" w14:textId="0268A0EA" w:rsidR="007665AC" w:rsidRPr="00FD7388" w:rsidRDefault="007665AC" w:rsidP="00073578">
      <w:pPr>
        <w:pStyle w:val="a4"/>
        <w:spacing w:after="0"/>
        <w:ind w:firstLine="709"/>
        <w:jc w:val="both"/>
        <w:rPr>
          <w:rFonts w:ascii="Times New Roman" w:hAnsi="Times New Roman"/>
          <w:sz w:val="28"/>
        </w:rPr>
      </w:pPr>
      <w:r w:rsidRPr="00FD7388">
        <w:rPr>
          <w:rFonts w:ascii="Times New Roman" w:hAnsi="Times New Roman"/>
          <w:sz w:val="28"/>
        </w:rPr>
        <w:t>За оказан</w:t>
      </w:r>
      <w:r w:rsidR="00B023C3">
        <w:rPr>
          <w:rFonts w:ascii="Times New Roman" w:hAnsi="Times New Roman"/>
          <w:sz w:val="28"/>
        </w:rPr>
        <w:t>ием антирабической помощи в 2020</w:t>
      </w:r>
      <w:r w:rsidRPr="00FD7388">
        <w:rPr>
          <w:rFonts w:ascii="Times New Roman" w:hAnsi="Times New Roman"/>
          <w:sz w:val="28"/>
        </w:rPr>
        <w:t xml:space="preserve"> года в организации здра</w:t>
      </w:r>
      <w:r w:rsidR="007D2BC3">
        <w:rPr>
          <w:rFonts w:ascii="Times New Roman" w:hAnsi="Times New Roman"/>
          <w:sz w:val="28"/>
        </w:rPr>
        <w:t>воохранения района обратилось 25</w:t>
      </w:r>
      <w:r w:rsidRPr="00FD7388">
        <w:rPr>
          <w:rFonts w:ascii="Times New Roman" w:hAnsi="Times New Roman"/>
          <w:sz w:val="28"/>
        </w:rPr>
        <w:t xml:space="preserve"> человек (за 201</w:t>
      </w:r>
      <w:r w:rsidR="00B023C3">
        <w:rPr>
          <w:rFonts w:ascii="Times New Roman" w:hAnsi="Times New Roman"/>
          <w:sz w:val="28"/>
        </w:rPr>
        <w:t>9</w:t>
      </w:r>
      <w:r w:rsidR="007D2BC3">
        <w:rPr>
          <w:rFonts w:ascii="Times New Roman" w:hAnsi="Times New Roman"/>
          <w:sz w:val="28"/>
        </w:rPr>
        <w:t xml:space="preserve"> год – </w:t>
      </w:r>
      <w:r w:rsidR="007D2BC3" w:rsidRPr="007D2BC3">
        <w:rPr>
          <w:rFonts w:ascii="Times New Roman" w:hAnsi="Times New Roman"/>
          <w:sz w:val="28"/>
        </w:rPr>
        <w:t>50</w:t>
      </w:r>
      <w:r w:rsidR="007D2BC3">
        <w:rPr>
          <w:rFonts w:ascii="Times New Roman" w:hAnsi="Times New Roman"/>
          <w:sz w:val="28"/>
        </w:rPr>
        <w:t xml:space="preserve"> человек), из них городских – 16 человек, сельских – 9 человек</w:t>
      </w:r>
      <w:r w:rsidRPr="00FD7388">
        <w:rPr>
          <w:rFonts w:ascii="Times New Roman" w:hAnsi="Times New Roman"/>
          <w:sz w:val="28"/>
        </w:rPr>
        <w:t xml:space="preserve">. От укусов домашних животных пострадало 42 человека или 84% от числа обратившихся, безнадзорных животных 8 человек или 16%, пострадавших от укусов диких животных не зарегистрировано. Детей пострадало всего 21, что составляет 42% от числа обратившихся. Третья категория повреждения установлена 33 пострадавшим, что составляет 66% от общего числа обратившихся, из них 22 назначался антирабический иммуноглобулин. Для оказания антирабической помощи госпитализировано 18 пострадавших. Проводятся мониторинги санитарного состояния территории населенных пунктов, расследуются случаи обращения за антирабической помощью пострадавших лиц, обращается внимание на соблюдение физическими и юридическими лицами правил содержания домашних животных, наличие безнадзорных животных. Оперативно информируются заинтересованные службы в целях принятия мер по их устранению. Вопросы по заболеваемости бешенством </w:t>
      </w:r>
      <w:r w:rsidRPr="00FD7388">
        <w:rPr>
          <w:rFonts w:ascii="Times New Roman" w:hAnsi="Times New Roman"/>
          <w:sz w:val="28"/>
        </w:rPr>
        <w:lastRenderedPageBreak/>
        <w:t>инициировались перед органами власти, на должном уровне активизирована информационно-образовательная работа  среди населения.</w:t>
      </w:r>
    </w:p>
    <w:p w14:paraId="78F4B77E" w14:textId="23956A75" w:rsidR="007665AC" w:rsidRPr="00FD7388" w:rsidRDefault="001D5810" w:rsidP="00B05897">
      <w:pPr>
        <w:pStyle w:val="a4"/>
        <w:spacing w:after="0"/>
        <w:ind w:firstLine="709"/>
        <w:jc w:val="both"/>
        <w:rPr>
          <w:rFonts w:ascii="Times New Roman" w:hAnsi="Times New Roman"/>
          <w:sz w:val="28"/>
        </w:rPr>
      </w:pPr>
      <w:r w:rsidRPr="00FD7388">
        <w:rPr>
          <w:rFonts w:ascii="Times New Roman" w:hAnsi="Times New Roman"/>
          <w:noProof/>
          <w:sz w:val="28"/>
          <w:szCs w:val="28"/>
        </w:rPr>
        <w:drawing>
          <wp:inline distT="0" distB="0" distL="0" distR="0" wp14:anchorId="2DB37157" wp14:editId="1E1FEF2E">
            <wp:extent cx="9220200" cy="3017520"/>
            <wp:effectExtent l="0" t="0" r="0" b="0"/>
            <wp:docPr id="32"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305136" w14:textId="46412552" w:rsidR="007665AC" w:rsidRPr="00FD7388" w:rsidRDefault="007665AC" w:rsidP="005E3FCA">
      <w:pPr>
        <w:pStyle w:val="a4"/>
        <w:ind w:firstLine="709"/>
        <w:jc w:val="center"/>
        <w:rPr>
          <w:rFonts w:ascii="Times New Roman" w:hAnsi="Times New Roman"/>
          <w:sz w:val="28"/>
        </w:rPr>
      </w:pPr>
      <w:r w:rsidRPr="00FD7388">
        <w:rPr>
          <w:rFonts w:ascii="Times New Roman" w:hAnsi="Times New Roman"/>
          <w:sz w:val="28"/>
        </w:rPr>
        <w:t>Рисунок – 31 Сравнительная динамика обращаемости населения Круглянского района за ант</w:t>
      </w:r>
      <w:r w:rsidR="00B023C3">
        <w:rPr>
          <w:rFonts w:ascii="Times New Roman" w:hAnsi="Times New Roman"/>
          <w:sz w:val="28"/>
        </w:rPr>
        <w:t>ирабической помощью за 2004-2020</w:t>
      </w:r>
      <w:r w:rsidRPr="00FD7388">
        <w:rPr>
          <w:rFonts w:ascii="Times New Roman" w:hAnsi="Times New Roman"/>
          <w:sz w:val="28"/>
        </w:rPr>
        <w:t>гг.</w:t>
      </w:r>
    </w:p>
    <w:p w14:paraId="5BA868F2" w14:textId="19535FEF" w:rsidR="007665AC" w:rsidRPr="00FD7388" w:rsidRDefault="007665AC" w:rsidP="00354BD4">
      <w:pPr>
        <w:pStyle w:val="44"/>
        <w:spacing w:after="0" w:line="240" w:lineRule="auto"/>
        <w:ind w:left="57" w:firstLine="651"/>
        <w:jc w:val="both"/>
        <w:rPr>
          <w:rFonts w:ascii="Times New Roman" w:hAnsi="Times New Roman"/>
          <w:sz w:val="28"/>
          <w:szCs w:val="28"/>
        </w:rPr>
      </w:pPr>
      <w:r w:rsidRPr="00FD7388">
        <w:rPr>
          <w:rFonts w:ascii="Times New Roman" w:hAnsi="Times New Roman"/>
          <w:sz w:val="28"/>
          <w:szCs w:val="28"/>
          <w:shd w:val="clear" w:color="auto" w:fill="FFFFFF"/>
        </w:rPr>
        <w:t xml:space="preserve">На подведомственных территориях(объектах) проводятся необходимые мероприятия по предотвращению вспышечной заболеваемости. Основными причинами для прекращения проведения </w:t>
      </w:r>
      <w:proofErr w:type="spellStart"/>
      <w:r w:rsidRPr="00FD7388">
        <w:rPr>
          <w:rFonts w:ascii="Times New Roman" w:hAnsi="Times New Roman"/>
          <w:sz w:val="28"/>
          <w:szCs w:val="28"/>
          <w:shd w:val="clear" w:color="auto" w:fill="FFFFFF"/>
        </w:rPr>
        <w:t>дератизационных</w:t>
      </w:r>
      <w:proofErr w:type="spellEnd"/>
      <w:r w:rsidRPr="00FD7388">
        <w:rPr>
          <w:rFonts w:ascii="Times New Roman" w:hAnsi="Times New Roman"/>
          <w:sz w:val="28"/>
          <w:szCs w:val="28"/>
          <w:shd w:val="clear" w:color="auto" w:fill="FFFFFF"/>
        </w:rPr>
        <w:t xml:space="preserve"> работ являются закрытие объектов и неплатежи за оказанные услуги субъектам хозяйствования</w:t>
      </w:r>
      <w:r w:rsidRPr="00FD7388">
        <w:rPr>
          <w:rFonts w:ascii="Times New Roman" w:hAnsi="Times New Roman"/>
          <w:sz w:val="28"/>
          <w:szCs w:val="28"/>
        </w:rPr>
        <w:t>.</w:t>
      </w:r>
    </w:p>
    <w:p w14:paraId="66CEEE11" w14:textId="77777777" w:rsidR="007665AC" w:rsidRPr="00FD7388" w:rsidRDefault="007665AC" w:rsidP="00B05897">
      <w:pPr>
        <w:pStyle w:val="a4"/>
        <w:spacing w:after="0"/>
        <w:ind w:firstLine="709"/>
        <w:jc w:val="both"/>
        <w:rPr>
          <w:rFonts w:ascii="Times New Roman" w:hAnsi="Times New Roman"/>
          <w:b/>
          <w:sz w:val="28"/>
          <w:u w:val="single"/>
        </w:rPr>
      </w:pPr>
    </w:p>
    <w:p w14:paraId="2B90006E" w14:textId="77777777" w:rsidR="007665AC" w:rsidRPr="00FD7388" w:rsidRDefault="007665AC" w:rsidP="002A23C9">
      <w:pPr>
        <w:pStyle w:val="a4"/>
        <w:spacing w:after="0"/>
        <w:ind w:firstLine="709"/>
        <w:jc w:val="center"/>
        <w:rPr>
          <w:rFonts w:ascii="Times New Roman" w:hAnsi="Times New Roman"/>
          <w:b/>
          <w:sz w:val="28"/>
          <w:u w:val="single"/>
        </w:rPr>
      </w:pPr>
      <w:r w:rsidRPr="00FD7388">
        <w:rPr>
          <w:rFonts w:ascii="Times New Roman" w:hAnsi="Times New Roman"/>
          <w:b/>
          <w:sz w:val="28"/>
          <w:u w:val="single"/>
        </w:rPr>
        <w:t>Инфекции связанные с оказанием медицинской помощи</w:t>
      </w:r>
    </w:p>
    <w:p w14:paraId="4E6D5846" w14:textId="77777777" w:rsidR="007665AC" w:rsidRPr="00FD7388" w:rsidRDefault="007665AC" w:rsidP="00B05897">
      <w:pPr>
        <w:pStyle w:val="a4"/>
        <w:spacing w:after="0"/>
        <w:ind w:firstLine="709"/>
        <w:jc w:val="both"/>
        <w:rPr>
          <w:rFonts w:ascii="Times New Roman" w:hAnsi="Times New Roman"/>
          <w:sz w:val="28"/>
        </w:rPr>
      </w:pPr>
    </w:p>
    <w:p w14:paraId="53E046E0" w14:textId="5887AEE5" w:rsidR="007665AC" w:rsidRPr="00FD7388" w:rsidRDefault="007665AC" w:rsidP="00B05897">
      <w:pPr>
        <w:pStyle w:val="a4"/>
        <w:spacing w:after="0"/>
        <w:ind w:firstLine="709"/>
        <w:jc w:val="both"/>
        <w:rPr>
          <w:rFonts w:ascii="Times New Roman" w:hAnsi="Times New Roman"/>
          <w:sz w:val="28"/>
        </w:rPr>
      </w:pPr>
      <w:r w:rsidRPr="00FD7388">
        <w:rPr>
          <w:rFonts w:ascii="Times New Roman" w:hAnsi="Times New Roman"/>
          <w:sz w:val="28"/>
        </w:rPr>
        <w:t>В районе проводилась целенаправленная работа по приведению в надлежащее санитарно-техническое состояние ЛПО</w:t>
      </w:r>
      <w:r w:rsidR="00F93A6F">
        <w:rPr>
          <w:rFonts w:ascii="Times New Roman" w:hAnsi="Times New Roman"/>
          <w:sz w:val="28"/>
        </w:rPr>
        <w:t xml:space="preserve"> и по</w:t>
      </w:r>
      <w:r w:rsidRPr="00FD7388">
        <w:rPr>
          <w:rFonts w:ascii="Times New Roman" w:hAnsi="Times New Roman"/>
          <w:sz w:val="28"/>
        </w:rPr>
        <w:t xml:space="preserve"> улучшению орг</w:t>
      </w:r>
      <w:r w:rsidR="00B023C3">
        <w:rPr>
          <w:rFonts w:ascii="Times New Roman" w:hAnsi="Times New Roman"/>
          <w:sz w:val="28"/>
        </w:rPr>
        <w:t xml:space="preserve">анизации питания больных. </w:t>
      </w:r>
      <w:r w:rsidR="00B023C3" w:rsidRPr="00F93A6F">
        <w:rPr>
          <w:rFonts w:ascii="Times New Roman" w:hAnsi="Times New Roman"/>
          <w:sz w:val="28"/>
        </w:rPr>
        <w:t>В 2020</w:t>
      </w:r>
      <w:r w:rsidRPr="00F93A6F">
        <w:rPr>
          <w:rFonts w:ascii="Times New Roman" w:hAnsi="Times New Roman"/>
          <w:sz w:val="28"/>
        </w:rPr>
        <w:t xml:space="preserve"> году случаев заболевания ИСМП не зарегистрировано</w:t>
      </w:r>
      <w:r w:rsidRPr="00FD7388">
        <w:rPr>
          <w:rFonts w:ascii="Times New Roman" w:hAnsi="Times New Roman"/>
          <w:sz w:val="28"/>
        </w:rPr>
        <w:t>.</w:t>
      </w:r>
    </w:p>
    <w:p w14:paraId="5E0BEA39" w14:textId="77777777" w:rsidR="007665AC" w:rsidRPr="00FD7388" w:rsidRDefault="007665AC" w:rsidP="00B05897">
      <w:pPr>
        <w:pStyle w:val="a4"/>
        <w:spacing w:after="0"/>
        <w:ind w:firstLine="709"/>
        <w:jc w:val="both"/>
        <w:rPr>
          <w:rFonts w:ascii="Times New Roman" w:hAnsi="Times New Roman"/>
          <w:sz w:val="28"/>
        </w:rPr>
      </w:pPr>
    </w:p>
    <w:p w14:paraId="7365E8BE" w14:textId="77777777" w:rsidR="00AC3D65" w:rsidRDefault="00AC3D65" w:rsidP="00AC3D65">
      <w:pPr>
        <w:pStyle w:val="a4"/>
        <w:spacing w:after="0"/>
        <w:ind w:firstLine="709"/>
        <w:jc w:val="both"/>
        <w:rPr>
          <w:rFonts w:ascii="Times New Roman" w:hAnsi="Times New Roman"/>
          <w:b/>
          <w:sz w:val="28"/>
          <w:u w:val="single"/>
        </w:rPr>
      </w:pPr>
    </w:p>
    <w:p w14:paraId="57F8993D" w14:textId="564014AC" w:rsidR="007665AC" w:rsidRPr="00AC3D65" w:rsidRDefault="007665AC" w:rsidP="002A23C9">
      <w:pPr>
        <w:pStyle w:val="a4"/>
        <w:spacing w:after="0"/>
        <w:ind w:firstLine="709"/>
        <w:jc w:val="center"/>
        <w:rPr>
          <w:rFonts w:ascii="Times New Roman" w:hAnsi="Times New Roman"/>
          <w:b/>
          <w:sz w:val="28"/>
        </w:rPr>
      </w:pPr>
      <w:r w:rsidRPr="00FD7388">
        <w:rPr>
          <w:rFonts w:ascii="Times New Roman" w:hAnsi="Times New Roman"/>
          <w:b/>
          <w:sz w:val="28"/>
          <w:u w:val="single"/>
        </w:rPr>
        <w:t>Иммунопрофилактика</w:t>
      </w:r>
    </w:p>
    <w:p w14:paraId="771B8FB3" w14:textId="77777777" w:rsidR="007665AC" w:rsidRPr="00FD7388" w:rsidRDefault="007665AC" w:rsidP="00B05897">
      <w:pPr>
        <w:pStyle w:val="a4"/>
        <w:spacing w:after="0"/>
        <w:ind w:firstLine="709"/>
        <w:jc w:val="both"/>
        <w:rPr>
          <w:rFonts w:ascii="Times New Roman" w:hAnsi="Times New Roman"/>
          <w:sz w:val="20"/>
        </w:rPr>
      </w:pPr>
      <w:r w:rsidRPr="00FD7388">
        <w:rPr>
          <w:rFonts w:ascii="Times New Roman" w:hAnsi="Times New Roman"/>
          <w:sz w:val="28"/>
        </w:rPr>
        <w:lastRenderedPageBreak/>
        <w:t>Проведение комплекса мероприятий по выполнению Программы иммунопрофилактики обусловило</w:t>
      </w:r>
      <w:r w:rsidRPr="00FD7388">
        <w:rPr>
          <w:rFonts w:ascii="Times New Roman" w:hAnsi="Times New Roman"/>
          <w:sz w:val="28"/>
          <w:szCs w:val="28"/>
        </w:rPr>
        <w:t xml:space="preserve"> </w:t>
      </w:r>
      <w:proofErr w:type="spellStart"/>
      <w:r w:rsidRPr="00FD7388">
        <w:rPr>
          <w:rFonts w:ascii="Times New Roman" w:hAnsi="Times New Roman"/>
          <w:sz w:val="28"/>
          <w:szCs w:val="28"/>
        </w:rPr>
        <w:t>эпидблагополучие</w:t>
      </w:r>
      <w:proofErr w:type="spellEnd"/>
      <w:r w:rsidRPr="00FD7388">
        <w:rPr>
          <w:rFonts w:ascii="Times New Roman" w:hAnsi="Times New Roman"/>
          <w:sz w:val="28"/>
          <w:szCs w:val="28"/>
        </w:rPr>
        <w:t xml:space="preserve"> по управляемым инфекциям: кори, дифтерии, коклюшу, </w:t>
      </w:r>
      <w:proofErr w:type="spellStart"/>
      <w:r w:rsidRPr="00FD7388">
        <w:rPr>
          <w:rFonts w:ascii="Times New Roman" w:hAnsi="Times New Roman"/>
          <w:sz w:val="28"/>
          <w:szCs w:val="28"/>
        </w:rPr>
        <w:t>эпидпаротиту</w:t>
      </w:r>
      <w:proofErr w:type="spellEnd"/>
      <w:r w:rsidRPr="00FD7388">
        <w:rPr>
          <w:rFonts w:ascii="Times New Roman" w:hAnsi="Times New Roman"/>
          <w:sz w:val="28"/>
          <w:szCs w:val="28"/>
        </w:rPr>
        <w:t xml:space="preserve">, краснухе. Показатели </w:t>
      </w:r>
      <w:proofErr w:type="spellStart"/>
      <w:r w:rsidRPr="00FD7388">
        <w:rPr>
          <w:rFonts w:ascii="Times New Roman" w:hAnsi="Times New Roman"/>
          <w:sz w:val="28"/>
          <w:szCs w:val="28"/>
        </w:rPr>
        <w:t>привитости</w:t>
      </w:r>
      <w:proofErr w:type="spellEnd"/>
      <w:r w:rsidRPr="00FD7388">
        <w:rPr>
          <w:rFonts w:ascii="Times New Roman" w:hAnsi="Times New Roman"/>
          <w:sz w:val="28"/>
          <w:szCs w:val="28"/>
        </w:rPr>
        <w:t xml:space="preserve"> детского и взрослого населения в последние 5-ть лет достигают оптимальные уровни, рекомендуемые ВОЗ.</w:t>
      </w:r>
    </w:p>
    <w:p w14:paraId="7764BE5C" w14:textId="7CC550B0" w:rsidR="007665AC" w:rsidRPr="00FD7388" w:rsidRDefault="007665AC" w:rsidP="00C0129C">
      <w:pPr>
        <w:shd w:val="clear" w:color="auto" w:fill="FFFFFF"/>
        <w:spacing w:after="0" w:line="240" w:lineRule="auto"/>
        <w:ind w:firstLine="709"/>
        <w:rPr>
          <w:rFonts w:ascii="Times New Roman" w:hAnsi="Times New Roman"/>
          <w:sz w:val="20"/>
          <w:szCs w:val="20"/>
        </w:rPr>
      </w:pPr>
      <w:r w:rsidRPr="00F93A6F">
        <w:rPr>
          <w:rFonts w:ascii="Times New Roman" w:hAnsi="Times New Roman"/>
          <w:sz w:val="28"/>
          <w:szCs w:val="28"/>
        </w:rPr>
        <w:t xml:space="preserve">Заболеваемости корью, </w:t>
      </w:r>
      <w:proofErr w:type="spellStart"/>
      <w:r w:rsidRPr="00F93A6F">
        <w:rPr>
          <w:rFonts w:ascii="Times New Roman" w:hAnsi="Times New Roman"/>
          <w:sz w:val="28"/>
          <w:szCs w:val="28"/>
        </w:rPr>
        <w:t>эп</w:t>
      </w:r>
      <w:r w:rsidR="00B023C3" w:rsidRPr="00F93A6F">
        <w:rPr>
          <w:rFonts w:ascii="Times New Roman" w:hAnsi="Times New Roman"/>
          <w:sz w:val="28"/>
          <w:szCs w:val="28"/>
        </w:rPr>
        <w:t>идпаротитам</w:t>
      </w:r>
      <w:proofErr w:type="spellEnd"/>
      <w:r w:rsidR="00B023C3" w:rsidRPr="00F93A6F">
        <w:rPr>
          <w:rFonts w:ascii="Times New Roman" w:hAnsi="Times New Roman"/>
          <w:sz w:val="28"/>
          <w:szCs w:val="28"/>
        </w:rPr>
        <w:t xml:space="preserve"> за период 2008 –2020</w:t>
      </w:r>
      <w:r w:rsidRPr="00F93A6F">
        <w:rPr>
          <w:rFonts w:ascii="Times New Roman" w:hAnsi="Times New Roman"/>
          <w:sz w:val="28"/>
          <w:szCs w:val="28"/>
        </w:rPr>
        <w:t xml:space="preserve"> </w:t>
      </w:r>
      <w:proofErr w:type="spellStart"/>
      <w:r w:rsidRPr="00F93A6F">
        <w:rPr>
          <w:rFonts w:ascii="Times New Roman" w:hAnsi="Times New Roman"/>
          <w:sz w:val="28"/>
          <w:szCs w:val="28"/>
        </w:rPr>
        <w:t>г.г</w:t>
      </w:r>
      <w:proofErr w:type="spellEnd"/>
      <w:r w:rsidRPr="00F93A6F">
        <w:rPr>
          <w:rFonts w:ascii="Times New Roman" w:hAnsi="Times New Roman"/>
          <w:sz w:val="28"/>
          <w:szCs w:val="28"/>
        </w:rPr>
        <w:t>. не регистрировалась</w:t>
      </w:r>
      <w:r w:rsidR="00B023C3" w:rsidRPr="00191721">
        <w:rPr>
          <w:rFonts w:ascii="Times New Roman" w:hAnsi="Times New Roman"/>
          <w:sz w:val="28"/>
          <w:szCs w:val="28"/>
        </w:rPr>
        <w:t>.</w:t>
      </w:r>
      <w:r w:rsidRPr="00FD7388">
        <w:rPr>
          <w:rFonts w:ascii="Times New Roman" w:hAnsi="Times New Roman"/>
          <w:sz w:val="28"/>
          <w:szCs w:val="28"/>
        </w:rPr>
        <w:t xml:space="preserve"> </w:t>
      </w:r>
    </w:p>
    <w:p w14:paraId="6EE7C4D5" w14:textId="77777777" w:rsidR="007665AC" w:rsidRPr="00FD7388" w:rsidRDefault="007665AC" w:rsidP="00B05897">
      <w:pPr>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В связи с достигнутыми показателями </w:t>
      </w:r>
      <w:proofErr w:type="spellStart"/>
      <w:r w:rsidRPr="00FD7388">
        <w:rPr>
          <w:rFonts w:ascii="Times New Roman" w:hAnsi="Times New Roman"/>
          <w:sz w:val="28"/>
          <w:szCs w:val="28"/>
        </w:rPr>
        <w:t>привитости</w:t>
      </w:r>
      <w:proofErr w:type="spellEnd"/>
      <w:r w:rsidRPr="00FD7388">
        <w:rPr>
          <w:rFonts w:ascii="Times New Roman" w:hAnsi="Times New Roman"/>
          <w:sz w:val="28"/>
          <w:szCs w:val="28"/>
        </w:rPr>
        <w:t xml:space="preserve"> взрослого и детского населения против коклюша и дифтерии заболеваемость коклюшем не регистрируется более 5 лет, а заболеваемость дифтерией не регистрируется с 1996 года.</w:t>
      </w:r>
    </w:p>
    <w:p w14:paraId="4C77117F" w14:textId="09529BB8" w:rsidR="007665AC" w:rsidRPr="00FD7388" w:rsidRDefault="00B023C3" w:rsidP="00FE7991">
      <w:pPr>
        <w:spacing w:after="0"/>
        <w:ind w:firstLine="708"/>
        <w:jc w:val="both"/>
        <w:rPr>
          <w:rFonts w:ascii="Times New Roman" w:hAnsi="Times New Roman"/>
          <w:sz w:val="28"/>
          <w:szCs w:val="28"/>
        </w:rPr>
      </w:pPr>
      <w:r>
        <w:rPr>
          <w:rFonts w:ascii="Times New Roman" w:hAnsi="Times New Roman"/>
          <w:sz w:val="28"/>
          <w:szCs w:val="28"/>
        </w:rPr>
        <w:t>В 2020</w:t>
      </w:r>
      <w:r w:rsidR="007665AC" w:rsidRPr="00FD7388">
        <w:rPr>
          <w:rFonts w:ascii="Times New Roman" w:hAnsi="Times New Roman"/>
          <w:sz w:val="28"/>
          <w:szCs w:val="28"/>
        </w:rPr>
        <w:t xml:space="preserve"> году острыми респираторными инфекциями в райо</w:t>
      </w:r>
      <w:r>
        <w:rPr>
          <w:rFonts w:ascii="Times New Roman" w:hAnsi="Times New Roman"/>
          <w:sz w:val="28"/>
          <w:szCs w:val="28"/>
        </w:rPr>
        <w:t>не переболело 2427 человек (2019</w:t>
      </w:r>
      <w:r w:rsidR="007665AC" w:rsidRPr="00FD7388">
        <w:rPr>
          <w:rFonts w:ascii="Times New Roman" w:hAnsi="Times New Roman"/>
          <w:sz w:val="28"/>
          <w:szCs w:val="28"/>
        </w:rPr>
        <w:t>год- 2102 человек), что  15,4%  выше</w:t>
      </w:r>
      <w:r w:rsidR="007665AC" w:rsidRPr="00FD7388">
        <w:rPr>
          <w:rFonts w:ascii="Times New Roman" w:hAnsi="Times New Roman"/>
          <w:b/>
          <w:sz w:val="28"/>
          <w:szCs w:val="28"/>
        </w:rPr>
        <w:t xml:space="preserve"> </w:t>
      </w:r>
      <w:r w:rsidR="007665AC" w:rsidRPr="00FD7388">
        <w:rPr>
          <w:rFonts w:ascii="Times New Roman" w:hAnsi="Times New Roman"/>
          <w:sz w:val="28"/>
          <w:szCs w:val="28"/>
        </w:rPr>
        <w:t xml:space="preserve"> прошлого года, показатель заболеваемости  на 100 тыс. населения составил 21387,02 (областной- 30324,81).</w:t>
      </w:r>
    </w:p>
    <w:p w14:paraId="0EE70131" w14:textId="77777777" w:rsidR="007665AC" w:rsidRPr="00FD7388" w:rsidRDefault="007665AC" w:rsidP="00FE7991">
      <w:pPr>
        <w:ind w:firstLine="708"/>
        <w:jc w:val="both"/>
        <w:rPr>
          <w:rFonts w:ascii="Times New Roman" w:hAnsi="Times New Roman"/>
          <w:bCs/>
          <w:sz w:val="28"/>
          <w:szCs w:val="28"/>
        </w:rPr>
      </w:pPr>
      <w:r w:rsidRPr="00FD7388">
        <w:rPr>
          <w:rFonts w:ascii="Times New Roman" w:hAnsi="Times New Roman"/>
          <w:bCs/>
          <w:sz w:val="28"/>
          <w:szCs w:val="28"/>
        </w:rPr>
        <w:t>Для обеспечения санитарно-эпидемиологического благополучия в период эпидемического сезона ОРИ и гриппа в районе ежегодно проводится кампания по иммунизации населения против гриппа. Д</w:t>
      </w:r>
      <w:r w:rsidRPr="00FD7388">
        <w:rPr>
          <w:rFonts w:ascii="Times New Roman" w:hAnsi="Times New Roman"/>
          <w:sz w:val="28"/>
          <w:szCs w:val="28"/>
        </w:rPr>
        <w:t>ля координации работы в данном направлении Круглянским районным исполнительным комитетом  принято распоряжение от 22.05.2019 года №64-р «Об организации проведения иммунизации против гриппа работающего населения Круглянского района»</w:t>
      </w:r>
      <w:r w:rsidRPr="00FD7388">
        <w:rPr>
          <w:rFonts w:ascii="Times New Roman" w:hAnsi="Times New Roman"/>
          <w:sz w:val="28"/>
          <w:szCs w:val="28"/>
          <w:lang w:val="be-BY"/>
        </w:rPr>
        <w:t xml:space="preserve">. </w:t>
      </w:r>
      <w:r w:rsidRPr="00FD7388">
        <w:rPr>
          <w:rFonts w:ascii="Times New Roman" w:hAnsi="Times New Roman"/>
          <w:sz w:val="28"/>
          <w:szCs w:val="28"/>
          <w:highlight w:val="yellow"/>
          <w:lang w:val="be-BY"/>
        </w:rPr>
        <w:t xml:space="preserve"> </w:t>
      </w:r>
    </w:p>
    <w:p w14:paraId="4F25764A" w14:textId="3D81CA49" w:rsidR="007665AC" w:rsidRPr="00FD7388" w:rsidRDefault="00B023C3" w:rsidP="00FE7991">
      <w:pPr>
        <w:spacing w:line="240" w:lineRule="auto"/>
        <w:ind w:firstLine="708"/>
        <w:jc w:val="both"/>
        <w:rPr>
          <w:rFonts w:ascii="Times New Roman" w:hAnsi="Times New Roman"/>
          <w:sz w:val="28"/>
          <w:szCs w:val="28"/>
        </w:rPr>
      </w:pPr>
      <w:r>
        <w:rPr>
          <w:rFonts w:ascii="Times New Roman" w:hAnsi="Times New Roman"/>
          <w:sz w:val="28"/>
          <w:szCs w:val="28"/>
        </w:rPr>
        <w:t xml:space="preserve">В ходе прививочной компании 2020 </w:t>
      </w:r>
      <w:r w:rsidR="007665AC" w:rsidRPr="00FD7388">
        <w:rPr>
          <w:rFonts w:ascii="Times New Roman" w:hAnsi="Times New Roman"/>
          <w:sz w:val="28"/>
          <w:szCs w:val="28"/>
        </w:rPr>
        <w:t>году привито 4547 человек, что составляет 40,07 % населения района, из них за счет республиканского бюджета привито 1475 человек (13%), местного- 2156 человек (19%), средств организаций и предприятий района, личных средств граждан -916 (8,07%).</w:t>
      </w:r>
    </w:p>
    <w:p w14:paraId="6B37C547" w14:textId="3E132AA5" w:rsidR="007665AC" w:rsidRPr="00FD7388" w:rsidRDefault="007665AC" w:rsidP="00FE7991">
      <w:pPr>
        <w:spacing w:after="0"/>
        <w:ind w:firstLine="708"/>
        <w:jc w:val="both"/>
        <w:rPr>
          <w:rFonts w:ascii="Times New Roman" w:hAnsi="Times New Roman"/>
          <w:sz w:val="28"/>
          <w:szCs w:val="28"/>
        </w:rPr>
      </w:pPr>
      <w:r w:rsidRPr="00FD7388">
        <w:rPr>
          <w:rFonts w:ascii="Times New Roman" w:hAnsi="Times New Roman"/>
          <w:sz w:val="28"/>
          <w:szCs w:val="28"/>
        </w:rPr>
        <w:t xml:space="preserve">В </w:t>
      </w:r>
      <w:proofErr w:type="spellStart"/>
      <w:r w:rsidRPr="00FD7388">
        <w:rPr>
          <w:rFonts w:ascii="Times New Roman" w:hAnsi="Times New Roman"/>
          <w:sz w:val="28"/>
          <w:szCs w:val="28"/>
        </w:rPr>
        <w:t>межэпидемический</w:t>
      </w:r>
      <w:proofErr w:type="spellEnd"/>
      <w:r w:rsidRPr="00FD7388">
        <w:rPr>
          <w:rFonts w:ascii="Times New Roman" w:hAnsi="Times New Roman"/>
          <w:sz w:val="28"/>
          <w:szCs w:val="28"/>
        </w:rPr>
        <w:t xml:space="preserve"> период и в </w:t>
      </w:r>
      <w:proofErr w:type="spellStart"/>
      <w:r w:rsidRPr="00FD7388">
        <w:rPr>
          <w:rFonts w:ascii="Times New Roman" w:hAnsi="Times New Roman"/>
          <w:sz w:val="28"/>
          <w:szCs w:val="28"/>
        </w:rPr>
        <w:t>предэпидемический</w:t>
      </w:r>
      <w:proofErr w:type="spellEnd"/>
      <w:r w:rsidRPr="00FD7388">
        <w:rPr>
          <w:rFonts w:ascii="Times New Roman" w:hAnsi="Times New Roman"/>
          <w:sz w:val="28"/>
          <w:szCs w:val="28"/>
        </w:rPr>
        <w:t xml:space="preserve"> сезон осуществлялся  ежемесячный сбор информации по заболеваемости ОРИ. Проводилась  информационная работа среди населения по </w:t>
      </w:r>
      <w:r w:rsidR="00B023C3">
        <w:rPr>
          <w:rFonts w:ascii="Times New Roman" w:hAnsi="Times New Roman"/>
          <w:sz w:val="28"/>
          <w:szCs w:val="28"/>
        </w:rPr>
        <w:t>вакцинации против гриппа. В 2020</w:t>
      </w:r>
      <w:r w:rsidRPr="00FD7388">
        <w:rPr>
          <w:rFonts w:ascii="Times New Roman" w:hAnsi="Times New Roman"/>
          <w:sz w:val="28"/>
          <w:szCs w:val="28"/>
        </w:rPr>
        <w:t xml:space="preserve"> году в районной газете опубликовано 6 статей по профилактике гриппа и ОРИ. Среди населения района  проводилась информационно-образовательная работа по данной тематике путем проведения бесед, лекций, обучающих семинаров, размещением информаций на сайте райЦГЭ  по данной тематике. </w:t>
      </w:r>
    </w:p>
    <w:p w14:paraId="6586823D" w14:textId="77777777" w:rsidR="007665AC" w:rsidRPr="00FD7388" w:rsidRDefault="007665AC" w:rsidP="002A23C9">
      <w:pPr>
        <w:spacing w:after="0" w:line="240" w:lineRule="auto"/>
        <w:ind w:firstLine="709"/>
        <w:jc w:val="center"/>
        <w:rPr>
          <w:rFonts w:ascii="Times New Roman" w:hAnsi="Times New Roman"/>
          <w:b/>
          <w:sz w:val="28"/>
          <w:szCs w:val="28"/>
          <w:u w:val="single"/>
        </w:rPr>
      </w:pPr>
      <w:r w:rsidRPr="00191721">
        <w:rPr>
          <w:rFonts w:ascii="Times New Roman" w:hAnsi="Times New Roman"/>
          <w:b/>
          <w:sz w:val="28"/>
          <w:szCs w:val="28"/>
          <w:u w:val="single"/>
        </w:rPr>
        <w:t>ВИЧ-инфекция</w:t>
      </w:r>
    </w:p>
    <w:p w14:paraId="743F4422" w14:textId="77777777" w:rsidR="007665AC" w:rsidRPr="00FD7388" w:rsidRDefault="007665AC" w:rsidP="00376E91">
      <w:pPr>
        <w:spacing w:after="0" w:line="240" w:lineRule="auto"/>
        <w:ind w:firstLine="709"/>
        <w:jc w:val="both"/>
        <w:rPr>
          <w:rFonts w:ascii="Times New Roman" w:hAnsi="Times New Roman"/>
          <w:sz w:val="28"/>
          <w:szCs w:val="28"/>
        </w:rPr>
      </w:pPr>
    </w:p>
    <w:p w14:paraId="3A25D4B9" w14:textId="450AC2C8" w:rsidR="007665AC" w:rsidRPr="00191721" w:rsidRDefault="007665AC" w:rsidP="00376E91">
      <w:pPr>
        <w:spacing w:after="0" w:line="240" w:lineRule="auto"/>
        <w:ind w:firstLine="709"/>
        <w:jc w:val="both"/>
        <w:rPr>
          <w:rFonts w:ascii="Times New Roman" w:hAnsi="Times New Roman"/>
          <w:sz w:val="28"/>
          <w:szCs w:val="28"/>
        </w:rPr>
      </w:pPr>
      <w:r w:rsidRPr="00191721">
        <w:rPr>
          <w:rFonts w:ascii="Times New Roman" w:hAnsi="Times New Roman"/>
          <w:sz w:val="28"/>
          <w:szCs w:val="28"/>
        </w:rPr>
        <w:t>В Круглянском районе за период с</w:t>
      </w:r>
      <w:r w:rsidR="007D2BC3">
        <w:rPr>
          <w:rFonts w:ascii="Times New Roman" w:hAnsi="Times New Roman"/>
          <w:sz w:val="28"/>
          <w:szCs w:val="28"/>
        </w:rPr>
        <w:t xml:space="preserve"> 1987 года по состоянию на 01.01</w:t>
      </w:r>
      <w:r w:rsidRPr="00191721">
        <w:rPr>
          <w:rFonts w:ascii="Times New Roman" w:hAnsi="Times New Roman"/>
          <w:sz w:val="28"/>
          <w:szCs w:val="28"/>
        </w:rPr>
        <w:t>.202</w:t>
      </w:r>
      <w:r w:rsidR="00B023C3" w:rsidRPr="00191721">
        <w:rPr>
          <w:rFonts w:ascii="Times New Roman" w:hAnsi="Times New Roman"/>
          <w:sz w:val="28"/>
          <w:szCs w:val="28"/>
        </w:rPr>
        <w:t>1</w:t>
      </w:r>
      <w:r w:rsidR="007D2BC3">
        <w:rPr>
          <w:rFonts w:ascii="Times New Roman" w:hAnsi="Times New Roman"/>
          <w:sz w:val="28"/>
          <w:szCs w:val="28"/>
        </w:rPr>
        <w:t>г. зарегистрировано 16</w:t>
      </w:r>
      <w:r w:rsidRPr="00191721">
        <w:rPr>
          <w:rFonts w:ascii="Times New Roman" w:hAnsi="Times New Roman"/>
          <w:sz w:val="28"/>
          <w:szCs w:val="28"/>
        </w:rPr>
        <w:t xml:space="preserve"> случаев ВИЧ-инфекции, коли</w:t>
      </w:r>
      <w:r w:rsidR="00191721">
        <w:rPr>
          <w:rFonts w:ascii="Times New Roman" w:hAnsi="Times New Roman"/>
          <w:sz w:val="28"/>
          <w:szCs w:val="28"/>
        </w:rPr>
        <w:t>чество людей, живущих с ВИЧ – 16 (на 01.01.2020г. – 16</w:t>
      </w:r>
      <w:r w:rsidRPr="00191721">
        <w:rPr>
          <w:rFonts w:ascii="Times New Roman" w:hAnsi="Times New Roman"/>
          <w:sz w:val="28"/>
          <w:szCs w:val="28"/>
        </w:rPr>
        <w:t xml:space="preserve"> сл</w:t>
      </w:r>
      <w:r w:rsidR="00191721">
        <w:rPr>
          <w:rFonts w:ascii="Times New Roman" w:hAnsi="Times New Roman"/>
          <w:sz w:val="28"/>
          <w:szCs w:val="28"/>
        </w:rPr>
        <w:t>учаев ВИЧ-инфекции,</w:t>
      </w:r>
      <w:r w:rsidRPr="00191721">
        <w:rPr>
          <w:rFonts w:ascii="Times New Roman" w:hAnsi="Times New Roman"/>
          <w:sz w:val="28"/>
          <w:szCs w:val="28"/>
        </w:rPr>
        <w:t xml:space="preserve"> количество людей, живущих с ВИЧ – 14</w:t>
      </w:r>
      <w:r w:rsidR="00191721">
        <w:rPr>
          <w:rFonts w:ascii="Times New Roman" w:hAnsi="Times New Roman"/>
          <w:sz w:val="28"/>
          <w:szCs w:val="28"/>
        </w:rPr>
        <w:t xml:space="preserve"> на 01.01.2019</w:t>
      </w:r>
      <w:r w:rsidRPr="00191721">
        <w:rPr>
          <w:rFonts w:ascii="Times New Roman" w:hAnsi="Times New Roman"/>
          <w:sz w:val="28"/>
          <w:szCs w:val="28"/>
        </w:rPr>
        <w:t xml:space="preserve">г.). </w:t>
      </w:r>
    </w:p>
    <w:p w14:paraId="585E8729" w14:textId="1D223AC2" w:rsidR="007665AC" w:rsidRPr="00191721" w:rsidRDefault="00B023C3" w:rsidP="00376E91">
      <w:pPr>
        <w:spacing w:after="0" w:line="240" w:lineRule="auto"/>
        <w:ind w:firstLine="709"/>
        <w:jc w:val="both"/>
        <w:rPr>
          <w:rFonts w:ascii="Times New Roman" w:hAnsi="Times New Roman"/>
          <w:sz w:val="28"/>
          <w:szCs w:val="28"/>
        </w:rPr>
      </w:pPr>
      <w:r w:rsidRPr="00191721">
        <w:rPr>
          <w:rFonts w:ascii="Times New Roman" w:hAnsi="Times New Roman"/>
          <w:sz w:val="28"/>
          <w:szCs w:val="28"/>
        </w:rPr>
        <w:t>За 2020</w:t>
      </w:r>
      <w:r w:rsidR="007D2BC3">
        <w:rPr>
          <w:rFonts w:ascii="Times New Roman" w:hAnsi="Times New Roman"/>
          <w:sz w:val="28"/>
          <w:szCs w:val="28"/>
        </w:rPr>
        <w:t xml:space="preserve"> год протестировано 1263 человека, за 2019</w:t>
      </w:r>
      <w:r w:rsidR="007665AC" w:rsidRPr="00191721">
        <w:rPr>
          <w:rFonts w:ascii="Times New Roman" w:hAnsi="Times New Roman"/>
          <w:sz w:val="28"/>
          <w:szCs w:val="28"/>
        </w:rPr>
        <w:t xml:space="preserve"> год</w:t>
      </w:r>
      <w:r w:rsidR="007D2BC3">
        <w:rPr>
          <w:rFonts w:ascii="Times New Roman" w:hAnsi="Times New Roman"/>
          <w:sz w:val="28"/>
          <w:szCs w:val="28"/>
        </w:rPr>
        <w:t>а – 1210 (в 2018</w:t>
      </w:r>
      <w:r w:rsidR="007665AC" w:rsidRPr="00191721">
        <w:rPr>
          <w:rFonts w:ascii="Times New Roman" w:hAnsi="Times New Roman"/>
          <w:sz w:val="28"/>
          <w:szCs w:val="28"/>
        </w:rPr>
        <w:t>г. – 8</w:t>
      </w:r>
      <w:r w:rsidR="007D2BC3" w:rsidRPr="007D2BC3">
        <w:rPr>
          <w:rFonts w:ascii="Times New Roman" w:hAnsi="Times New Roman"/>
          <w:sz w:val="28"/>
          <w:szCs w:val="28"/>
        </w:rPr>
        <w:t>99</w:t>
      </w:r>
      <w:r w:rsidR="007D2BC3">
        <w:rPr>
          <w:rFonts w:ascii="Times New Roman" w:hAnsi="Times New Roman"/>
          <w:sz w:val="28"/>
          <w:szCs w:val="28"/>
        </w:rPr>
        <w:t>). Из 1263 обследований за 2020</w:t>
      </w:r>
      <w:r w:rsidR="007665AC" w:rsidRPr="00191721">
        <w:rPr>
          <w:rFonts w:ascii="Times New Roman" w:hAnsi="Times New Roman"/>
          <w:sz w:val="28"/>
          <w:szCs w:val="28"/>
        </w:rPr>
        <w:t xml:space="preserve"> год один оказался информативным (т.е. был выявлен пациент с ВИЧ-инфекцией</w:t>
      </w:r>
      <w:r w:rsidR="007D2BC3">
        <w:rPr>
          <w:rFonts w:ascii="Times New Roman" w:hAnsi="Times New Roman"/>
          <w:sz w:val="28"/>
          <w:szCs w:val="28"/>
        </w:rPr>
        <w:t>.</w:t>
      </w:r>
    </w:p>
    <w:p w14:paraId="5772E4CD" w14:textId="77777777" w:rsidR="007D2BC3" w:rsidRDefault="007D2BC3" w:rsidP="00376E91">
      <w:pPr>
        <w:spacing w:after="0" w:line="240" w:lineRule="auto"/>
        <w:jc w:val="both"/>
        <w:rPr>
          <w:rFonts w:ascii="Times New Roman" w:hAnsi="Times New Roman"/>
          <w:b/>
          <w:noProof/>
          <w:sz w:val="28"/>
          <w:szCs w:val="28"/>
        </w:rPr>
      </w:pPr>
    </w:p>
    <w:p w14:paraId="3D741473" w14:textId="7BADD936" w:rsidR="007665AC" w:rsidRPr="00E90414" w:rsidRDefault="007665AC" w:rsidP="002A23C9">
      <w:pPr>
        <w:spacing w:after="0" w:line="240" w:lineRule="auto"/>
        <w:jc w:val="center"/>
        <w:rPr>
          <w:rFonts w:ascii="Times New Roman" w:hAnsi="Times New Roman"/>
          <w:b/>
          <w:noProof/>
          <w:sz w:val="28"/>
          <w:szCs w:val="28"/>
        </w:rPr>
      </w:pPr>
      <w:r w:rsidRPr="00E90414">
        <w:rPr>
          <w:rFonts w:ascii="Times New Roman" w:hAnsi="Times New Roman"/>
          <w:b/>
          <w:noProof/>
          <w:sz w:val="28"/>
          <w:szCs w:val="28"/>
        </w:rPr>
        <w:lastRenderedPageBreak/>
        <w:t>Распределение сучаев ВИЧ-инфекции по полу</w:t>
      </w:r>
    </w:p>
    <w:p w14:paraId="2941507A" w14:textId="77777777" w:rsidR="007665AC" w:rsidRPr="00FD7388" w:rsidRDefault="007665AC" w:rsidP="00376E91">
      <w:pPr>
        <w:spacing w:after="0" w:line="240" w:lineRule="auto"/>
        <w:jc w:val="both"/>
        <w:rPr>
          <w:rFonts w:ascii="Times New Roman" w:hAnsi="Times New Roman"/>
          <w:noProof/>
          <w:sz w:val="28"/>
          <w:szCs w:val="28"/>
        </w:rPr>
      </w:pPr>
      <w:r w:rsidRPr="00E90414">
        <w:rPr>
          <w:rFonts w:ascii="Times New Roman" w:hAnsi="Times New Roman"/>
          <w:noProof/>
          <w:sz w:val="28"/>
          <w:szCs w:val="28"/>
        </w:rPr>
        <w:tab/>
        <w:t>Распределение сучаев ВИЧ-инфекции среди мужского и женского населения на протяжении последних лет неравномерно, доля женщин, поставленных на учет, составляет 31,25%, мужчины – 68,75%.</w:t>
      </w:r>
    </w:p>
    <w:p w14:paraId="49B923D9" w14:textId="5AAEEE3A" w:rsidR="007665AC" w:rsidRPr="00FD7388" w:rsidRDefault="001D5810" w:rsidP="00376E91">
      <w:pPr>
        <w:spacing w:after="0" w:line="240" w:lineRule="auto"/>
        <w:ind w:firstLine="709"/>
        <w:jc w:val="both"/>
        <w:rPr>
          <w:rFonts w:ascii="Times New Roman" w:hAnsi="Times New Roman"/>
          <w:sz w:val="28"/>
          <w:szCs w:val="28"/>
        </w:rPr>
      </w:pPr>
      <w:r w:rsidRPr="00FD7388">
        <w:rPr>
          <w:rFonts w:ascii="Times New Roman" w:hAnsi="Times New Roman"/>
          <w:noProof/>
          <w:sz w:val="28"/>
          <w:szCs w:val="28"/>
        </w:rPr>
        <w:drawing>
          <wp:inline distT="0" distB="0" distL="0" distR="0" wp14:anchorId="580FF1F1" wp14:editId="26D529BD">
            <wp:extent cx="8801100" cy="3192780"/>
            <wp:effectExtent l="0" t="0" r="0" b="0"/>
            <wp:docPr id="3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7665AC" w:rsidRPr="00FD7388">
        <w:rPr>
          <w:rFonts w:ascii="Times New Roman" w:hAnsi="Times New Roman"/>
          <w:noProof/>
          <w:sz w:val="28"/>
          <w:szCs w:val="28"/>
        </w:rPr>
        <w:t>Рисунок -32 Структура случаев ВИЧ- инфекции по полу</w:t>
      </w:r>
    </w:p>
    <w:p w14:paraId="5EA11944" w14:textId="77777777" w:rsidR="007665AC" w:rsidRPr="00FD7388" w:rsidRDefault="007665AC" w:rsidP="00376E91">
      <w:pPr>
        <w:spacing w:after="0" w:line="240" w:lineRule="auto"/>
        <w:rPr>
          <w:rFonts w:ascii="Times New Roman" w:hAnsi="Times New Roman"/>
          <w:sz w:val="28"/>
          <w:szCs w:val="28"/>
        </w:rPr>
      </w:pPr>
    </w:p>
    <w:p w14:paraId="655332F2" w14:textId="57603BFB" w:rsidR="007665AC" w:rsidRPr="00E90414" w:rsidRDefault="007665AC" w:rsidP="002A23C9">
      <w:pPr>
        <w:spacing w:after="0" w:line="240" w:lineRule="auto"/>
        <w:jc w:val="center"/>
        <w:rPr>
          <w:rFonts w:ascii="Times New Roman" w:hAnsi="Times New Roman"/>
          <w:sz w:val="28"/>
          <w:szCs w:val="28"/>
        </w:rPr>
      </w:pPr>
      <w:r w:rsidRPr="00E90414">
        <w:rPr>
          <w:rFonts w:ascii="Times New Roman" w:hAnsi="Times New Roman"/>
          <w:b/>
          <w:sz w:val="28"/>
          <w:szCs w:val="28"/>
        </w:rPr>
        <w:t>Распределение по возрастной структуре случаев ВИЧ-инфекции</w:t>
      </w:r>
    </w:p>
    <w:p w14:paraId="43D667AC" w14:textId="6758D845" w:rsidR="007665AC" w:rsidRPr="00FD7388" w:rsidRDefault="007665AC" w:rsidP="00376E91">
      <w:pPr>
        <w:spacing w:line="240" w:lineRule="auto"/>
        <w:contextualSpacing/>
        <w:jc w:val="both"/>
        <w:rPr>
          <w:rFonts w:ascii="Times New Roman" w:hAnsi="Times New Roman"/>
          <w:sz w:val="28"/>
          <w:szCs w:val="28"/>
        </w:rPr>
      </w:pPr>
      <w:r w:rsidRPr="00E90414">
        <w:rPr>
          <w:rFonts w:ascii="Times New Roman" w:hAnsi="Times New Roman"/>
          <w:sz w:val="28"/>
          <w:szCs w:val="28"/>
        </w:rPr>
        <w:tab/>
        <w:t xml:space="preserve">Общее количество случаев ВИЧ-инфекции в возрастной группе 19-54 лет (подростки и взрослые) составляет 16 человек. По отдельным возрастным группам населения случаи ВИЧ-инфекции были распределены следующим образом: </w:t>
      </w:r>
    </w:p>
    <w:p w14:paraId="135411B2" w14:textId="77777777" w:rsidR="007665AC" w:rsidRPr="00FD7388" w:rsidRDefault="007665AC" w:rsidP="00376E91">
      <w:pPr>
        <w:spacing w:line="240" w:lineRule="auto"/>
        <w:contextualSpacing/>
        <w:jc w:val="both"/>
        <w:rPr>
          <w:rFonts w:ascii="Times New Roman" w:hAnsi="Times New Roman"/>
          <w:sz w:val="28"/>
          <w:szCs w:val="28"/>
        </w:rPr>
      </w:pPr>
    </w:p>
    <w:p w14:paraId="1B3795D6" w14:textId="34295DCA" w:rsidR="007665AC" w:rsidRPr="00522C49" w:rsidRDefault="007665AC" w:rsidP="00376E91">
      <w:pPr>
        <w:spacing w:after="0" w:line="240" w:lineRule="auto"/>
        <w:jc w:val="center"/>
        <w:rPr>
          <w:rFonts w:ascii="Times New Roman" w:hAnsi="Times New Roman"/>
          <w:sz w:val="28"/>
          <w:szCs w:val="28"/>
          <w:lang w:eastAsia="en-US"/>
        </w:rPr>
      </w:pPr>
      <w:r w:rsidRPr="00522C49">
        <w:rPr>
          <w:rFonts w:ascii="Times New Roman" w:hAnsi="Times New Roman"/>
          <w:sz w:val="28"/>
          <w:szCs w:val="28"/>
          <w:lang w:eastAsia="en-US"/>
        </w:rPr>
        <w:t>Таблица</w:t>
      </w:r>
      <w:r w:rsidR="00522C49" w:rsidRPr="00522C49">
        <w:rPr>
          <w:rFonts w:ascii="Times New Roman" w:hAnsi="Times New Roman"/>
          <w:sz w:val="28"/>
          <w:szCs w:val="28"/>
          <w:lang w:eastAsia="en-US"/>
        </w:rPr>
        <w:t xml:space="preserve"> –</w:t>
      </w:r>
      <w:r w:rsidRPr="00522C49">
        <w:rPr>
          <w:rFonts w:ascii="Times New Roman" w:hAnsi="Times New Roman"/>
          <w:sz w:val="28"/>
          <w:szCs w:val="28"/>
          <w:lang w:eastAsia="en-US"/>
        </w:rPr>
        <w:t xml:space="preserve"> 3</w:t>
      </w:r>
      <w:r w:rsidR="00522C49" w:rsidRPr="00522C49">
        <w:rPr>
          <w:rFonts w:ascii="Times New Roman" w:hAnsi="Times New Roman"/>
          <w:sz w:val="28"/>
          <w:szCs w:val="28"/>
          <w:lang w:eastAsia="en-US"/>
        </w:rPr>
        <w:t>9.</w:t>
      </w:r>
      <w:r w:rsidRPr="00522C49">
        <w:rPr>
          <w:rFonts w:ascii="Times New Roman" w:hAnsi="Times New Roman"/>
          <w:sz w:val="28"/>
          <w:szCs w:val="28"/>
          <w:lang w:eastAsia="en-US"/>
        </w:rPr>
        <w:t xml:space="preserve"> Возрастная структура случаев ВИЧ-инфекции населения Могиле</w:t>
      </w:r>
      <w:r w:rsidR="00B023C3" w:rsidRPr="00522C49">
        <w:rPr>
          <w:rFonts w:ascii="Times New Roman" w:hAnsi="Times New Roman"/>
          <w:sz w:val="28"/>
          <w:szCs w:val="28"/>
          <w:lang w:eastAsia="en-US"/>
        </w:rPr>
        <w:t>вской области за 1987-01.01.2020</w:t>
      </w:r>
    </w:p>
    <w:p w14:paraId="3E7BE0C0" w14:textId="77777777" w:rsidR="007665AC" w:rsidRPr="00FD7388" w:rsidRDefault="007665AC" w:rsidP="00376E91">
      <w:pPr>
        <w:spacing w:after="0" w:line="240" w:lineRule="auto"/>
        <w:jc w:val="center"/>
        <w:rPr>
          <w:rFonts w:ascii="Times New Roman" w:hAnsi="Times New Roman"/>
          <w:sz w:val="30"/>
          <w:szCs w:val="30"/>
          <w:lang w:eastAsia="en-US"/>
        </w:rPr>
      </w:pPr>
    </w:p>
    <w:tbl>
      <w:tblPr>
        <w:tblW w:w="0" w:type="auto"/>
        <w:tblInd w:w="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9"/>
        <w:gridCol w:w="1309"/>
        <w:gridCol w:w="1261"/>
      </w:tblGrid>
      <w:tr w:rsidR="007665AC" w:rsidRPr="00FD7388" w14:paraId="3C3E607B" w14:textId="77777777" w:rsidTr="001A02CF">
        <w:tc>
          <w:tcPr>
            <w:tcW w:w="2569" w:type="dxa"/>
            <w:vMerge w:val="restart"/>
          </w:tcPr>
          <w:p w14:paraId="3169ED75" w14:textId="77777777" w:rsidR="007665AC" w:rsidRPr="00FD7388" w:rsidRDefault="007665AC" w:rsidP="001A02CF">
            <w:pPr>
              <w:spacing w:after="0" w:line="240" w:lineRule="auto"/>
              <w:jc w:val="center"/>
              <w:rPr>
                <w:rFonts w:ascii="Times New Roman" w:hAnsi="Times New Roman"/>
                <w:b/>
                <w:sz w:val="28"/>
                <w:szCs w:val="28"/>
                <w:lang w:eastAsia="en-US"/>
              </w:rPr>
            </w:pPr>
            <w:r w:rsidRPr="00FD7388">
              <w:rPr>
                <w:rFonts w:ascii="Times New Roman" w:hAnsi="Times New Roman"/>
                <w:b/>
                <w:sz w:val="28"/>
                <w:szCs w:val="28"/>
                <w:lang w:eastAsia="en-US"/>
              </w:rPr>
              <w:t xml:space="preserve">Возрастная </w:t>
            </w:r>
          </w:p>
          <w:p w14:paraId="47C774D3" w14:textId="77777777" w:rsidR="007665AC" w:rsidRPr="00FD7388" w:rsidRDefault="007665AC" w:rsidP="001A02CF">
            <w:pPr>
              <w:spacing w:after="0" w:line="240" w:lineRule="auto"/>
              <w:jc w:val="center"/>
              <w:rPr>
                <w:rFonts w:ascii="Times New Roman" w:hAnsi="Times New Roman"/>
                <w:b/>
                <w:sz w:val="28"/>
                <w:szCs w:val="28"/>
                <w:lang w:eastAsia="en-US"/>
              </w:rPr>
            </w:pPr>
            <w:r w:rsidRPr="00FD7388">
              <w:rPr>
                <w:rFonts w:ascii="Times New Roman" w:hAnsi="Times New Roman"/>
                <w:b/>
                <w:sz w:val="28"/>
                <w:szCs w:val="28"/>
                <w:lang w:eastAsia="en-US"/>
              </w:rPr>
              <w:t>группа</w:t>
            </w:r>
          </w:p>
        </w:tc>
        <w:tc>
          <w:tcPr>
            <w:tcW w:w="2570" w:type="dxa"/>
            <w:gridSpan w:val="2"/>
          </w:tcPr>
          <w:p w14:paraId="49D99BE4" w14:textId="30DB3816" w:rsidR="007665AC" w:rsidRPr="00FD7388" w:rsidRDefault="00B023C3" w:rsidP="001A02CF">
            <w:pPr>
              <w:spacing w:after="0" w:line="240" w:lineRule="auto"/>
              <w:jc w:val="center"/>
              <w:rPr>
                <w:rFonts w:ascii="Times New Roman" w:hAnsi="Times New Roman"/>
                <w:b/>
                <w:sz w:val="30"/>
                <w:szCs w:val="30"/>
                <w:highlight w:val="yellow"/>
                <w:lang w:eastAsia="en-US"/>
              </w:rPr>
            </w:pPr>
            <w:r>
              <w:rPr>
                <w:rFonts w:ascii="Times New Roman" w:hAnsi="Times New Roman"/>
                <w:b/>
                <w:sz w:val="30"/>
                <w:szCs w:val="30"/>
                <w:lang w:eastAsia="en-US"/>
              </w:rPr>
              <w:t>1987-01.01.2020</w:t>
            </w:r>
          </w:p>
        </w:tc>
      </w:tr>
      <w:tr w:rsidR="007665AC" w:rsidRPr="00FD7388" w14:paraId="23304667" w14:textId="77777777" w:rsidTr="001A02CF">
        <w:trPr>
          <w:trHeight w:val="475"/>
        </w:trPr>
        <w:tc>
          <w:tcPr>
            <w:tcW w:w="2569" w:type="dxa"/>
            <w:vMerge/>
          </w:tcPr>
          <w:p w14:paraId="400822AE" w14:textId="77777777" w:rsidR="007665AC" w:rsidRPr="00FD7388" w:rsidRDefault="007665AC" w:rsidP="001A02CF">
            <w:pPr>
              <w:spacing w:after="0" w:line="240" w:lineRule="auto"/>
              <w:jc w:val="center"/>
              <w:rPr>
                <w:rFonts w:ascii="Times New Roman" w:hAnsi="Times New Roman"/>
                <w:sz w:val="30"/>
                <w:szCs w:val="30"/>
                <w:lang w:eastAsia="en-US"/>
              </w:rPr>
            </w:pPr>
          </w:p>
        </w:tc>
        <w:tc>
          <w:tcPr>
            <w:tcW w:w="1309" w:type="dxa"/>
          </w:tcPr>
          <w:p w14:paraId="13273871" w14:textId="77777777" w:rsidR="007665AC" w:rsidRPr="00FD7388" w:rsidRDefault="007665AC" w:rsidP="001A02CF">
            <w:pPr>
              <w:spacing w:after="0" w:line="240" w:lineRule="auto"/>
              <w:jc w:val="center"/>
              <w:rPr>
                <w:rFonts w:ascii="Times New Roman" w:hAnsi="Times New Roman"/>
                <w:b/>
                <w:sz w:val="30"/>
                <w:szCs w:val="30"/>
                <w:lang w:eastAsia="en-US"/>
              </w:rPr>
            </w:pPr>
            <w:r w:rsidRPr="00FD7388">
              <w:rPr>
                <w:rFonts w:ascii="Times New Roman" w:hAnsi="Times New Roman"/>
                <w:b/>
                <w:sz w:val="30"/>
                <w:szCs w:val="30"/>
                <w:lang w:eastAsia="en-US"/>
              </w:rPr>
              <w:t>Чел</w:t>
            </w:r>
          </w:p>
        </w:tc>
        <w:tc>
          <w:tcPr>
            <w:tcW w:w="1261" w:type="dxa"/>
          </w:tcPr>
          <w:p w14:paraId="62AD089C" w14:textId="77777777" w:rsidR="007665AC" w:rsidRPr="00FD7388" w:rsidRDefault="007665AC" w:rsidP="001A02CF">
            <w:pPr>
              <w:spacing w:after="0" w:line="240" w:lineRule="auto"/>
              <w:jc w:val="center"/>
              <w:rPr>
                <w:rFonts w:ascii="Times New Roman" w:hAnsi="Times New Roman"/>
                <w:b/>
                <w:sz w:val="30"/>
                <w:szCs w:val="30"/>
                <w:lang w:eastAsia="en-US"/>
              </w:rPr>
            </w:pPr>
            <w:r w:rsidRPr="00FD7388">
              <w:rPr>
                <w:rFonts w:ascii="Times New Roman" w:hAnsi="Times New Roman"/>
                <w:b/>
                <w:sz w:val="30"/>
                <w:szCs w:val="30"/>
                <w:lang w:eastAsia="en-US"/>
              </w:rPr>
              <w:t>%</w:t>
            </w:r>
          </w:p>
        </w:tc>
      </w:tr>
      <w:tr w:rsidR="007665AC" w:rsidRPr="00FD7388" w14:paraId="79562A65" w14:textId="77777777" w:rsidTr="001A02CF">
        <w:trPr>
          <w:trHeight w:val="337"/>
        </w:trPr>
        <w:tc>
          <w:tcPr>
            <w:tcW w:w="2569" w:type="dxa"/>
          </w:tcPr>
          <w:p w14:paraId="0E09AF51"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0-14 лет</w:t>
            </w:r>
          </w:p>
        </w:tc>
        <w:tc>
          <w:tcPr>
            <w:tcW w:w="1309" w:type="dxa"/>
          </w:tcPr>
          <w:p w14:paraId="24977E5C"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0</w:t>
            </w:r>
          </w:p>
        </w:tc>
        <w:tc>
          <w:tcPr>
            <w:tcW w:w="1261" w:type="dxa"/>
          </w:tcPr>
          <w:p w14:paraId="62D75148"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0,0</w:t>
            </w:r>
          </w:p>
        </w:tc>
      </w:tr>
      <w:tr w:rsidR="007665AC" w:rsidRPr="00FD7388" w14:paraId="0D1543BC" w14:textId="77777777" w:rsidTr="001A02CF">
        <w:tc>
          <w:tcPr>
            <w:tcW w:w="2569" w:type="dxa"/>
          </w:tcPr>
          <w:p w14:paraId="79A54C77"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15-19 лет</w:t>
            </w:r>
          </w:p>
        </w:tc>
        <w:tc>
          <w:tcPr>
            <w:tcW w:w="1309" w:type="dxa"/>
          </w:tcPr>
          <w:p w14:paraId="55736119"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1</w:t>
            </w:r>
          </w:p>
        </w:tc>
        <w:tc>
          <w:tcPr>
            <w:tcW w:w="1261" w:type="dxa"/>
          </w:tcPr>
          <w:p w14:paraId="4660DD44"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6,25</w:t>
            </w:r>
          </w:p>
        </w:tc>
      </w:tr>
      <w:tr w:rsidR="007665AC" w:rsidRPr="00FD7388" w14:paraId="2BA8ED53" w14:textId="77777777" w:rsidTr="001A02CF">
        <w:tc>
          <w:tcPr>
            <w:tcW w:w="2569" w:type="dxa"/>
          </w:tcPr>
          <w:p w14:paraId="03D44876"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lastRenderedPageBreak/>
              <w:t>20-29 лет</w:t>
            </w:r>
          </w:p>
        </w:tc>
        <w:tc>
          <w:tcPr>
            <w:tcW w:w="1309" w:type="dxa"/>
          </w:tcPr>
          <w:p w14:paraId="01EC7D16"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0</w:t>
            </w:r>
          </w:p>
        </w:tc>
        <w:tc>
          <w:tcPr>
            <w:tcW w:w="1261" w:type="dxa"/>
          </w:tcPr>
          <w:p w14:paraId="68875A87"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0,0</w:t>
            </w:r>
          </w:p>
        </w:tc>
      </w:tr>
      <w:tr w:rsidR="007665AC" w:rsidRPr="00FD7388" w14:paraId="67375DBF" w14:textId="77777777" w:rsidTr="001A02CF">
        <w:tc>
          <w:tcPr>
            <w:tcW w:w="2569" w:type="dxa"/>
          </w:tcPr>
          <w:p w14:paraId="0AA55270"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30-39 лет</w:t>
            </w:r>
          </w:p>
        </w:tc>
        <w:tc>
          <w:tcPr>
            <w:tcW w:w="1309" w:type="dxa"/>
          </w:tcPr>
          <w:p w14:paraId="03583888" w14:textId="79E96637" w:rsidR="007665AC" w:rsidRPr="00FD7388" w:rsidRDefault="004F5372" w:rsidP="001A02CF">
            <w:pPr>
              <w:spacing w:after="0" w:line="240" w:lineRule="auto"/>
              <w:jc w:val="center"/>
              <w:rPr>
                <w:rFonts w:ascii="Times New Roman" w:hAnsi="Times New Roman"/>
                <w:sz w:val="30"/>
                <w:szCs w:val="30"/>
                <w:lang w:eastAsia="en-US"/>
              </w:rPr>
            </w:pPr>
            <w:r>
              <w:rPr>
                <w:rFonts w:ascii="Times New Roman" w:hAnsi="Times New Roman"/>
                <w:sz w:val="30"/>
                <w:szCs w:val="30"/>
                <w:lang w:eastAsia="en-US"/>
              </w:rPr>
              <w:t>4</w:t>
            </w:r>
          </w:p>
        </w:tc>
        <w:tc>
          <w:tcPr>
            <w:tcW w:w="1261" w:type="dxa"/>
          </w:tcPr>
          <w:p w14:paraId="6A7D6277"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25</w:t>
            </w:r>
          </w:p>
        </w:tc>
      </w:tr>
      <w:tr w:rsidR="007665AC" w:rsidRPr="00FD7388" w14:paraId="2385663D" w14:textId="77777777" w:rsidTr="001A02CF">
        <w:tc>
          <w:tcPr>
            <w:tcW w:w="2569" w:type="dxa"/>
          </w:tcPr>
          <w:p w14:paraId="52146584"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40-49 лет</w:t>
            </w:r>
          </w:p>
        </w:tc>
        <w:tc>
          <w:tcPr>
            <w:tcW w:w="1309" w:type="dxa"/>
          </w:tcPr>
          <w:p w14:paraId="73875FD4" w14:textId="3AACE8D8" w:rsidR="007665AC" w:rsidRPr="00FD7388" w:rsidRDefault="004F5372" w:rsidP="001A02CF">
            <w:pPr>
              <w:spacing w:after="0" w:line="240" w:lineRule="auto"/>
              <w:jc w:val="center"/>
              <w:rPr>
                <w:rFonts w:ascii="Times New Roman" w:hAnsi="Times New Roman"/>
                <w:sz w:val="30"/>
                <w:szCs w:val="30"/>
                <w:lang w:eastAsia="en-US"/>
              </w:rPr>
            </w:pPr>
            <w:r>
              <w:rPr>
                <w:rFonts w:ascii="Times New Roman" w:hAnsi="Times New Roman"/>
                <w:sz w:val="30"/>
                <w:szCs w:val="30"/>
                <w:lang w:eastAsia="en-US"/>
              </w:rPr>
              <w:t>7</w:t>
            </w:r>
          </w:p>
        </w:tc>
        <w:tc>
          <w:tcPr>
            <w:tcW w:w="1261" w:type="dxa"/>
          </w:tcPr>
          <w:p w14:paraId="2B7430EB"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43,75</w:t>
            </w:r>
          </w:p>
        </w:tc>
      </w:tr>
      <w:tr w:rsidR="007665AC" w:rsidRPr="00FD7388" w14:paraId="56E0A8F2" w14:textId="77777777" w:rsidTr="001A02CF">
        <w:tc>
          <w:tcPr>
            <w:tcW w:w="2569" w:type="dxa"/>
          </w:tcPr>
          <w:p w14:paraId="4FAFF4D9"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50-59 лет</w:t>
            </w:r>
          </w:p>
        </w:tc>
        <w:tc>
          <w:tcPr>
            <w:tcW w:w="1309" w:type="dxa"/>
          </w:tcPr>
          <w:p w14:paraId="2C50F5A3"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4</w:t>
            </w:r>
          </w:p>
        </w:tc>
        <w:tc>
          <w:tcPr>
            <w:tcW w:w="1261" w:type="dxa"/>
          </w:tcPr>
          <w:p w14:paraId="38EC28A9"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25</w:t>
            </w:r>
          </w:p>
        </w:tc>
      </w:tr>
      <w:tr w:rsidR="007665AC" w:rsidRPr="00FD7388" w14:paraId="1D29702B" w14:textId="77777777" w:rsidTr="001A02CF">
        <w:tc>
          <w:tcPr>
            <w:tcW w:w="2569" w:type="dxa"/>
          </w:tcPr>
          <w:p w14:paraId="03BE25AF"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60 лет старше</w:t>
            </w:r>
          </w:p>
        </w:tc>
        <w:tc>
          <w:tcPr>
            <w:tcW w:w="1309" w:type="dxa"/>
          </w:tcPr>
          <w:p w14:paraId="30B84EEA"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0</w:t>
            </w:r>
          </w:p>
        </w:tc>
        <w:tc>
          <w:tcPr>
            <w:tcW w:w="1261" w:type="dxa"/>
          </w:tcPr>
          <w:p w14:paraId="29B84485"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0,0</w:t>
            </w:r>
          </w:p>
        </w:tc>
      </w:tr>
      <w:tr w:rsidR="007665AC" w:rsidRPr="00FD7388" w14:paraId="54A02850" w14:textId="77777777" w:rsidTr="001A02CF">
        <w:tc>
          <w:tcPr>
            <w:tcW w:w="2569" w:type="dxa"/>
          </w:tcPr>
          <w:p w14:paraId="59C0F0E5" w14:textId="77777777" w:rsidR="007665AC" w:rsidRPr="00FD7388" w:rsidRDefault="007665AC" w:rsidP="001A02CF">
            <w:pPr>
              <w:spacing w:after="0" w:line="240" w:lineRule="auto"/>
              <w:jc w:val="center"/>
              <w:rPr>
                <w:rFonts w:ascii="Times New Roman" w:hAnsi="Times New Roman"/>
                <w:sz w:val="30"/>
                <w:szCs w:val="30"/>
                <w:lang w:eastAsia="en-US"/>
              </w:rPr>
            </w:pPr>
            <w:r w:rsidRPr="00FD7388">
              <w:rPr>
                <w:rFonts w:ascii="Times New Roman" w:hAnsi="Times New Roman"/>
                <w:sz w:val="30"/>
                <w:szCs w:val="30"/>
                <w:lang w:eastAsia="en-US"/>
              </w:rPr>
              <w:t>Всего</w:t>
            </w:r>
          </w:p>
        </w:tc>
        <w:tc>
          <w:tcPr>
            <w:tcW w:w="1309" w:type="dxa"/>
          </w:tcPr>
          <w:p w14:paraId="59E661C6" w14:textId="5E68151C" w:rsidR="007665AC" w:rsidRPr="00FD7388" w:rsidRDefault="004F5372" w:rsidP="001A02CF">
            <w:pPr>
              <w:spacing w:after="0" w:line="240" w:lineRule="auto"/>
              <w:jc w:val="center"/>
              <w:rPr>
                <w:rFonts w:ascii="Times New Roman" w:hAnsi="Times New Roman"/>
                <w:sz w:val="30"/>
                <w:szCs w:val="30"/>
                <w:lang w:eastAsia="en-US"/>
              </w:rPr>
            </w:pPr>
            <w:r>
              <w:rPr>
                <w:rFonts w:ascii="Times New Roman" w:hAnsi="Times New Roman"/>
                <w:sz w:val="30"/>
                <w:szCs w:val="30"/>
                <w:lang w:eastAsia="en-US"/>
              </w:rPr>
              <w:t>16</w:t>
            </w:r>
          </w:p>
        </w:tc>
        <w:tc>
          <w:tcPr>
            <w:tcW w:w="1261" w:type="dxa"/>
          </w:tcPr>
          <w:p w14:paraId="7641C7F0" w14:textId="77777777" w:rsidR="007665AC" w:rsidRPr="00FD7388" w:rsidRDefault="007665AC" w:rsidP="001A02CF">
            <w:pPr>
              <w:spacing w:after="0" w:line="240" w:lineRule="auto"/>
              <w:jc w:val="center"/>
              <w:rPr>
                <w:rFonts w:ascii="Times New Roman" w:hAnsi="Times New Roman"/>
                <w:sz w:val="30"/>
                <w:szCs w:val="30"/>
                <w:highlight w:val="yellow"/>
                <w:lang w:eastAsia="en-US"/>
              </w:rPr>
            </w:pPr>
          </w:p>
        </w:tc>
      </w:tr>
    </w:tbl>
    <w:p w14:paraId="1F377515" w14:textId="3A78E24E" w:rsidR="007665AC" w:rsidRPr="00FD7388" w:rsidRDefault="001D5810" w:rsidP="00376E91">
      <w:pPr>
        <w:spacing w:line="240" w:lineRule="auto"/>
        <w:contextualSpacing/>
        <w:jc w:val="both"/>
        <w:rPr>
          <w:rFonts w:ascii="Times New Roman" w:hAnsi="Times New Roman"/>
          <w:sz w:val="28"/>
          <w:szCs w:val="28"/>
        </w:rPr>
      </w:pPr>
      <w:r w:rsidRPr="00FD7388">
        <w:rPr>
          <w:rFonts w:ascii="Times New Roman" w:hAnsi="Times New Roman"/>
          <w:noProof/>
          <w:sz w:val="28"/>
          <w:szCs w:val="28"/>
        </w:rPr>
        <w:drawing>
          <wp:inline distT="0" distB="0" distL="0" distR="0" wp14:anchorId="76C1947F" wp14:editId="70668582">
            <wp:extent cx="9212580" cy="3192780"/>
            <wp:effectExtent l="0" t="0" r="0" b="0"/>
            <wp:docPr id="34" name="Объект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D936F50" w14:textId="77777777" w:rsidR="007665AC" w:rsidRPr="00FD7388" w:rsidRDefault="007665AC" w:rsidP="00376E91">
      <w:pPr>
        <w:spacing w:line="240" w:lineRule="auto"/>
        <w:contextualSpacing/>
        <w:jc w:val="both"/>
        <w:rPr>
          <w:rFonts w:ascii="Times New Roman" w:hAnsi="Times New Roman"/>
          <w:sz w:val="28"/>
          <w:szCs w:val="28"/>
        </w:rPr>
      </w:pPr>
      <w:r w:rsidRPr="00FD7388">
        <w:rPr>
          <w:rFonts w:ascii="Times New Roman" w:hAnsi="Times New Roman"/>
          <w:sz w:val="28"/>
          <w:szCs w:val="28"/>
        </w:rPr>
        <w:t>Рисунок-24  Структура ВИЧ-инфекции по возрасту</w:t>
      </w:r>
    </w:p>
    <w:p w14:paraId="5C0586C0" w14:textId="77777777" w:rsidR="0029143F" w:rsidRDefault="0029143F" w:rsidP="00376E91">
      <w:pPr>
        <w:spacing w:after="0" w:line="240" w:lineRule="auto"/>
        <w:ind w:firstLine="709"/>
        <w:jc w:val="both"/>
        <w:rPr>
          <w:rFonts w:ascii="Times New Roman" w:hAnsi="Times New Roman"/>
          <w:sz w:val="28"/>
          <w:szCs w:val="28"/>
        </w:rPr>
      </w:pPr>
    </w:p>
    <w:p w14:paraId="0C220AE2" w14:textId="77777777" w:rsidR="007665AC" w:rsidRPr="00FD7388" w:rsidRDefault="007665AC" w:rsidP="00376E91">
      <w:pPr>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Всего в районе зарегистрировано 2 летальных исхода среди ВИЧ-инфицированных.  </w:t>
      </w:r>
    </w:p>
    <w:p w14:paraId="11084A22" w14:textId="77777777" w:rsidR="007665AC" w:rsidRPr="00FD7388" w:rsidRDefault="007665AC" w:rsidP="00376E91">
      <w:pPr>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Мероприятия по профилактике ВИЧ проводились в рамках Государственной программы во взаимодействии с другими организациями и предприятиями. Вопрос о выполнении мероприятий Государственной программы профилактики ВИЧ-инфекции на 2016-2020 годы заслушивался на комиссии по демографической безопасности и формированию здорового образа жизни 31.07.2017 года. </w:t>
      </w:r>
    </w:p>
    <w:p w14:paraId="0610BF84" w14:textId="77777777" w:rsidR="007665AC" w:rsidRPr="00FD7388" w:rsidRDefault="007665AC" w:rsidP="00376E91">
      <w:pPr>
        <w:spacing w:after="0" w:line="240" w:lineRule="auto"/>
        <w:ind w:firstLine="709"/>
        <w:jc w:val="both"/>
        <w:rPr>
          <w:rFonts w:ascii="Times New Roman" w:hAnsi="Times New Roman"/>
          <w:sz w:val="28"/>
          <w:szCs w:val="28"/>
        </w:rPr>
      </w:pPr>
      <w:r w:rsidRPr="00FD7388">
        <w:rPr>
          <w:rFonts w:ascii="Times New Roman" w:hAnsi="Times New Roman"/>
          <w:sz w:val="28"/>
          <w:szCs w:val="28"/>
        </w:rPr>
        <w:lastRenderedPageBreak/>
        <w:t xml:space="preserve">Основной целью районного плана мероприятий является стабилизация и снижение уровня инфицированности ВИЧ, увеличение продолжительности жизни и снижение летальности больных ВИЧ/СПИД, путем проведения комплекса профилактических и лечебных мероприятий. </w:t>
      </w:r>
    </w:p>
    <w:p w14:paraId="4B8FD12B" w14:textId="77777777" w:rsidR="007665AC" w:rsidRPr="00FD7388" w:rsidRDefault="007665AC" w:rsidP="00376E91">
      <w:pPr>
        <w:spacing w:after="0" w:line="240" w:lineRule="auto"/>
        <w:ind w:firstLine="709"/>
        <w:jc w:val="both"/>
        <w:rPr>
          <w:rFonts w:ascii="Times New Roman" w:hAnsi="Times New Roman"/>
          <w:sz w:val="28"/>
          <w:szCs w:val="28"/>
        </w:rPr>
      </w:pPr>
      <w:r w:rsidRPr="00FD7388">
        <w:rPr>
          <w:rFonts w:ascii="Times New Roman" w:hAnsi="Times New Roman"/>
          <w:sz w:val="28"/>
          <w:szCs w:val="28"/>
        </w:rPr>
        <w:t xml:space="preserve">Республика Беларусь взяла на себя обязательства по достижению к 2020г. стратегической цели ЮНЭЙДС 90-90-90 (90 % людей с ВИЧ-инфекцией должны знать свой ВИЧ-статус, 90% людей с диагностированной ВИЧ-инфекцией должный получать АРВТ, 90 % людей, получающих АРВТ должны иметь неопределяемую вирусную нагрузку). В рамках реализации Концепции "90-90-90" на 01.01.2020 в Круглянском районе достигнуты следующие показатели: </w:t>
      </w:r>
    </w:p>
    <w:p w14:paraId="67582A85" w14:textId="77777777" w:rsidR="007665AC" w:rsidRPr="00FD7388" w:rsidRDefault="007665AC" w:rsidP="00376E91">
      <w:pPr>
        <w:pStyle w:val="a6"/>
        <w:rPr>
          <w:rFonts w:ascii="Times New Roman" w:hAnsi="Times New Roman"/>
          <w:bCs/>
          <w:sz w:val="28"/>
          <w:szCs w:val="28"/>
          <w:lang w:eastAsia="ru-RU"/>
        </w:rPr>
      </w:pPr>
      <w:r w:rsidRPr="00FD7388">
        <w:rPr>
          <w:rFonts w:ascii="Times New Roman" w:hAnsi="Times New Roman"/>
          <w:bCs/>
          <w:sz w:val="28"/>
          <w:szCs w:val="28"/>
          <w:lang w:eastAsia="ru-RU"/>
        </w:rPr>
        <w:t xml:space="preserve">- при доведенном индикаторе на 2018г. </w:t>
      </w:r>
      <w:r w:rsidRPr="00FD7388">
        <w:rPr>
          <w:rFonts w:ascii="Times New Roman" w:hAnsi="Times New Roman"/>
          <w:sz w:val="28"/>
          <w:szCs w:val="28"/>
          <w:lang w:eastAsia="ru-RU"/>
        </w:rPr>
        <w:t xml:space="preserve">- 76,0%: </w:t>
      </w:r>
      <w:r w:rsidRPr="00FD7388">
        <w:rPr>
          <w:rFonts w:ascii="Times New Roman" w:hAnsi="Times New Roman"/>
          <w:bCs/>
          <w:sz w:val="28"/>
          <w:szCs w:val="28"/>
          <w:lang w:eastAsia="ru-RU"/>
        </w:rPr>
        <w:t>процент людей, живущих с ВИЧ и получающих антиретровирусную терапию 92,3% (12 из 13 от числа ЛЖВ), (республиканский показатель 74,1%, областной показатель 74,0%) (1 человек не получает АРТ из-за нахождения в МЛС);</w:t>
      </w:r>
    </w:p>
    <w:p w14:paraId="3C643098" w14:textId="77777777" w:rsidR="007665AC" w:rsidRPr="00FD7388" w:rsidRDefault="007665AC" w:rsidP="00376E91">
      <w:pPr>
        <w:spacing w:after="0" w:line="240" w:lineRule="auto"/>
        <w:ind w:firstLine="709"/>
        <w:jc w:val="both"/>
        <w:rPr>
          <w:rFonts w:ascii="Times New Roman" w:hAnsi="Times New Roman"/>
          <w:bCs/>
          <w:sz w:val="28"/>
          <w:szCs w:val="28"/>
        </w:rPr>
      </w:pPr>
      <w:r w:rsidRPr="00FD7388">
        <w:rPr>
          <w:rStyle w:val="a7"/>
          <w:rFonts w:ascii="Times New Roman" w:hAnsi="Times New Roman"/>
          <w:sz w:val="28"/>
          <w:szCs w:val="28"/>
        </w:rPr>
        <w:t xml:space="preserve"> - при доведенном индикаторе на 2018г. - 56,0%: процент людей, с установленным диагнозом ВИЧ – инфекция, получающих АРВ – терапию и имеющих неопределяемую вирусную нагрузку 58,3%</w:t>
      </w:r>
      <w:r w:rsidRPr="00FD7388">
        <w:rPr>
          <w:rFonts w:ascii="Times New Roman" w:hAnsi="Times New Roman"/>
          <w:bCs/>
          <w:sz w:val="28"/>
          <w:szCs w:val="28"/>
        </w:rPr>
        <w:t xml:space="preserve"> (12 из 7 находящихся на АРТ), (республиканский показатель 64,6%, областной показатель 66,5%).</w:t>
      </w:r>
    </w:p>
    <w:p w14:paraId="6AA90FDB" w14:textId="51FB51BE" w:rsidR="007665AC" w:rsidRPr="00FD7388" w:rsidRDefault="007665AC" w:rsidP="00376E91">
      <w:pPr>
        <w:spacing w:after="0" w:line="240" w:lineRule="auto"/>
        <w:ind w:firstLine="709"/>
        <w:jc w:val="both"/>
        <w:rPr>
          <w:rFonts w:ascii="Times New Roman" w:hAnsi="Times New Roman"/>
          <w:bCs/>
          <w:sz w:val="28"/>
          <w:szCs w:val="28"/>
        </w:rPr>
      </w:pPr>
      <w:r w:rsidRPr="00FD7388">
        <w:rPr>
          <w:rFonts w:ascii="Times New Roman" w:hAnsi="Times New Roman"/>
          <w:bCs/>
          <w:sz w:val="28"/>
          <w:szCs w:val="28"/>
        </w:rPr>
        <w:t>Охват антиретр</w:t>
      </w:r>
      <w:r w:rsidR="004F5372">
        <w:rPr>
          <w:rFonts w:ascii="Times New Roman" w:hAnsi="Times New Roman"/>
          <w:bCs/>
          <w:sz w:val="28"/>
          <w:szCs w:val="28"/>
        </w:rPr>
        <w:t>овирусной терапией на 01.01.2020</w:t>
      </w:r>
      <w:r w:rsidRPr="00FD7388">
        <w:rPr>
          <w:rFonts w:ascii="Times New Roman" w:hAnsi="Times New Roman"/>
          <w:bCs/>
          <w:sz w:val="28"/>
          <w:szCs w:val="28"/>
        </w:rPr>
        <w:t>г. вновь выявленных пациентов составляет 100%.</w:t>
      </w:r>
    </w:p>
    <w:p w14:paraId="72D24030" w14:textId="77777777" w:rsidR="007665AC" w:rsidRPr="00FD7388" w:rsidRDefault="007665AC" w:rsidP="00376E91">
      <w:pPr>
        <w:pStyle w:val="a4"/>
        <w:ind w:left="284"/>
        <w:rPr>
          <w:rFonts w:ascii="Times New Roman" w:hAnsi="Times New Roman"/>
          <w:b/>
          <w:sz w:val="28"/>
          <w:szCs w:val="28"/>
          <w:highlight w:val="yellow"/>
        </w:rPr>
      </w:pPr>
    </w:p>
    <w:p w14:paraId="06F56668" w14:textId="6FF6E912" w:rsidR="007665AC" w:rsidRPr="00522C49" w:rsidRDefault="007665AC" w:rsidP="00376E91">
      <w:pPr>
        <w:pStyle w:val="a4"/>
        <w:ind w:left="284"/>
        <w:rPr>
          <w:rFonts w:ascii="Times New Roman" w:hAnsi="Times New Roman"/>
          <w:sz w:val="28"/>
          <w:szCs w:val="28"/>
        </w:rPr>
      </w:pPr>
      <w:r w:rsidRPr="00FD7388">
        <w:rPr>
          <w:rFonts w:ascii="Times New Roman" w:hAnsi="Times New Roman"/>
          <w:b/>
          <w:sz w:val="28"/>
          <w:szCs w:val="28"/>
        </w:rPr>
        <w:t xml:space="preserve">     </w:t>
      </w:r>
      <w:r w:rsidR="00522C49">
        <w:rPr>
          <w:rFonts w:ascii="Times New Roman" w:hAnsi="Times New Roman"/>
          <w:sz w:val="28"/>
          <w:szCs w:val="28"/>
        </w:rPr>
        <w:t>Таблица – 40.</w:t>
      </w:r>
      <w:r w:rsidRPr="00FD7388">
        <w:rPr>
          <w:rFonts w:ascii="Times New Roman" w:hAnsi="Times New Roman"/>
          <w:sz w:val="28"/>
          <w:szCs w:val="28"/>
        </w:rPr>
        <w:t xml:space="preserve"> </w:t>
      </w:r>
      <w:r w:rsidRPr="00522C49">
        <w:rPr>
          <w:rFonts w:ascii="Times New Roman" w:hAnsi="Times New Roman"/>
          <w:sz w:val="28"/>
          <w:szCs w:val="28"/>
        </w:rPr>
        <w:t xml:space="preserve">Оперативная информация о выявлении ВИЧ-инфекции на территории Могилевской области </w:t>
      </w:r>
    </w:p>
    <w:tbl>
      <w:tblPr>
        <w:tblW w:w="133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1843"/>
        <w:gridCol w:w="2675"/>
        <w:gridCol w:w="2700"/>
        <w:gridCol w:w="2700"/>
      </w:tblGrid>
      <w:tr w:rsidR="00B023C3" w:rsidRPr="00FD7388" w14:paraId="2A920D00" w14:textId="7425D179" w:rsidTr="00B023C3">
        <w:tc>
          <w:tcPr>
            <w:tcW w:w="3402" w:type="dxa"/>
          </w:tcPr>
          <w:p w14:paraId="0F6645BA" w14:textId="77777777" w:rsidR="00B023C3" w:rsidRPr="00FD7388" w:rsidRDefault="00B023C3" w:rsidP="00FD4F0D">
            <w:pPr>
              <w:pStyle w:val="2"/>
              <w:rPr>
                <w:rFonts w:ascii="Times New Roman" w:hAnsi="Times New Roman"/>
                <w:b w:val="0"/>
                <w:i w:val="0"/>
                <w:szCs w:val="28"/>
              </w:rPr>
            </w:pPr>
            <w:r w:rsidRPr="00FD7388">
              <w:rPr>
                <w:rFonts w:ascii="Times New Roman" w:hAnsi="Times New Roman"/>
                <w:b w:val="0"/>
                <w:i w:val="0"/>
                <w:szCs w:val="28"/>
              </w:rPr>
              <w:t>Р е г и о н ы</w:t>
            </w:r>
          </w:p>
        </w:tc>
        <w:tc>
          <w:tcPr>
            <w:tcW w:w="1843" w:type="dxa"/>
          </w:tcPr>
          <w:p w14:paraId="618DAEE9" w14:textId="77777777" w:rsidR="00B023C3" w:rsidRPr="00FD7388" w:rsidRDefault="00B023C3" w:rsidP="00FD4F0D">
            <w:pPr>
              <w:jc w:val="center"/>
              <w:rPr>
                <w:rFonts w:ascii="Times New Roman" w:hAnsi="Times New Roman"/>
                <w:sz w:val="28"/>
                <w:szCs w:val="28"/>
              </w:rPr>
            </w:pPr>
            <w:r w:rsidRPr="00FD7388">
              <w:rPr>
                <w:rFonts w:ascii="Times New Roman" w:hAnsi="Times New Roman"/>
                <w:sz w:val="28"/>
                <w:szCs w:val="28"/>
              </w:rPr>
              <w:t>1987г.-</w:t>
            </w:r>
          </w:p>
          <w:p w14:paraId="137BFF48" w14:textId="77777777" w:rsidR="00B023C3" w:rsidRPr="00FD7388" w:rsidRDefault="00B023C3" w:rsidP="00FD4F0D">
            <w:pPr>
              <w:jc w:val="center"/>
              <w:rPr>
                <w:rFonts w:ascii="Times New Roman" w:hAnsi="Times New Roman"/>
                <w:sz w:val="28"/>
                <w:szCs w:val="28"/>
              </w:rPr>
            </w:pPr>
            <w:r w:rsidRPr="00FD7388">
              <w:rPr>
                <w:rFonts w:ascii="Times New Roman" w:hAnsi="Times New Roman"/>
                <w:sz w:val="28"/>
                <w:szCs w:val="28"/>
              </w:rPr>
              <w:t>01.01.2020 г.</w:t>
            </w:r>
          </w:p>
        </w:tc>
        <w:tc>
          <w:tcPr>
            <w:tcW w:w="2675" w:type="dxa"/>
          </w:tcPr>
          <w:p w14:paraId="16FD3072" w14:textId="77777777" w:rsidR="00B023C3" w:rsidRPr="00FD7388" w:rsidRDefault="00B023C3" w:rsidP="00FD4F0D">
            <w:pPr>
              <w:jc w:val="center"/>
              <w:rPr>
                <w:rFonts w:ascii="Times New Roman" w:hAnsi="Times New Roman"/>
                <w:sz w:val="28"/>
                <w:szCs w:val="28"/>
              </w:rPr>
            </w:pPr>
            <w:r w:rsidRPr="00FD7388">
              <w:rPr>
                <w:rFonts w:ascii="Times New Roman" w:hAnsi="Times New Roman"/>
                <w:sz w:val="28"/>
                <w:szCs w:val="28"/>
              </w:rPr>
              <w:t>за 2018г.</w:t>
            </w:r>
          </w:p>
        </w:tc>
        <w:tc>
          <w:tcPr>
            <w:tcW w:w="2700" w:type="dxa"/>
          </w:tcPr>
          <w:p w14:paraId="0A383D3D" w14:textId="77777777" w:rsidR="00B023C3" w:rsidRPr="00FD7388" w:rsidRDefault="00B023C3" w:rsidP="00FD4F0D">
            <w:pPr>
              <w:jc w:val="center"/>
              <w:rPr>
                <w:rFonts w:ascii="Times New Roman" w:hAnsi="Times New Roman"/>
                <w:sz w:val="28"/>
                <w:szCs w:val="28"/>
              </w:rPr>
            </w:pPr>
            <w:r w:rsidRPr="00FD7388">
              <w:rPr>
                <w:rFonts w:ascii="Times New Roman" w:hAnsi="Times New Roman"/>
                <w:sz w:val="28"/>
                <w:szCs w:val="28"/>
              </w:rPr>
              <w:t>за 2019г.</w:t>
            </w:r>
          </w:p>
        </w:tc>
        <w:tc>
          <w:tcPr>
            <w:tcW w:w="2700" w:type="dxa"/>
          </w:tcPr>
          <w:p w14:paraId="69E1F3CF" w14:textId="77ACEE2B" w:rsidR="00B023C3" w:rsidRPr="00FD7388" w:rsidRDefault="0029143F" w:rsidP="00FD4F0D">
            <w:pPr>
              <w:jc w:val="center"/>
              <w:rPr>
                <w:rFonts w:ascii="Times New Roman" w:hAnsi="Times New Roman"/>
                <w:sz w:val="28"/>
                <w:szCs w:val="28"/>
              </w:rPr>
            </w:pPr>
            <w:r w:rsidRPr="004F5372">
              <w:rPr>
                <w:rFonts w:ascii="Times New Roman" w:hAnsi="Times New Roman"/>
                <w:sz w:val="28"/>
                <w:szCs w:val="28"/>
              </w:rPr>
              <w:t>з</w:t>
            </w:r>
            <w:r w:rsidR="00B023C3" w:rsidRPr="004F5372">
              <w:rPr>
                <w:rFonts w:ascii="Times New Roman" w:hAnsi="Times New Roman"/>
                <w:sz w:val="28"/>
                <w:szCs w:val="28"/>
              </w:rPr>
              <w:t>а 2020г.</w:t>
            </w:r>
          </w:p>
        </w:tc>
      </w:tr>
      <w:tr w:rsidR="00B023C3" w:rsidRPr="00FD7388" w14:paraId="7AB15F77" w14:textId="1C5338EC" w:rsidTr="00B023C3">
        <w:tc>
          <w:tcPr>
            <w:tcW w:w="3402" w:type="dxa"/>
          </w:tcPr>
          <w:p w14:paraId="4009898C" w14:textId="77777777" w:rsidR="00B023C3" w:rsidRPr="00FD7388" w:rsidRDefault="00B023C3" w:rsidP="00FD4F0D">
            <w:pPr>
              <w:pStyle w:val="4"/>
              <w:rPr>
                <w:rFonts w:ascii="Times New Roman" w:hAnsi="Times New Roman"/>
                <w:szCs w:val="28"/>
              </w:rPr>
            </w:pPr>
            <w:r w:rsidRPr="00FD7388">
              <w:rPr>
                <w:rFonts w:ascii="Times New Roman" w:hAnsi="Times New Roman"/>
                <w:szCs w:val="28"/>
              </w:rPr>
              <w:t>Могилевская область. Всего</w:t>
            </w:r>
          </w:p>
        </w:tc>
        <w:tc>
          <w:tcPr>
            <w:tcW w:w="1843" w:type="dxa"/>
          </w:tcPr>
          <w:p w14:paraId="48EEA3D0" w14:textId="77777777" w:rsidR="00B023C3" w:rsidRPr="00FD7388" w:rsidRDefault="00B023C3" w:rsidP="00FD4F0D">
            <w:pPr>
              <w:jc w:val="center"/>
              <w:rPr>
                <w:rFonts w:ascii="Times New Roman" w:hAnsi="Times New Roman"/>
                <w:sz w:val="28"/>
                <w:szCs w:val="28"/>
              </w:rPr>
            </w:pPr>
            <w:r w:rsidRPr="00FD7388">
              <w:rPr>
                <w:rFonts w:ascii="Times New Roman" w:hAnsi="Times New Roman"/>
                <w:sz w:val="28"/>
                <w:szCs w:val="28"/>
              </w:rPr>
              <w:t>1955</w:t>
            </w:r>
          </w:p>
        </w:tc>
        <w:tc>
          <w:tcPr>
            <w:tcW w:w="2675" w:type="dxa"/>
          </w:tcPr>
          <w:p w14:paraId="060F483E" w14:textId="77777777" w:rsidR="00B023C3" w:rsidRPr="00FD7388" w:rsidRDefault="00B023C3" w:rsidP="00FD4F0D">
            <w:pPr>
              <w:jc w:val="center"/>
              <w:rPr>
                <w:rFonts w:ascii="Times New Roman" w:hAnsi="Times New Roman"/>
                <w:sz w:val="28"/>
                <w:szCs w:val="28"/>
              </w:rPr>
            </w:pPr>
            <w:r w:rsidRPr="00FD7388">
              <w:rPr>
                <w:rFonts w:ascii="Times New Roman" w:hAnsi="Times New Roman"/>
                <w:sz w:val="28"/>
                <w:szCs w:val="28"/>
              </w:rPr>
              <w:t>210</w:t>
            </w:r>
          </w:p>
        </w:tc>
        <w:tc>
          <w:tcPr>
            <w:tcW w:w="2700" w:type="dxa"/>
          </w:tcPr>
          <w:p w14:paraId="135338A9" w14:textId="77777777" w:rsidR="00B023C3" w:rsidRPr="00522C49" w:rsidRDefault="00B023C3" w:rsidP="00FD4F0D">
            <w:pPr>
              <w:jc w:val="center"/>
              <w:rPr>
                <w:rFonts w:ascii="Times New Roman" w:hAnsi="Times New Roman"/>
                <w:sz w:val="28"/>
                <w:szCs w:val="28"/>
              </w:rPr>
            </w:pPr>
            <w:r w:rsidRPr="00522C49">
              <w:rPr>
                <w:rFonts w:ascii="Times New Roman" w:hAnsi="Times New Roman"/>
                <w:sz w:val="28"/>
                <w:szCs w:val="28"/>
              </w:rPr>
              <w:t>203</w:t>
            </w:r>
          </w:p>
        </w:tc>
        <w:tc>
          <w:tcPr>
            <w:tcW w:w="2700" w:type="dxa"/>
          </w:tcPr>
          <w:p w14:paraId="3FBB7EB7" w14:textId="4ECEEE81" w:rsidR="00B023C3" w:rsidRPr="00522C49" w:rsidRDefault="004F5372" w:rsidP="00FD4F0D">
            <w:pPr>
              <w:jc w:val="center"/>
              <w:rPr>
                <w:rFonts w:ascii="Times New Roman" w:hAnsi="Times New Roman"/>
                <w:sz w:val="28"/>
                <w:szCs w:val="28"/>
              </w:rPr>
            </w:pPr>
            <w:r>
              <w:rPr>
                <w:rFonts w:ascii="Times New Roman" w:hAnsi="Times New Roman"/>
                <w:sz w:val="28"/>
                <w:szCs w:val="28"/>
              </w:rPr>
              <w:t>204</w:t>
            </w:r>
          </w:p>
        </w:tc>
      </w:tr>
      <w:tr w:rsidR="00B023C3" w:rsidRPr="00FD7388" w14:paraId="1B528143" w14:textId="16F9092D" w:rsidTr="00B023C3">
        <w:tc>
          <w:tcPr>
            <w:tcW w:w="3402" w:type="dxa"/>
          </w:tcPr>
          <w:p w14:paraId="01A861A7" w14:textId="77777777" w:rsidR="00B023C3" w:rsidRPr="00FD7388" w:rsidRDefault="00B023C3" w:rsidP="00FD4F0D">
            <w:pPr>
              <w:rPr>
                <w:rFonts w:ascii="Times New Roman" w:hAnsi="Times New Roman"/>
                <w:sz w:val="28"/>
                <w:szCs w:val="28"/>
              </w:rPr>
            </w:pPr>
            <w:r w:rsidRPr="00FD7388">
              <w:rPr>
                <w:rFonts w:ascii="Times New Roman" w:hAnsi="Times New Roman"/>
                <w:sz w:val="28"/>
                <w:szCs w:val="28"/>
              </w:rPr>
              <w:t>г.Круглое</w:t>
            </w:r>
          </w:p>
        </w:tc>
        <w:tc>
          <w:tcPr>
            <w:tcW w:w="1843" w:type="dxa"/>
          </w:tcPr>
          <w:p w14:paraId="33B6FC3D" w14:textId="77777777" w:rsidR="00B023C3" w:rsidRPr="00FD7388" w:rsidRDefault="00B023C3" w:rsidP="00FD4F0D">
            <w:pPr>
              <w:jc w:val="center"/>
              <w:rPr>
                <w:rFonts w:ascii="Times New Roman" w:hAnsi="Times New Roman"/>
                <w:sz w:val="28"/>
                <w:szCs w:val="28"/>
              </w:rPr>
            </w:pPr>
            <w:r w:rsidRPr="00FD7388">
              <w:rPr>
                <w:rFonts w:ascii="Times New Roman" w:hAnsi="Times New Roman"/>
                <w:sz w:val="28"/>
                <w:szCs w:val="28"/>
              </w:rPr>
              <w:t>9</w:t>
            </w:r>
          </w:p>
        </w:tc>
        <w:tc>
          <w:tcPr>
            <w:tcW w:w="2675" w:type="dxa"/>
          </w:tcPr>
          <w:p w14:paraId="0DF78F53" w14:textId="77777777" w:rsidR="00B023C3" w:rsidRPr="00FD7388" w:rsidRDefault="00B023C3" w:rsidP="00FD4F0D">
            <w:pPr>
              <w:jc w:val="center"/>
              <w:rPr>
                <w:rFonts w:ascii="Times New Roman" w:hAnsi="Times New Roman"/>
                <w:sz w:val="28"/>
                <w:szCs w:val="28"/>
              </w:rPr>
            </w:pPr>
            <w:r w:rsidRPr="00FD7388">
              <w:rPr>
                <w:rFonts w:ascii="Times New Roman" w:hAnsi="Times New Roman"/>
                <w:sz w:val="28"/>
                <w:szCs w:val="28"/>
              </w:rPr>
              <w:t>0</w:t>
            </w:r>
          </w:p>
        </w:tc>
        <w:tc>
          <w:tcPr>
            <w:tcW w:w="2700" w:type="dxa"/>
          </w:tcPr>
          <w:p w14:paraId="6D4215FD" w14:textId="77777777" w:rsidR="00B023C3" w:rsidRPr="00522C49" w:rsidRDefault="00B023C3" w:rsidP="00FD4F0D">
            <w:pPr>
              <w:jc w:val="center"/>
              <w:rPr>
                <w:rFonts w:ascii="Times New Roman" w:hAnsi="Times New Roman"/>
                <w:sz w:val="28"/>
                <w:szCs w:val="28"/>
              </w:rPr>
            </w:pPr>
            <w:r w:rsidRPr="00522C49">
              <w:rPr>
                <w:rFonts w:ascii="Times New Roman" w:hAnsi="Times New Roman"/>
                <w:sz w:val="28"/>
                <w:szCs w:val="28"/>
              </w:rPr>
              <w:t>0</w:t>
            </w:r>
          </w:p>
        </w:tc>
        <w:tc>
          <w:tcPr>
            <w:tcW w:w="2700" w:type="dxa"/>
          </w:tcPr>
          <w:p w14:paraId="6AE1BCE4" w14:textId="439352A2" w:rsidR="00B023C3" w:rsidRPr="00522C49" w:rsidRDefault="004F5372" w:rsidP="00FD4F0D">
            <w:pPr>
              <w:jc w:val="center"/>
              <w:rPr>
                <w:rFonts w:ascii="Times New Roman" w:hAnsi="Times New Roman"/>
                <w:sz w:val="28"/>
                <w:szCs w:val="28"/>
              </w:rPr>
            </w:pPr>
            <w:r>
              <w:rPr>
                <w:rFonts w:ascii="Times New Roman" w:hAnsi="Times New Roman"/>
                <w:sz w:val="28"/>
                <w:szCs w:val="28"/>
              </w:rPr>
              <w:t>0</w:t>
            </w:r>
          </w:p>
        </w:tc>
      </w:tr>
      <w:tr w:rsidR="00B023C3" w:rsidRPr="00FD7388" w14:paraId="0471F837" w14:textId="711863D9" w:rsidTr="00B023C3">
        <w:tc>
          <w:tcPr>
            <w:tcW w:w="3402" w:type="dxa"/>
          </w:tcPr>
          <w:p w14:paraId="4735AA40" w14:textId="77777777" w:rsidR="00B023C3" w:rsidRPr="00FD7388" w:rsidRDefault="00B023C3" w:rsidP="00FD4F0D">
            <w:pPr>
              <w:rPr>
                <w:rFonts w:ascii="Times New Roman" w:hAnsi="Times New Roman"/>
                <w:sz w:val="28"/>
                <w:szCs w:val="28"/>
              </w:rPr>
            </w:pPr>
            <w:r w:rsidRPr="00FD7388">
              <w:rPr>
                <w:rFonts w:ascii="Times New Roman" w:hAnsi="Times New Roman"/>
                <w:sz w:val="28"/>
                <w:szCs w:val="28"/>
              </w:rPr>
              <w:t>Круглянский район</w:t>
            </w:r>
          </w:p>
        </w:tc>
        <w:tc>
          <w:tcPr>
            <w:tcW w:w="1843" w:type="dxa"/>
          </w:tcPr>
          <w:p w14:paraId="70D13AF4" w14:textId="77777777" w:rsidR="00B023C3" w:rsidRPr="00FD7388" w:rsidRDefault="00B023C3" w:rsidP="00FD4F0D">
            <w:pPr>
              <w:jc w:val="center"/>
              <w:rPr>
                <w:rFonts w:ascii="Times New Roman" w:hAnsi="Times New Roman"/>
                <w:sz w:val="28"/>
                <w:szCs w:val="28"/>
              </w:rPr>
            </w:pPr>
            <w:r w:rsidRPr="00FD7388">
              <w:rPr>
                <w:rFonts w:ascii="Times New Roman" w:hAnsi="Times New Roman"/>
                <w:sz w:val="28"/>
                <w:szCs w:val="28"/>
              </w:rPr>
              <w:t>7</w:t>
            </w:r>
          </w:p>
        </w:tc>
        <w:tc>
          <w:tcPr>
            <w:tcW w:w="2675" w:type="dxa"/>
          </w:tcPr>
          <w:p w14:paraId="25CF9D73" w14:textId="77777777" w:rsidR="00B023C3" w:rsidRPr="00FD7388" w:rsidRDefault="00B023C3" w:rsidP="00FD4F0D">
            <w:pPr>
              <w:jc w:val="center"/>
              <w:rPr>
                <w:rFonts w:ascii="Times New Roman" w:hAnsi="Times New Roman"/>
                <w:sz w:val="28"/>
                <w:szCs w:val="28"/>
              </w:rPr>
            </w:pPr>
            <w:r w:rsidRPr="00FD7388">
              <w:rPr>
                <w:rFonts w:ascii="Times New Roman" w:hAnsi="Times New Roman"/>
                <w:sz w:val="28"/>
                <w:szCs w:val="28"/>
              </w:rPr>
              <w:t>1</w:t>
            </w:r>
          </w:p>
        </w:tc>
        <w:tc>
          <w:tcPr>
            <w:tcW w:w="2700" w:type="dxa"/>
          </w:tcPr>
          <w:p w14:paraId="28D81387" w14:textId="77777777" w:rsidR="00B023C3" w:rsidRPr="00FD7388" w:rsidRDefault="00B023C3" w:rsidP="00FD4F0D">
            <w:pPr>
              <w:jc w:val="center"/>
              <w:rPr>
                <w:rFonts w:ascii="Times New Roman" w:hAnsi="Times New Roman"/>
                <w:sz w:val="28"/>
                <w:szCs w:val="28"/>
              </w:rPr>
            </w:pPr>
            <w:r w:rsidRPr="00FD7388">
              <w:rPr>
                <w:rFonts w:ascii="Times New Roman" w:hAnsi="Times New Roman"/>
                <w:sz w:val="28"/>
                <w:szCs w:val="28"/>
              </w:rPr>
              <w:t>1</w:t>
            </w:r>
          </w:p>
        </w:tc>
        <w:tc>
          <w:tcPr>
            <w:tcW w:w="2700" w:type="dxa"/>
          </w:tcPr>
          <w:p w14:paraId="4FBB60C3" w14:textId="2766F3E5" w:rsidR="00B023C3" w:rsidRPr="00FD7388" w:rsidRDefault="004F5372" w:rsidP="00FD4F0D">
            <w:pPr>
              <w:jc w:val="center"/>
              <w:rPr>
                <w:rFonts w:ascii="Times New Roman" w:hAnsi="Times New Roman"/>
                <w:sz w:val="28"/>
                <w:szCs w:val="28"/>
              </w:rPr>
            </w:pPr>
            <w:r>
              <w:rPr>
                <w:rFonts w:ascii="Times New Roman" w:hAnsi="Times New Roman"/>
                <w:sz w:val="28"/>
                <w:szCs w:val="28"/>
              </w:rPr>
              <w:t>0</w:t>
            </w:r>
          </w:p>
        </w:tc>
      </w:tr>
    </w:tbl>
    <w:p w14:paraId="234C051D" w14:textId="77777777" w:rsidR="007665AC" w:rsidRPr="00FD7388" w:rsidRDefault="007665AC" w:rsidP="00376E91">
      <w:pPr>
        <w:spacing w:after="0" w:line="240" w:lineRule="auto"/>
        <w:jc w:val="center"/>
        <w:rPr>
          <w:rFonts w:ascii="Times New Roman" w:hAnsi="Times New Roman"/>
          <w:sz w:val="28"/>
          <w:szCs w:val="28"/>
        </w:rPr>
      </w:pPr>
    </w:p>
    <w:p w14:paraId="366CE6AD" w14:textId="77777777" w:rsidR="007665AC" w:rsidRPr="00FD7388" w:rsidRDefault="007665AC" w:rsidP="00376E91">
      <w:pPr>
        <w:spacing w:after="0" w:line="240" w:lineRule="auto"/>
        <w:ind w:firstLine="708"/>
        <w:jc w:val="both"/>
        <w:rPr>
          <w:rFonts w:ascii="Times New Roman" w:hAnsi="Times New Roman"/>
          <w:sz w:val="28"/>
          <w:szCs w:val="28"/>
        </w:rPr>
      </w:pPr>
      <w:r w:rsidRPr="00FD7388">
        <w:rPr>
          <w:rFonts w:ascii="Times New Roman" w:hAnsi="Times New Roman"/>
          <w:sz w:val="28"/>
          <w:szCs w:val="28"/>
        </w:rPr>
        <w:t>Главным направлением профилактики ВИЧ-инфекции является проведение мероприятий во взаимодействии с организациями и предприятиями района. В работе использовались наиболее эффективные, с точки зрения местных условий, формы информационной работы с населением.</w:t>
      </w:r>
    </w:p>
    <w:p w14:paraId="0ADA5D15" w14:textId="77777777" w:rsidR="007665AC" w:rsidRPr="00FD7388" w:rsidRDefault="007665AC" w:rsidP="00376E91">
      <w:pPr>
        <w:spacing w:after="0" w:line="240" w:lineRule="auto"/>
        <w:ind w:firstLine="708"/>
        <w:jc w:val="both"/>
        <w:rPr>
          <w:rFonts w:ascii="Times New Roman" w:hAnsi="Times New Roman"/>
          <w:sz w:val="28"/>
          <w:szCs w:val="28"/>
        </w:rPr>
      </w:pPr>
      <w:r w:rsidRPr="00FD7388">
        <w:rPr>
          <w:rFonts w:ascii="Times New Roman" w:hAnsi="Times New Roman"/>
          <w:sz w:val="28"/>
          <w:szCs w:val="28"/>
        </w:rPr>
        <w:lastRenderedPageBreak/>
        <w:t xml:space="preserve">Основной задачей является проведение противоэпидемической работы в очаге с группой контактных лиц, диспансеризация ВИЧ-инфицированных, лечение АРВ-терапией и терапия вторичных заболеваний, динамичного наблюдения в течение года. </w:t>
      </w:r>
    </w:p>
    <w:p w14:paraId="7631A71F" w14:textId="77777777" w:rsidR="007665AC" w:rsidRPr="00FD7388" w:rsidRDefault="007665AC" w:rsidP="00376E91">
      <w:pPr>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Приоритетным направлением в работе по профилактике ВИЧ-инфекции является активная информационно-образовательная работа среди населения. В районе постоянно проводятся мероприятия в рамках Международного дня памяти умерших от СПИДа и приуроченные Всемирному дню борьбы со СПИДом.  </w:t>
      </w:r>
    </w:p>
    <w:p w14:paraId="69E54ED0" w14:textId="77777777" w:rsidR="007665AC" w:rsidRPr="00FD7388" w:rsidRDefault="007665AC" w:rsidP="00376E91">
      <w:pPr>
        <w:spacing w:after="0" w:line="240" w:lineRule="auto"/>
        <w:ind w:firstLine="708"/>
        <w:jc w:val="both"/>
        <w:rPr>
          <w:rFonts w:ascii="Times New Roman" w:hAnsi="Times New Roman"/>
          <w:sz w:val="28"/>
          <w:szCs w:val="28"/>
        </w:rPr>
      </w:pPr>
      <w:r w:rsidRPr="00FD7388">
        <w:rPr>
          <w:rFonts w:ascii="Times New Roman" w:hAnsi="Times New Roman"/>
          <w:sz w:val="28"/>
          <w:szCs w:val="28"/>
        </w:rPr>
        <w:t>Учитывая, что одним из эффективных профилактических направлений в противодействии распространения ВИЧ-инфекции является максимальное выявление всех случаев заболевания, особое внимание уделяется мотивации населения на прохождение своевременного тестирования на ВИЧ-инфекцию. Все население района имеет свободный доступ к консультированию и тестированию на ВИЧ. В настоящее время имеется возможность приобретения в аптеках города   экспресс-тестов для проведения самотестирования на ВИЧ-инфекцию по слюне.</w:t>
      </w:r>
    </w:p>
    <w:p w14:paraId="1D0D79D3" w14:textId="77777777" w:rsidR="007665AC" w:rsidRPr="00FD7388" w:rsidRDefault="007665AC" w:rsidP="00013189">
      <w:pPr>
        <w:spacing w:after="0" w:line="240" w:lineRule="auto"/>
        <w:ind w:firstLine="708"/>
        <w:rPr>
          <w:rFonts w:ascii="Times New Roman" w:hAnsi="Times New Roman"/>
          <w:sz w:val="28"/>
          <w:szCs w:val="28"/>
        </w:rPr>
      </w:pPr>
    </w:p>
    <w:p w14:paraId="29075B96" w14:textId="77777777" w:rsidR="007665AC" w:rsidRPr="00AC3D65" w:rsidRDefault="007665AC" w:rsidP="00013189">
      <w:pPr>
        <w:spacing w:after="0" w:line="240" w:lineRule="auto"/>
        <w:ind w:firstLine="708"/>
        <w:rPr>
          <w:rFonts w:ascii="Times New Roman" w:hAnsi="Times New Roman"/>
          <w:sz w:val="28"/>
          <w:szCs w:val="28"/>
        </w:rPr>
      </w:pPr>
      <w:r w:rsidRPr="00AC3D65">
        <w:rPr>
          <w:rFonts w:ascii="Times New Roman" w:hAnsi="Times New Roman"/>
          <w:sz w:val="28"/>
          <w:szCs w:val="28"/>
        </w:rPr>
        <w:t>ВЫВОДЫ:</w:t>
      </w:r>
    </w:p>
    <w:p w14:paraId="2826CBE6" w14:textId="77777777"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1.</w:t>
      </w:r>
      <w:r w:rsidRPr="00AC3D65">
        <w:rPr>
          <w:rFonts w:ascii="Times New Roman" w:hAnsi="Times New Roman"/>
          <w:sz w:val="28"/>
          <w:szCs w:val="28"/>
        </w:rPr>
        <w:tab/>
        <w:t>Проводимый комплекс профилактических и противоэпидемических мероприятий позволил добиться стабильной эпидемической ситуации по заболеваемости инфекционными и паразитарными болезнями; не допустить групповой и вспышечной заболеваемости острыми кишечными инфекциями, связанной с пищеблоками детских учреждений, организаций здравоохранения, предприятий общественного питания.</w:t>
      </w:r>
    </w:p>
    <w:p w14:paraId="21B71232" w14:textId="56BA9ED0"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2.</w:t>
      </w:r>
      <w:r w:rsidRPr="00AC3D65">
        <w:rPr>
          <w:rFonts w:ascii="Times New Roman" w:hAnsi="Times New Roman"/>
          <w:sz w:val="28"/>
          <w:szCs w:val="28"/>
        </w:rPr>
        <w:tab/>
        <w:t>В районе поддерживался высокий уровень охвата населения профилактическими прививками, благодаря чему сохранялась благополучная эпидемическая ситуация по инфекциям, «управляемым» средствами иммунопрофилактики.</w:t>
      </w:r>
    </w:p>
    <w:p w14:paraId="0741D857" w14:textId="77777777"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Для реализации показателей Целей устойчивого развития (ЦУР) необходимо:</w:t>
      </w:r>
    </w:p>
    <w:p w14:paraId="041542B9" w14:textId="77777777"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1.</w:t>
      </w:r>
      <w:r w:rsidRPr="00AC3D65">
        <w:rPr>
          <w:rFonts w:ascii="Times New Roman" w:hAnsi="Times New Roman"/>
          <w:sz w:val="28"/>
          <w:szCs w:val="28"/>
        </w:rPr>
        <w:tab/>
        <w:t xml:space="preserve">Эпидемиологическое слежение за ОКИ (в </w:t>
      </w:r>
      <w:proofErr w:type="spellStart"/>
      <w:r w:rsidRPr="00AC3D65">
        <w:rPr>
          <w:rFonts w:ascii="Times New Roman" w:hAnsi="Times New Roman"/>
          <w:sz w:val="28"/>
          <w:szCs w:val="28"/>
        </w:rPr>
        <w:t>т.ч</w:t>
      </w:r>
      <w:proofErr w:type="spellEnd"/>
      <w:r w:rsidRPr="00AC3D65">
        <w:rPr>
          <w:rFonts w:ascii="Times New Roman" w:hAnsi="Times New Roman"/>
          <w:sz w:val="28"/>
          <w:szCs w:val="28"/>
        </w:rPr>
        <w:t>. вирусной этиологии), сальмонеллёзами, ЭВИ и вирусными гепатитами для обеспечения устойчивого эпидемиологического благополучия, предотвращения возникновения и распространения вспышечной заболеваемости среди населения.</w:t>
      </w:r>
    </w:p>
    <w:p w14:paraId="3EAD60C4" w14:textId="77777777"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2.</w:t>
      </w:r>
      <w:r w:rsidRPr="00AC3D65">
        <w:rPr>
          <w:rFonts w:ascii="Times New Roman" w:hAnsi="Times New Roman"/>
          <w:sz w:val="28"/>
          <w:szCs w:val="28"/>
        </w:rPr>
        <w:tab/>
        <w:t xml:space="preserve">Эффективный государственный санитарный надзор за планированием и реализацией мероприятий по поддержанию оптимальной иммунной прослойки населения, позволяющей обеспечивать устойчивое эпидемиологическое благополучие по </w:t>
      </w:r>
      <w:proofErr w:type="spellStart"/>
      <w:r w:rsidRPr="00AC3D65">
        <w:rPr>
          <w:rFonts w:ascii="Times New Roman" w:hAnsi="Times New Roman"/>
          <w:sz w:val="28"/>
          <w:szCs w:val="28"/>
        </w:rPr>
        <w:t>вакциноуправляемым</w:t>
      </w:r>
      <w:proofErr w:type="spellEnd"/>
      <w:r w:rsidRPr="00AC3D65">
        <w:rPr>
          <w:rFonts w:ascii="Times New Roman" w:hAnsi="Times New Roman"/>
          <w:sz w:val="28"/>
          <w:szCs w:val="28"/>
        </w:rPr>
        <w:t xml:space="preserve"> инфекционным заболеваниям.</w:t>
      </w:r>
    </w:p>
    <w:p w14:paraId="1C660377" w14:textId="77777777"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3.</w:t>
      </w:r>
      <w:r w:rsidRPr="00AC3D65">
        <w:rPr>
          <w:rFonts w:ascii="Times New Roman" w:hAnsi="Times New Roman"/>
          <w:sz w:val="28"/>
          <w:szCs w:val="28"/>
        </w:rPr>
        <w:tab/>
        <w:t>Организация и контроль за подготовкой и проведением предсезонной иммунизации против гриппа в 2020 году с целью достижения 40 % охвата прививками населения.</w:t>
      </w:r>
    </w:p>
    <w:p w14:paraId="05DD42BE" w14:textId="77777777"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4.</w:t>
      </w:r>
      <w:r w:rsidRPr="00AC3D65">
        <w:rPr>
          <w:rFonts w:ascii="Times New Roman" w:hAnsi="Times New Roman"/>
          <w:sz w:val="28"/>
          <w:szCs w:val="28"/>
        </w:rPr>
        <w:tab/>
        <w:t xml:space="preserve">Энтомологический мониторинг численности и </w:t>
      </w:r>
      <w:proofErr w:type="spellStart"/>
      <w:r w:rsidRPr="00AC3D65">
        <w:rPr>
          <w:rFonts w:ascii="Times New Roman" w:hAnsi="Times New Roman"/>
          <w:sz w:val="28"/>
          <w:szCs w:val="28"/>
        </w:rPr>
        <w:t>бактериофорности</w:t>
      </w:r>
      <w:proofErr w:type="spellEnd"/>
      <w:r w:rsidRPr="00AC3D65">
        <w:rPr>
          <w:rFonts w:ascii="Times New Roman" w:hAnsi="Times New Roman"/>
          <w:sz w:val="28"/>
          <w:szCs w:val="28"/>
        </w:rPr>
        <w:t xml:space="preserve"> иксодовых клещей с целью обоснования сроков и объёмов дезинсекционных мероприятий, особенно территорий организованных мест отдыха населения.</w:t>
      </w:r>
    </w:p>
    <w:p w14:paraId="59793500" w14:textId="4A0C9748"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lastRenderedPageBreak/>
        <w:t>5.</w:t>
      </w:r>
      <w:r w:rsidRPr="00AC3D65">
        <w:rPr>
          <w:rFonts w:ascii="Times New Roman" w:hAnsi="Times New Roman"/>
          <w:sz w:val="28"/>
          <w:szCs w:val="28"/>
        </w:rPr>
        <w:tab/>
        <w:t>Проведение активной информационно-образовательной работы с целью повышения информированности населения по вопросам профилактики заражения и распространения актуальных инфекционных и паразитарных заболеваний.</w:t>
      </w:r>
    </w:p>
    <w:p w14:paraId="19F3166C" w14:textId="77777777" w:rsidR="008E5A5D"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6.</w:t>
      </w:r>
      <w:r w:rsidRPr="00AC3D65">
        <w:rPr>
          <w:rFonts w:ascii="Times New Roman" w:hAnsi="Times New Roman"/>
          <w:sz w:val="28"/>
          <w:szCs w:val="28"/>
        </w:rPr>
        <w:tab/>
        <w:t>Проведение активной работы по повышению уровня знаний населения по проблеме ВИЧ-инфекции, в том числе с использованием современных информационных и коммуникационных технологий.</w:t>
      </w:r>
    </w:p>
    <w:p w14:paraId="398C4BAE" w14:textId="77777777" w:rsidR="00AC3D65" w:rsidRPr="00AC3D65" w:rsidRDefault="00AC3D65" w:rsidP="008E5A5D">
      <w:pPr>
        <w:spacing w:after="0" w:line="240" w:lineRule="auto"/>
        <w:ind w:firstLine="709"/>
        <w:jc w:val="both"/>
        <w:rPr>
          <w:rFonts w:ascii="Times New Roman" w:hAnsi="Times New Roman"/>
          <w:sz w:val="28"/>
          <w:szCs w:val="28"/>
        </w:rPr>
      </w:pPr>
    </w:p>
    <w:p w14:paraId="397DB50D" w14:textId="0E973104" w:rsidR="007665AC" w:rsidRPr="00FD7388" w:rsidRDefault="00940D9E" w:rsidP="002A23C9">
      <w:pPr>
        <w:shd w:val="clear" w:color="auto" w:fill="FFFFFF"/>
        <w:tabs>
          <w:tab w:val="left" w:pos="287"/>
        </w:tabs>
        <w:spacing w:after="0" w:line="240" w:lineRule="auto"/>
        <w:jc w:val="center"/>
        <w:rPr>
          <w:rFonts w:ascii="Times New Roman" w:hAnsi="Times New Roman"/>
          <w:b/>
          <w:sz w:val="28"/>
          <w:szCs w:val="28"/>
        </w:rPr>
      </w:pPr>
      <w:r>
        <w:rPr>
          <w:rFonts w:ascii="Times New Roman" w:hAnsi="Times New Roman"/>
          <w:b/>
          <w:sz w:val="28"/>
          <w:szCs w:val="28"/>
        </w:rPr>
        <w:t>5</w:t>
      </w:r>
      <w:r w:rsidR="007665AC" w:rsidRPr="00FD7388">
        <w:rPr>
          <w:rFonts w:ascii="Times New Roman" w:hAnsi="Times New Roman"/>
          <w:b/>
          <w:sz w:val="28"/>
          <w:szCs w:val="28"/>
        </w:rPr>
        <w:t xml:space="preserve">. </w:t>
      </w:r>
      <w:r w:rsidR="0029143F">
        <w:rPr>
          <w:rFonts w:ascii="Times New Roman" w:hAnsi="Times New Roman"/>
          <w:b/>
          <w:sz w:val="28"/>
          <w:szCs w:val="28"/>
        </w:rPr>
        <w:t>Ф</w:t>
      </w:r>
      <w:r w:rsidR="007665AC" w:rsidRPr="00FD7388">
        <w:rPr>
          <w:rFonts w:ascii="Times New Roman" w:hAnsi="Times New Roman"/>
          <w:b/>
          <w:sz w:val="28"/>
          <w:szCs w:val="28"/>
        </w:rPr>
        <w:t>ормирование здорового образа жизни</w:t>
      </w:r>
      <w:r w:rsidR="0029143F">
        <w:rPr>
          <w:rFonts w:ascii="Times New Roman" w:hAnsi="Times New Roman"/>
          <w:b/>
          <w:sz w:val="28"/>
          <w:szCs w:val="28"/>
        </w:rPr>
        <w:t xml:space="preserve"> населения</w:t>
      </w:r>
    </w:p>
    <w:p w14:paraId="269775BD" w14:textId="77777777" w:rsidR="007665AC" w:rsidRPr="00FD7388" w:rsidRDefault="007665AC" w:rsidP="00013189">
      <w:pPr>
        <w:shd w:val="clear" w:color="auto" w:fill="FFFFFF"/>
        <w:spacing w:after="0" w:line="240" w:lineRule="auto"/>
        <w:ind w:firstLine="708"/>
        <w:rPr>
          <w:rFonts w:ascii="Times New Roman" w:hAnsi="Times New Roman"/>
          <w:sz w:val="28"/>
          <w:szCs w:val="28"/>
        </w:rPr>
      </w:pPr>
    </w:p>
    <w:p w14:paraId="1B8C881D" w14:textId="63C4E223" w:rsidR="007665AC" w:rsidRPr="00FD7388" w:rsidRDefault="007665AC" w:rsidP="00013189">
      <w:pPr>
        <w:shd w:val="clear" w:color="auto" w:fill="FFFFFF"/>
        <w:spacing w:after="0" w:line="240" w:lineRule="auto"/>
        <w:ind w:firstLine="708"/>
        <w:jc w:val="both"/>
        <w:rPr>
          <w:rFonts w:ascii="Times New Roman" w:hAnsi="Times New Roman"/>
          <w:sz w:val="28"/>
          <w:szCs w:val="28"/>
        </w:rPr>
      </w:pPr>
      <w:r w:rsidRPr="00FD7388">
        <w:rPr>
          <w:rFonts w:ascii="Times New Roman" w:hAnsi="Times New Roman"/>
          <w:sz w:val="28"/>
          <w:szCs w:val="28"/>
        </w:rPr>
        <w:t>Работа по формирован</w:t>
      </w:r>
      <w:r w:rsidR="001D4C6F">
        <w:rPr>
          <w:rFonts w:ascii="Times New Roman" w:hAnsi="Times New Roman"/>
          <w:sz w:val="28"/>
          <w:szCs w:val="28"/>
        </w:rPr>
        <w:t>ию здорового образа жизни в 2020</w:t>
      </w:r>
      <w:r w:rsidRPr="00FD7388">
        <w:rPr>
          <w:rFonts w:ascii="Times New Roman" w:hAnsi="Times New Roman"/>
          <w:sz w:val="28"/>
          <w:szCs w:val="28"/>
        </w:rPr>
        <w:t xml:space="preserve"> году осуществлялась в соответствии с основными направлениями деятельности и приказом Министерства здравоохранения Республики Беларусь от 10.01.2015 № 11 «О</w:t>
      </w:r>
    </w:p>
    <w:p w14:paraId="794E79B4" w14:textId="77777777" w:rsidR="007665AC" w:rsidRPr="00FD7388" w:rsidRDefault="007665AC" w:rsidP="00013189">
      <w:pPr>
        <w:shd w:val="clear" w:color="auto" w:fill="FFFFFF"/>
        <w:spacing w:after="0" w:line="240" w:lineRule="auto"/>
        <w:ind w:firstLine="708"/>
        <w:jc w:val="both"/>
        <w:rPr>
          <w:rFonts w:ascii="Times New Roman" w:hAnsi="Times New Roman"/>
          <w:sz w:val="28"/>
          <w:szCs w:val="28"/>
        </w:rPr>
      </w:pPr>
      <w:r w:rsidRPr="00FD7388">
        <w:rPr>
          <w:rFonts w:ascii="Times New Roman" w:hAnsi="Times New Roman"/>
          <w:sz w:val="28"/>
          <w:szCs w:val="28"/>
        </w:rPr>
        <w:t>совершенствовании работы по формированию здорового образа жизни». Деятельность государственного учреждения «Круглянский районный центр гигиены и эпидемиологии» была направлена на реализацию мероприятий Государственной программы «Здоровье народа и демографическая безопасность Республики Беларусь» на 2016- 2020 годы»; на проведение информационно-образовательной деятельности по формированию здорового образа жизни с максимальным освещением вопросов профилактики основных факторов риска: потребления алкоголя, курения, гиподинамии, нерационального питания.</w:t>
      </w:r>
    </w:p>
    <w:p w14:paraId="529FDEEF" w14:textId="2C381800" w:rsidR="007665AC" w:rsidRPr="00FD7388" w:rsidRDefault="007665AC" w:rsidP="00013189">
      <w:pPr>
        <w:shd w:val="clear" w:color="auto" w:fill="FFFFFF"/>
        <w:tabs>
          <w:tab w:val="left" w:pos="0"/>
        </w:tabs>
        <w:spacing w:after="0" w:line="240" w:lineRule="auto"/>
        <w:ind w:firstLine="708"/>
        <w:jc w:val="both"/>
        <w:rPr>
          <w:rFonts w:ascii="Times New Roman" w:hAnsi="Times New Roman"/>
          <w:sz w:val="28"/>
          <w:szCs w:val="28"/>
        </w:rPr>
      </w:pPr>
      <w:r w:rsidRPr="00FD7388">
        <w:rPr>
          <w:rFonts w:ascii="Times New Roman" w:hAnsi="Times New Roman"/>
          <w:sz w:val="28"/>
          <w:szCs w:val="28"/>
        </w:rPr>
        <w:t xml:space="preserve">С целью профилактики неинфекционных заболеваний, а также для привлечения внимания населения к вопросам </w:t>
      </w:r>
      <w:proofErr w:type="spellStart"/>
      <w:r w:rsidRPr="00FD7388">
        <w:rPr>
          <w:rFonts w:ascii="Times New Roman" w:hAnsi="Times New Roman"/>
          <w:sz w:val="28"/>
          <w:szCs w:val="28"/>
        </w:rPr>
        <w:t>здоро</w:t>
      </w:r>
      <w:r w:rsidR="00B023C3">
        <w:rPr>
          <w:rFonts w:ascii="Times New Roman" w:hAnsi="Times New Roman"/>
          <w:sz w:val="28"/>
          <w:szCs w:val="28"/>
        </w:rPr>
        <w:t>вьесберегающего</w:t>
      </w:r>
      <w:proofErr w:type="spellEnd"/>
      <w:r w:rsidR="00B023C3">
        <w:rPr>
          <w:rFonts w:ascii="Times New Roman" w:hAnsi="Times New Roman"/>
          <w:sz w:val="28"/>
          <w:szCs w:val="28"/>
        </w:rPr>
        <w:t xml:space="preserve"> поведения в 2020</w:t>
      </w:r>
      <w:r w:rsidRPr="00FD7388">
        <w:rPr>
          <w:rFonts w:ascii="Times New Roman" w:hAnsi="Times New Roman"/>
          <w:sz w:val="28"/>
          <w:szCs w:val="28"/>
        </w:rPr>
        <w:t xml:space="preserve"> году была продолжена практика организации и проведения массовых профилактических мероприятий. Специалистами санитарно-эпидемиологической службы совместно медицинскими работниками УЗ «Круглянская ЦРБ» с привлечением заинтересованных ведомств, организаций и предпри</w:t>
      </w:r>
      <w:r w:rsidR="008802EE">
        <w:rPr>
          <w:rFonts w:ascii="Times New Roman" w:hAnsi="Times New Roman"/>
          <w:sz w:val="28"/>
          <w:szCs w:val="28"/>
        </w:rPr>
        <w:t>ятий организовано и проведено 38</w:t>
      </w:r>
      <w:r w:rsidRPr="00FD7388">
        <w:rPr>
          <w:rFonts w:ascii="Times New Roman" w:hAnsi="Times New Roman"/>
          <w:sz w:val="28"/>
          <w:szCs w:val="28"/>
        </w:rPr>
        <w:t xml:space="preserve"> Единых дня здоровья, </w:t>
      </w:r>
      <w:r w:rsidR="008802EE">
        <w:rPr>
          <w:rFonts w:ascii="Times New Roman" w:hAnsi="Times New Roman"/>
          <w:sz w:val="28"/>
          <w:szCs w:val="28"/>
          <w:shd w:val="clear" w:color="auto" w:fill="FFFFFF"/>
        </w:rPr>
        <w:t>30</w:t>
      </w:r>
      <w:r w:rsidRPr="00FD7388">
        <w:rPr>
          <w:rFonts w:ascii="Times New Roman" w:hAnsi="Times New Roman"/>
          <w:sz w:val="28"/>
          <w:szCs w:val="28"/>
          <w:shd w:val="clear" w:color="auto" w:fill="FFFFFF"/>
        </w:rPr>
        <w:t xml:space="preserve"> </w:t>
      </w:r>
      <w:r w:rsidRPr="00FD7388">
        <w:rPr>
          <w:rFonts w:ascii="Times New Roman" w:hAnsi="Times New Roman"/>
          <w:sz w:val="28"/>
          <w:szCs w:val="28"/>
        </w:rPr>
        <w:t xml:space="preserve">профилактических акции, в </w:t>
      </w:r>
      <w:proofErr w:type="spellStart"/>
      <w:r w:rsidRPr="00FD7388">
        <w:rPr>
          <w:rFonts w:ascii="Times New Roman" w:hAnsi="Times New Roman"/>
          <w:sz w:val="28"/>
          <w:szCs w:val="28"/>
        </w:rPr>
        <w:t>т.ч</w:t>
      </w:r>
      <w:proofErr w:type="spellEnd"/>
      <w:r w:rsidRPr="00FD7388">
        <w:rPr>
          <w:rFonts w:ascii="Times New Roman" w:hAnsi="Times New Roman"/>
          <w:sz w:val="28"/>
          <w:szCs w:val="28"/>
        </w:rPr>
        <w:t xml:space="preserve">. по профилактике детского травматизма и несчастных случаев, профилактике </w:t>
      </w:r>
      <w:proofErr w:type="spellStart"/>
      <w:r w:rsidRPr="00FD7388">
        <w:rPr>
          <w:rFonts w:ascii="Times New Roman" w:hAnsi="Times New Roman"/>
          <w:sz w:val="28"/>
          <w:szCs w:val="28"/>
        </w:rPr>
        <w:t>табакокурения</w:t>
      </w:r>
      <w:proofErr w:type="spellEnd"/>
      <w:r w:rsidRPr="00FD7388">
        <w:rPr>
          <w:rFonts w:ascii="Times New Roman" w:hAnsi="Times New Roman"/>
          <w:sz w:val="28"/>
          <w:szCs w:val="28"/>
        </w:rPr>
        <w:t xml:space="preserve"> и онкологических заболеваний. Из наиболее значимых можно отметить </w:t>
      </w:r>
      <w:proofErr w:type="gramStart"/>
      <w:r w:rsidRPr="00FD7388">
        <w:rPr>
          <w:rFonts w:ascii="Times New Roman" w:hAnsi="Times New Roman"/>
          <w:sz w:val="28"/>
          <w:szCs w:val="28"/>
        </w:rPr>
        <w:t>следующие:  «</w:t>
      </w:r>
      <w:proofErr w:type="gramEnd"/>
      <w:r w:rsidR="008802EE">
        <w:rPr>
          <w:rFonts w:ascii="Times New Roman" w:hAnsi="Times New Roman"/>
          <w:sz w:val="28"/>
          <w:szCs w:val="28"/>
        </w:rPr>
        <w:t>Вместе против наркотиков</w:t>
      </w:r>
      <w:r w:rsidRPr="00FD7388">
        <w:rPr>
          <w:rFonts w:ascii="Times New Roman" w:hAnsi="Times New Roman"/>
          <w:sz w:val="28"/>
          <w:szCs w:val="28"/>
        </w:rPr>
        <w:t>», «</w:t>
      </w:r>
      <w:r w:rsidR="008802EE">
        <w:rPr>
          <w:rFonts w:ascii="Times New Roman" w:hAnsi="Times New Roman"/>
          <w:sz w:val="28"/>
          <w:szCs w:val="28"/>
        </w:rPr>
        <w:t>Беларусь против табака</w:t>
      </w:r>
      <w:r w:rsidRPr="00FD7388">
        <w:rPr>
          <w:rFonts w:ascii="Times New Roman" w:hAnsi="Times New Roman"/>
          <w:sz w:val="28"/>
          <w:szCs w:val="28"/>
        </w:rPr>
        <w:t>», «</w:t>
      </w:r>
      <w:r w:rsidR="008802EE">
        <w:rPr>
          <w:rFonts w:ascii="Times New Roman" w:hAnsi="Times New Roman"/>
          <w:sz w:val="28"/>
          <w:szCs w:val="28"/>
        </w:rPr>
        <w:t>Чистые руки</w:t>
      </w:r>
      <w:r w:rsidRPr="00FD7388">
        <w:rPr>
          <w:rFonts w:ascii="Times New Roman" w:hAnsi="Times New Roman"/>
          <w:sz w:val="28"/>
          <w:szCs w:val="28"/>
        </w:rPr>
        <w:t>»</w:t>
      </w:r>
      <w:r w:rsidR="008802EE">
        <w:rPr>
          <w:rFonts w:ascii="Times New Roman" w:hAnsi="Times New Roman"/>
          <w:sz w:val="28"/>
          <w:szCs w:val="28"/>
        </w:rPr>
        <w:t>, «Дом без насилия»</w:t>
      </w:r>
      <w:r w:rsidRPr="00FD7388">
        <w:rPr>
          <w:rFonts w:ascii="Times New Roman" w:hAnsi="Times New Roman"/>
          <w:sz w:val="28"/>
          <w:szCs w:val="28"/>
        </w:rPr>
        <w:t>» и др. Данные мероприятия позволили вовлечь в профилактическую работу не только городских жителей, но и сельских населенных пунктов.</w:t>
      </w:r>
    </w:p>
    <w:p w14:paraId="5A384A11" w14:textId="488024ED" w:rsidR="007665AC" w:rsidRPr="00FD7388" w:rsidRDefault="007665AC" w:rsidP="00013189">
      <w:pPr>
        <w:shd w:val="clear" w:color="auto" w:fill="FFFFFF"/>
        <w:spacing w:after="0" w:line="240" w:lineRule="auto"/>
        <w:ind w:firstLine="708"/>
        <w:jc w:val="both"/>
        <w:rPr>
          <w:rFonts w:ascii="Times New Roman" w:hAnsi="Times New Roman"/>
          <w:sz w:val="28"/>
          <w:szCs w:val="28"/>
        </w:rPr>
      </w:pPr>
      <w:r w:rsidRPr="00FD7388">
        <w:rPr>
          <w:rFonts w:ascii="Times New Roman" w:hAnsi="Times New Roman"/>
          <w:sz w:val="28"/>
          <w:szCs w:val="28"/>
        </w:rPr>
        <w:t>В современных условиях средства массовой информации играют значительную роль в передаче медицинских и гигиенических знаний от специалистов системы здравоохранения к широким слоям населения. Особенно важна роль средств массовой информации в</w:t>
      </w:r>
      <w:r w:rsidR="00B023C3">
        <w:rPr>
          <w:rFonts w:ascii="Times New Roman" w:hAnsi="Times New Roman"/>
          <w:sz w:val="28"/>
          <w:szCs w:val="28"/>
        </w:rPr>
        <w:t xml:space="preserve"> профилактической работе. В 2020</w:t>
      </w:r>
      <w:r w:rsidRPr="00FD7388">
        <w:rPr>
          <w:rFonts w:ascii="Times New Roman" w:hAnsi="Times New Roman"/>
          <w:sz w:val="28"/>
          <w:szCs w:val="28"/>
        </w:rPr>
        <w:t xml:space="preserve"> году специалистами санитарно-эпидемиологической службы района организовано и проведено: опубликовано статей в печати – </w:t>
      </w:r>
      <w:r w:rsidR="008802EE">
        <w:rPr>
          <w:rFonts w:ascii="Times New Roman" w:hAnsi="Times New Roman"/>
          <w:sz w:val="28"/>
          <w:szCs w:val="28"/>
        </w:rPr>
        <w:t>42</w:t>
      </w:r>
      <w:r w:rsidRPr="00FD7388">
        <w:rPr>
          <w:rFonts w:ascii="Times New Roman" w:hAnsi="Times New Roman"/>
          <w:sz w:val="28"/>
          <w:szCs w:val="28"/>
        </w:rPr>
        <w:t>, размещено инф</w:t>
      </w:r>
      <w:r w:rsidR="008802EE">
        <w:rPr>
          <w:rFonts w:ascii="Times New Roman" w:hAnsi="Times New Roman"/>
          <w:sz w:val="28"/>
          <w:szCs w:val="28"/>
        </w:rPr>
        <w:t>ормаций на Интернет-сайтах – 589</w:t>
      </w:r>
      <w:r w:rsidRPr="00FD7388">
        <w:rPr>
          <w:rFonts w:ascii="Times New Roman" w:hAnsi="Times New Roman"/>
          <w:sz w:val="28"/>
          <w:szCs w:val="28"/>
        </w:rPr>
        <w:t>.</w:t>
      </w:r>
    </w:p>
    <w:p w14:paraId="3C7E66D0" w14:textId="5AA27713" w:rsidR="007665AC" w:rsidRPr="00FD7388" w:rsidRDefault="007665AC" w:rsidP="00013189">
      <w:pPr>
        <w:shd w:val="clear" w:color="auto" w:fill="FFFFFF"/>
        <w:spacing w:after="0" w:line="240" w:lineRule="auto"/>
        <w:ind w:firstLine="708"/>
        <w:jc w:val="both"/>
        <w:rPr>
          <w:rFonts w:ascii="Times New Roman" w:hAnsi="Times New Roman"/>
          <w:sz w:val="28"/>
          <w:szCs w:val="28"/>
        </w:rPr>
      </w:pPr>
      <w:r w:rsidRPr="00FD7388">
        <w:rPr>
          <w:rFonts w:ascii="Times New Roman" w:hAnsi="Times New Roman"/>
          <w:sz w:val="28"/>
          <w:szCs w:val="28"/>
        </w:rPr>
        <w:lastRenderedPageBreak/>
        <w:t>Одним из способов информирования населения о важности здоровья и здорового образа жизни, отказа от вредных привычек является разработка/издание информационно-о</w:t>
      </w:r>
      <w:r w:rsidR="00B023C3">
        <w:rPr>
          <w:rFonts w:ascii="Times New Roman" w:hAnsi="Times New Roman"/>
          <w:sz w:val="28"/>
          <w:szCs w:val="28"/>
        </w:rPr>
        <w:t>бразовательных материалов. В 2020</w:t>
      </w:r>
      <w:r w:rsidRPr="00FD7388">
        <w:rPr>
          <w:rFonts w:ascii="Times New Roman" w:hAnsi="Times New Roman"/>
          <w:sz w:val="28"/>
          <w:szCs w:val="28"/>
        </w:rPr>
        <w:t xml:space="preserve"> году разработано, издано </w:t>
      </w:r>
      <w:r w:rsidRPr="008802EE">
        <w:rPr>
          <w:rFonts w:ascii="Times New Roman" w:hAnsi="Times New Roman"/>
          <w:sz w:val="28"/>
          <w:szCs w:val="28"/>
        </w:rPr>
        <w:t>9</w:t>
      </w:r>
      <w:r w:rsidRPr="00FD7388">
        <w:rPr>
          <w:rFonts w:ascii="Times New Roman" w:hAnsi="Times New Roman"/>
          <w:sz w:val="28"/>
          <w:szCs w:val="28"/>
        </w:rPr>
        <w:t xml:space="preserve"> наименований информационно-образовательных материалов, общим тиражом 1800 экземпляров. переиздано 11 наименований информационно- </w:t>
      </w:r>
      <w:proofErr w:type="gramStart"/>
      <w:r w:rsidRPr="00FD7388">
        <w:rPr>
          <w:rFonts w:ascii="Times New Roman" w:hAnsi="Times New Roman"/>
          <w:sz w:val="28"/>
          <w:szCs w:val="28"/>
        </w:rPr>
        <w:t>образовательных</w:t>
      </w:r>
      <w:r w:rsidR="008802EE">
        <w:rPr>
          <w:rFonts w:ascii="Times New Roman" w:hAnsi="Times New Roman"/>
          <w:sz w:val="28"/>
          <w:szCs w:val="28"/>
        </w:rPr>
        <w:t xml:space="preserve">  материалов</w:t>
      </w:r>
      <w:proofErr w:type="gramEnd"/>
      <w:r w:rsidR="008802EE">
        <w:rPr>
          <w:rFonts w:ascii="Times New Roman" w:hAnsi="Times New Roman"/>
          <w:sz w:val="28"/>
          <w:szCs w:val="28"/>
        </w:rPr>
        <w:t>, общим тиражом 2000</w:t>
      </w:r>
      <w:r w:rsidRPr="00FD7388">
        <w:rPr>
          <w:rFonts w:ascii="Times New Roman" w:hAnsi="Times New Roman"/>
          <w:sz w:val="28"/>
          <w:szCs w:val="28"/>
        </w:rPr>
        <w:t xml:space="preserve"> экземпляров.</w:t>
      </w:r>
    </w:p>
    <w:p w14:paraId="583AFDF9" w14:textId="68E9BCC1" w:rsidR="007665AC" w:rsidRDefault="007665AC" w:rsidP="00013189">
      <w:pPr>
        <w:shd w:val="clear" w:color="auto" w:fill="FFFFFF"/>
        <w:spacing w:after="0" w:line="240" w:lineRule="auto"/>
        <w:ind w:firstLine="708"/>
        <w:jc w:val="both"/>
        <w:rPr>
          <w:rFonts w:ascii="Times New Roman" w:hAnsi="Times New Roman"/>
          <w:sz w:val="28"/>
          <w:szCs w:val="28"/>
        </w:rPr>
      </w:pPr>
      <w:r w:rsidRPr="00FD7388">
        <w:rPr>
          <w:rFonts w:ascii="Times New Roman" w:hAnsi="Times New Roman"/>
          <w:sz w:val="28"/>
          <w:szCs w:val="28"/>
        </w:rPr>
        <w:t>Одним из результативных и экономичных способов решения конкретных проблем по формированию здорового образа жизни является разработка и реализация п</w:t>
      </w:r>
      <w:r w:rsidR="00B023C3">
        <w:rPr>
          <w:rFonts w:ascii="Times New Roman" w:hAnsi="Times New Roman"/>
          <w:sz w:val="28"/>
          <w:szCs w:val="28"/>
        </w:rPr>
        <w:t>рофилактических проектов. В 2020</w:t>
      </w:r>
      <w:r w:rsidRPr="00FD7388">
        <w:rPr>
          <w:rFonts w:ascii="Times New Roman" w:hAnsi="Times New Roman"/>
          <w:sz w:val="28"/>
          <w:szCs w:val="28"/>
        </w:rPr>
        <w:t xml:space="preserve"> году реализован профилактический проект «Здоровый класс» ГУ</w:t>
      </w:r>
      <w:r w:rsidR="008802EE">
        <w:rPr>
          <w:rFonts w:ascii="Times New Roman" w:hAnsi="Times New Roman"/>
          <w:sz w:val="28"/>
          <w:szCs w:val="28"/>
        </w:rPr>
        <w:t xml:space="preserve">О «Средняя школа №2 г. Круглое», ГУО «Средняя школа №1 </w:t>
      </w:r>
      <w:proofErr w:type="spellStart"/>
      <w:r w:rsidR="008802EE">
        <w:rPr>
          <w:rFonts w:ascii="Times New Roman" w:hAnsi="Times New Roman"/>
          <w:sz w:val="28"/>
          <w:szCs w:val="28"/>
        </w:rPr>
        <w:t>г.Круглое</w:t>
      </w:r>
      <w:proofErr w:type="spellEnd"/>
      <w:r w:rsidR="008802EE">
        <w:rPr>
          <w:rFonts w:ascii="Times New Roman" w:hAnsi="Times New Roman"/>
          <w:sz w:val="28"/>
          <w:szCs w:val="28"/>
        </w:rPr>
        <w:t>», ГУО «</w:t>
      </w:r>
      <w:proofErr w:type="spellStart"/>
      <w:r w:rsidR="008802EE">
        <w:rPr>
          <w:rFonts w:ascii="Times New Roman" w:hAnsi="Times New Roman"/>
          <w:sz w:val="28"/>
          <w:szCs w:val="28"/>
        </w:rPr>
        <w:t>Тетеринский</w:t>
      </w:r>
      <w:proofErr w:type="spellEnd"/>
      <w:r w:rsidR="008802EE">
        <w:rPr>
          <w:rFonts w:ascii="Times New Roman" w:hAnsi="Times New Roman"/>
          <w:sz w:val="28"/>
          <w:szCs w:val="28"/>
        </w:rPr>
        <w:t xml:space="preserve"> учебно-педагогический комплекс детский сад-средняя школа», ГУО «</w:t>
      </w:r>
      <w:proofErr w:type="spellStart"/>
      <w:r w:rsidR="008802EE">
        <w:rPr>
          <w:rFonts w:ascii="Times New Roman" w:hAnsi="Times New Roman"/>
          <w:sz w:val="28"/>
          <w:szCs w:val="28"/>
        </w:rPr>
        <w:t>Комсеничский</w:t>
      </w:r>
      <w:proofErr w:type="spellEnd"/>
      <w:r w:rsidR="008802EE">
        <w:rPr>
          <w:rFonts w:ascii="Times New Roman" w:hAnsi="Times New Roman"/>
          <w:sz w:val="28"/>
          <w:szCs w:val="28"/>
        </w:rPr>
        <w:t xml:space="preserve"> учебно- педагогический комплекс детский сад-средняя школа», ГУО «</w:t>
      </w:r>
      <w:proofErr w:type="spellStart"/>
      <w:r w:rsidR="008802EE">
        <w:rPr>
          <w:rFonts w:ascii="Times New Roman" w:hAnsi="Times New Roman"/>
          <w:sz w:val="28"/>
          <w:szCs w:val="28"/>
        </w:rPr>
        <w:t>Кручанский</w:t>
      </w:r>
      <w:proofErr w:type="spellEnd"/>
      <w:r w:rsidR="008802EE">
        <w:rPr>
          <w:rFonts w:ascii="Times New Roman" w:hAnsi="Times New Roman"/>
          <w:sz w:val="28"/>
          <w:szCs w:val="28"/>
        </w:rPr>
        <w:t xml:space="preserve"> учебно- педагогический комплекс детский сад-средняя школа».</w:t>
      </w:r>
    </w:p>
    <w:p w14:paraId="69FB24D5" w14:textId="069525F2" w:rsidR="008802EE" w:rsidRDefault="008802EE" w:rsidP="00013189">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Среди взрослого населения в 2020 </w:t>
      </w:r>
      <w:proofErr w:type="gramStart"/>
      <w:r>
        <w:rPr>
          <w:rFonts w:ascii="Times New Roman" w:hAnsi="Times New Roman"/>
          <w:sz w:val="28"/>
          <w:szCs w:val="28"/>
        </w:rPr>
        <w:t>году  реализован</w:t>
      </w:r>
      <w:proofErr w:type="gramEnd"/>
      <w:r>
        <w:rPr>
          <w:rFonts w:ascii="Times New Roman" w:hAnsi="Times New Roman"/>
          <w:sz w:val="28"/>
          <w:szCs w:val="28"/>
        </w:rPr>
        <w:t xml:space="preserve"> профилактический проект</w:t>
      </w:r>
      <w:r w:rsidR="00305130">
        <w:rPr>
          <w:rFonts w:ascii="Times New Roman" w:hAnsi="Times New Roman"/>
          <w:sz w:val="28"/>
          <w:szCs w:val="28"/>
        </w:rPr>
        <w:t xml:space="preserve"> «</w:t>
      </w:r>
      <w:proofErr w:type="spellStart"/>
      <w:r w:rsidR="00305130">
        <w:rPr>
          <w:rFonts w:ascii="Times New Roman" w:hAnsi="Times New Roman"/>
          <w:sz w:val="28"/>
          <w:szCs w:val="28"/>
        </w:rPr>
        <w:t>Круглянский</w:t>
      </w:r>
      <w:proofErr w:type="spellEnd"/>
      <w:r w:rsidR="00305130">
        <w:rPr>
          <w:rFonts w:ascii="Times New Roman" w:hAnsi="Times New Roman"/>
          <w:sz w:val="28"/>
          <w:szCs w:val="28"/>
        </w:rPr>
        <w:t xml:space="preserve"> РЭС – территория здоровья».</w:t>
      </w:r>
    </w:p>
    <w:p w14:paraId="22DD6818" w14:textId="4D43D1FB" w:rsidR="00305130" w:rsidRDefault="00305130" w:rsidP="00013189">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В оздоровительных лагерях в 2020 году реализован профилактический проект «Здоровый отдых».</w:t>
      </w:r>
    </w:p>
    <w:p w14:paraId="3DDB7123" w14:textId="021EA2B5" w:rsidR="00305130" w:rsidRPr="00FD7388" w:rsidRDefault="00305130" w:rsidP="00013189">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государственного профилактического проекта «Здоровые города и </w:t>
      </w:r>
      <w:proofErr w:type="spellStart"/>
      <w:r>
        <w:rPr>
          <w:rFonts w:ascii="Times New Roman" w:hAnsi="Times New Roman"/>
          <w:sz w:val="28"/>
          <w:szCs w:val="28"/>
        </w:rPr>
        <w:t>паселки</w:t>
      </w:r>
      <w:proofErr w:type="spellEnd"/>
      <w:r>
        <w:rPr>
          <w:rFonts w:ascii="Times New Roman" w:hAnsi="Times New Roman"/>
          <w:sz w:val="28"/>
          <w:szCs w:val="28"/>
        </w:rPr>
        <w:t xml:space="preserve"> реализуется профилактический проект «Круглое – здоровый город».</w:t>
      </w:r>
    </w:p>
    <w:p w14:paraId="6A2E0D13" w14:textId="77777777" w:rsidR="007665AC" w:rsidRPr="00FD7388" w:rsidRDefault="007665AC" w:rsidP="00013189">
      <w:pPr>
        <w:shd w:val="clear" w:color="auto" w:fill="FFFFFF"/>
        <w:tabs>
          <w:tab w:val="left" w:pos="0"/>
        </w:tabs>
        <w:spacing w:after="0" w:line="240" w:lineRule="auto"/>
        <w:ind w:firstLine="708"/>
        <w:jc w:val="both"/>
        <w:rPr>
          <w:rFonts w:ascii="Times New Roman" w:hAnsi="Times New Roman"/>
          <w:sz w:val="28"/>
          <w:szCs w:val="28"/>
        </w:rPr>
      </w:pPr>
      <w:r w:rsidRPr="00FD7388">
        <w:rPr>
          <w:rFonts w:ascii="Times New Roman" w:hAnsi="Times New Roman"/>
          <w:sz w:val="28"/>
          <w:szCs w:val="28"/>
        </w:rPr>
        <w:t>С целью изучения уровня информированности населения по вопросам ЗОЖ и оценки эффективности проведенных мероприятий организовано и проведено 2 социологических опросов различных групп населения, в которых приняли участие 33 человека.</w:t>
      </w:r>
    </w:p>
    <w:p w14:paraId="1888F37D" w14:textId="77777777"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ВЫВОДЫ:</w:t>
      </w:r>
    </w:p>
    <w:p w14:paraId="58F1CB2A" w14:textId="77777777"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1.</w:t>
      </w:r>
      <w:r w:rsidRPr="00AC3D65">
        <w:rPr>
          <w:rFonts w:ascii="Times New Roman" w:hAnsi="Times New Roman"/>
          <w:sz w:val="28"/>
          <w:szCs w:val="28"/>
        </w:rPr>
        <w:tab/>
        <w:t>Информационно-образовательная работа с населением по профилактике основных социально-значимых заболеваний в целях формирования мотивации престижности здорового поведения и воспитания потребности в здоровом образе жизни продолжена в тесном сотрудничестве со средствами массовой информации, учреждениями образования и культуры, другими заинтересованными.</w:t>
      </w:r>
    </w:p>
    <w:p w14:paraId="4F0BF268" w14:textId="77777777"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2.</w:t>
      </w:r>
      <w:r w:rsidRPr="00AC3D65">
        <w:rPr>
          <w:rFonts w:ascii="Times New Roman" w:hAnsi="Times New Roman"/>
          <w:sz w:val="28"/>
          <w:szCs w:val="28"/>
        </w:rPr>
        <w:tab/>
        <w:t>Целенаправленная профилактическая работа специалистами центра проводится и посредством издания, тиражирования и распространения среди различных групп населения информационно-образовательных материалов.</w:t>
      </w:r>
    </w:p>
    <w:p w14:paraId="185F6C0E" w14:textId="77777777"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3.</w:t>
      </w:r>
      <w:r w:rsidRPr="00AC3D65">
        <w:rPr>
          <w:rFonts w:ascii="Times New Roman" w:hAnsi="Times New Roman"/>
          <w:sz w:val="28"/>
          <w:szCs w:val="28"/>
        </w:rPr>
        <w:tab/>
        <w:t>Эффективность мероприятий, направленных на формирование здорового образа жизни, чаще всего наблюдается при сочетании двух обстоятельств – доступности благоприятных для здоровья условий и высокой активности населения.</w:t>
      </w:r>
    </w:p>
    <w:p w14:paraId="1FC11A9F" w14:textId="77777777"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Приоритетные направления деятельности:</w:t>
      </w:r>
    </w:p>
    <w:p w14:paraId="4E270ED1" w14:textId="77777777"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 xml:space="preserve">планирование деятельности по ФЗОЖ во взаимосвязи с Целями устойчивого развития, в частности с Целью 3 «Обеспечение здорового образа жизни и содействие благополучию для всех в любом возрасте», а также с Концепцией </w:t>
      </w:r>
      <w:r w:rsidRPr="00AC3D65">
        <w:rPr>
          <w:rFonts w:ascii="Times New Roman" w:hAnsi="Times New Roman"/>
          <w:sz w:val="28"/>
          <w:szCs w:val="28"/>
        </w:rPr>
        <w:lastRenderedPageBreak/>
        <w:t>совершенствования деятельности органов и учреждений, осуществляющих государственный санитарный надзор, по первичной профилактике неинфекционной заболеваемости и ФЗОЖ;</w:t>
      </w:r>
    </w:p>
    <w:p w14:paraId="4B704596" w14:textId="77777777"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реализации Государственной программы «Здоровье народа и демографическая безопасность Республики Беларусь на 2016-2020 годы»;</w:t>
      </w:r>
    </w:p>
    <w:p w14:paraId="2D2A6748" w14:textId="77777777"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реализация профилактических проектов и мероприятий по ФЗОЖ с учетом дифференцированного подхода, целевой аудитории и сложившейся ситуации для различных групп населения, направленных на популяризацию здорового образа жизни с оценкой их эффективности;</w:t>
      </w:r>
    </w:p>
    <w:p w14:paraId="4EC8FC30" w14:textId="77777777"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активное межведомственное взаимодействие по вопросам ФЗОЖ, в том числе с местными органами власти, общественными организациями и религиозными конфессиями;</w:t>
      </w:r>
    </w:p>
    <w:p w14:paraId="0F7F9EC6" w14:textId="77777777"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обеспечение эффективного взаимодействия с лечебной сетью при организации и проведении работы по ФЗОЖ, в том числе при проведении акций по профилактике болезней системы кровообращения;</w:t>
      </w:r>
    </w:p>
    <w:p w14:paraId="2DFAC389" w14:textId="77777777" w:rsidR="008E5A5D" w:rsidRPr="00AC3D65" w:rsidRDefault="008E5A5D" w:rsidP="008E5A5D">
      <w:pPr>
        <w:spacing w:after="0" w:line="240" w:lineRule="auto"/>
        <w:ind w:firstLine="709"/>
        <w:jc w:val="both"/>
        <w:rPr>
          <w:rFonts w:ascii="Times New Roman" w:hAnsi="Times New Roman"/>
          <w:sz w:val="28"/>
          <w:szCs w:val="28"/>
        </w:rPr>
      </w:pPr>
      <w:r w:rsidRPr="00AC3D65">
        <w:rPr>
          <w:rFonts w:ascii="Times New Roman" w:hAnsi="Times New Roman"/>
          <w:sz w:val="28"/>
          <w:szCs w:val="28"/>
        </w:rPr>
        <w:t>проведение мониторинга мероприятий, направленных на ФЗОЖ, снижение факторов риска, приводящих к неинфекционным заболеваниям.</w:t>
      </w:r>
    </w:p>
    <w:p w14:paraId="19329647" w14:textId="35CDC642" w:rsidR="00CC57AC" w:rsidRPr="00C975CD" w:rsidRDefault="002A23C9" w:rsidP="00C975CD">
      <w:pPr>
        <w:pStyle w:val="affd"/>
        <w:numPr>
          <w:ilvl w:val="0"/>
          <w:numId w:val="9"/>
        </w:numPr>
        <w:spacing w:after="0" w:line="240" w:lineRule="auto"/>
        <w:jc w:val="center"/>
        <w:rPr>
          <w:rFonts w:ascii="Times New Roman" w:hAnsi="Times New Roman"/>
          <w:b/>
          <w:sz w:val="28"/>
          <w:szCs w:val="28"/>
        </w:rPr>
      </w:pPr>
      <w:r>
        <w:rPr>
          <w:rFonts w:ascii="Times New Roman" w:hAnsi="Times New Roman"/>
          <w:b/>
          <w:sz w:val="28"/>
          <w:szCs w:val="28"/>
        </w:rPr>
        <w:t xml:space="preserve">ПРОБЛЕМНО-ЦЕЛЕВОЙ АНАЛИЗ И </w:t>
      </w:r>
      <w:bookmarkStart w:id="1" w:name="_GoBack"/>
      <w:bookmarkEnd w:id="1"/>
      <w:r w:rsidR="00CC57AC" w:rsidRPr="00C975CD">
        <w:rPr>
          <w:rFonts w:ascii="Times New Roman" w:hAnsi="Times New Roman"/>
          <w:b/>
          <w:sz w:val="28"/>
          <w:szCs w:val="28"/>
        </w:rPr>
        <w:t>ОСНОВНЫЕ НАПРАВЛЕНИЯ ДЕЯТЕЛЬНОСТИ ПО УКРЕПЛЕНИЮ ЗДОРОВЬЯ НАСЕЛЕНИЯ ДЛЯ ДОСТИЖЕНИЯ ПОКАЗАТЕЛЕЙ ЦЕЛЕЙ УСТОЙЧИВОГО РАЗВИТИЯ</w:t>
      </w:r>
    </w:p>
    <w:p w14:paraId="44BBD259" w14:textId="77777777" w:rsidR="00CC57AC" w:rsidRPr="00CC57AC" w:rsidRDefault="00CC57AC" w:rsidP="00CC57AC">
      <w:pPr>
        <w:spacing w:after="0" w:line="240" w:lineRule="auto"/>
        <w:jc w:val="both"/>
        <w:rPr>
          <w:rFonts w:ascii="Times New Roman" w:hAnsi="Times New Roman"/>
          <w:b/>
          <w:sz w:val="28"/>
          <w:szCs w:val="28"/>
        </w:rPr>
      </w:pPr>
    </w:p>
    <w:p w14:paraId="74816EC7" w14:textId="5784CB96" w:rsidR="00CC57AC" w:rsidRPr="00CC57AC" w:rsidRDefault="00CC57AC" w:rsidP="00CC57AC">
      <w:pPr>
        <w:spacing w:after="0" w:line="240" w:lineRule="auto"/>
        <w:jc w:val="both"/>
        <w:rPr>
          <w:rFonts w:ascii="Times New Roman" w:hAnsi="Times New Roman"/>
          <w:b/>
          <w:sz w:val="28"/>
          <w:szCs w:val="28"/>
        </w:rPr>
      </w:pPr>
      <w:r w:rsidRPr="00CC57AC">
        <w:rPr>
          <w:rFonts w:ascii="Times New Roman" w:hAnsi="Times New Roman"/>
          <w:b/>
          <w:sz w:val="28"/>
          <w:szCs w:val="28"/>
        </w:rPr>
        <w:t xml:space="preserve">Заключение о состоянии популяционного здоровья и среды обитания </w:t>
      </w:r>
      <w:proofErr w:type="gramStart"/>
      <w:r w:rsidR="006F7111">
        <w:rPr>
          <w:rFonts w:ascii="Times New Roman" w:hAnsi="Times New Roman"/>
          <w:b/>
          <w:sz w:val="28"/>
          <w:szCs w:val="28"/>
        </w:rPr>
        <w:t xml:space="preserve">населения  </w:t>
      </w:r>
      <w:proofErr w:type="spellStart"/>
      <w:r w:rsidR="006F7111">
        <w:rPr>
          <w:rFonts w:ascii="Times New Roman" w:hAnsi="Times New Roman"/>
          <w:b/>
          <w:sz w:val="28"/>
          <w:szCs w:val="28"/>
        </w:rPr>
        <w:t>К</w:t>
      </w:r>
      <w:r w:rsidR="00C975CD">
        <w:rPr>
          <w:rFonts w:ascii="Times New Roman" w:hAnsi="Times New Roman"/>
          <w:b/>
          <w:sz w:val="28"/>
          <w:szCs w:val="28"/>
        </w:rPr>
        <w:t>руглянского</w:t>
      </w:r>
      <w:proofErr w:type="spellEnd"/>
      <w:proofErr w:type="gramEnd"/>
      <w:r w:rsidRPr="00CC57AC">
        <w:rPr>
          <w:rFonts w:ascii="Times New Roman" w:hAnsi="Times New Roman"/>
          <w:b/>
          <w:sz w:val="28"/>
          <w:szCs w:val="28"/>
        </w:rPr>
        <w:t xml:space="preserve"> района за 2020 год.</w:t>
      </w:r>
    </w:p>
    <w:p w14:paraId="2483CF51" w14:textId="77777777" w:rsidR="00CC57AC" w:rsidRPr="00CC57AC" w:rsidRDefault="00CC57AC" w:rsidP="00CC57AC">
      <w:pPr>
        <w:spacing w:after="0" w:line="240" w:lineRule="auto"/>
        <w:ind w:firstLine="567"/>
        <w:jc w:val="both"/>
        <w:rPr>
          <w:rFonts w:ascii="Times New Roman" w:hAnsi="Times New Roman"/>
          <w:sz w:val="28"/>
          <w:szCs w:val="28"/>
        </w:rPr>
      </w:pPr>
      <w:r w:rsidRPr="00CC57AC">
        <w:rPr>
          <w:rFonts w:ascii="Times New Roman" w:hAnsi="Times New Roman"/>
          <w:sz w:val="28"/>
          <w:szCs w:val="28"/>
        </w:rPr>
        <w:t xml:space="preserve">2020 год проходил в условиях пандемии </w:t>
      </w:r>
      <w:proofErr w:type="spellStart"/>
      <w:r w:rsidRPr="00CC57AC">
        <w:rPr>
          <w:rFonts w:ascii="Times New Roman" w:hAnsi="Times New Roman"/>
          <w:sz w:val="28"/>
          <w:szCs w:val="28"/>
        </w:rPr>
        <w:t>коронавирусной</w:t>
      </w:r>
      <w:proofErr w:type="spellEnd"/>
      <w:r w:rsidRPr="00CC57AC">
        <w:rPr>
          <w:rFonts w:ascii="Times New Roman" w:hAnsi="Times New Roman"/>
          <w:sz w:val="28"/>
          <w:szCs w:val="28"/>
        </w:rPr>
        <w:t xml:space="preserve"> инфекции, но несмотря на это, продолжалась работа всех ведомств по созданию </w:t>
      </w:r>
      <w:proofErr w:type="spellStart"/>
      <w:r w:rsidRPr="00CC57AC">
        <w:rPr>
          <w:rFonts w:ascii="Times New Roman" w:hAnsi="Times New Roman"/>
          <w:sz w:val="28"/>
          <w:szCs w:val="28"/>
        </w:rPr>
        <w:t>здоровьесберегающей</w:t>
      </w:r>
      <w:proofErr w:type="spellEnd"/>
      <w:r w:rsidRPr="00CC57AC">
        <w:rPr>
          <w:rFonts w:ascii="Times New Roman" w:hAnsi="Times New Roman"/>
          <w:sz w:val="28"/>
          <w:szCs w:val="28"/>
        </w:rPr>
        <w:t xml:space="preserve"> среды жизнедеятельности, профилактике болезней и снижению распространенности поведенческих рисков среди проживающего населения. </w:t>
      </w:r>
    </w:p>
    <w:p w14:paraId="6FB51630" w14:textId="77777777" w:rsidR="00CC57AC" w:rsidRPr="00CC57AC" w:rsidRDefault="00CC57AC" w:rsidP="00CC57AC">
      <w:pPr>
        <w:spacing w:after="0" w:line="240" w:lineRule="auto"/>
        <w:ind w:firstLine="567"/>
        <w:jc w:val="both"/>
        <w:rPr>
          <w:rFonts w:ascii="Times New Roman" w:hAnsi="Times New Roman"/>
          <w:bCs/>
          <w:sz w:val="28"/>
          <w:szCs w:val="28"/>
        </w:rPr>
      </w:pPr>
      <w:r w:rsidRPr="00CC57AC">
        <w:rPr>
          <w:rFonts w:ascii="Times New Roman" w:hAnsi="Times New Roman"/>
          <w:bCs/>
          <w:sz w:val="28"/>
          <w:szCs w:val="28"/>
        </w:rPr>
        <w:t>Так, улучшилась материально-техническая база в дошкольных и школьных учреждениях района.</w:t>
      </w:r>
    </w:p>
    <w:p w14:paraId="11211F62" w14:textId="77777777" w:rsidR="00CC57AC" w:rsidRPr="00CC57AC" w:rsidRDefault="00CC57AC" w:rsidP="00CC57AC">
      <w:pPr>
        <w:spacing w:after="0" w:line="240" w:lineRule="auto"/>
        <w:ind w:firstLine="567"/>
        <w:jc w:val="both"/>
        <w:rPr>
          <w:rFonts w:ascii="Times New Roman" w:hAnsi="Times New Roman"/>
          <w:sz w:val="28"/>
          <w:szCs w:val="28"/>
        </w:rPr>
      </w:pPr>
      <w:r w:rsidRPr="00CC57AC">
        <w:rPr>
          <w:rFonts w:ascii="Times New Roman" w:hAnsi="Times New Roman"/>
          <w:bCs/>
          <w:sz w:val="28"/>
          <w:szCs w:val="28"/>
        </w:rPr>
        <w:t>На промышленных и сельскохозяйственных объектах улучшился удельный вес таковых, где обеспечиваются удовлетворительные санитарно-гигиенические условия, с</w:t>
      </w:r>
      <w:r w:rsidRPr="00CC57AC">
        <w:rPr>
          <w:rFonts w:ascii="Times New Roman" w:hAnsi="Times New Roman"/>
          <w:sz w:val="28"/>
          <w:szCs w:val="28"/>
        </w:rPr>
        <w:t xml:space="preserve">нижается процент работающих, связанных с вредными и опасными условиями труда. Ежегодно предварительными медицинскими осмотрами охватывается 100% от подлежащих, периодическими медосмотрами – 100%. Все работающие с выявленными рисками для здоровья охвачены соответствующими медицинскими услугами. </w:t>
      </w:r>
    </w:p>
    <w:p w14:paraId="3EBDB477" w14:textId="77777777" w:rsidR="00CC57AC" w:rsidRPr="00CC57AC" w:rsidRDefault="00CC57AC" w:rsidP="00CC57AC">
      <w:pPr>
        <w:spacing w:after="0" w:line="240" w:lineRule="auto"/>
        <w:ind w:firstLine="567"/>
        <w:jc w:val="both"/>
        <w:rPr>
          <w:rFonts w:ascii="Times New Roman" w:hAnsi="Times New Roman"/>
          <w:sz w:val="28"/>
          <w:szCs w:val="28"/>
        </w:rPr>
      </w:pPr>
      <w:r w:rsidRPr="00CC57AC">
        <w:rPr>
          <w:rFonts w:ascii="Times New Roman" w:hAnsi="Times New Roman"/>
          <w:sz w:val="28"/>
          <w:szCs w:val="28"/>
        </w:rPr>
        <w:t>Лиц с профессиональными заболеваниями или подозрениями на профзаболевания не выявлено.</w:t>
      </w:r>
    </w:p>
    <w:p w14:paraId="0EC1061C" w14:textId="77777777" w:rsidR="00CC57AC" w:rsidRPr="00CC57AC" w:rsidRDefault="00CC57AC" w:rsidP="00CC57AC">
      <w:pPr>
        <w:autoSpaceDE w:val="0"/>
        <w:autoSpaceDN w:val="0"/>
        <w:adjustRightInd w:val="0"/>
        <w:spacing w:after="0" w:line="240" w:lineRule="auto"/>
        <w:ind w:firstLine="567"/>
        <w:jc w:val="both"/>
        <w:rPr>
          <w:rFonts w:ascii="Times New Roman" w:hAnsi="Times New Roman"/>
          <w:iCs/>
          <w:sz w:val="28"/>
          <w:szCs w:val="28"/>
        </w:rPr>
      </w:pPr>
      <w:r w:rsidRPr="00CC57AC">
        <w:rPr>
          <w:rFonts w:ascii="Times New Roman" w:hAnsi="Times New Roman"/>
          <w:iCs/>
          <w:sz w:val="28"/>
          <w:szCs w:val="28"/>
        </w:rPr>
        <w:t>В районе обеспечено стабильно высокое качество продуктов питания по параметрам гигиенической безопасности, отмечается положительная динамика улучшения санитарно-гигиенического состояния предприятий пищевой промышленности, общественного питания и продовольственной торговли.</w:t>
      </w:r>
    </w:p>
    <w:p w14:paraId="1E142196" w14:textId="77777777" w:rsidR="00CC57AC" w:rsidRPr="00CC57AC" w:rsidRDefault="00CC57AC" w:rsidP="00CC57AC">
      <w:pPr>
        <w:spacing w:after="0" w:line="240" w:lineRule="auto"/>
        <w:ind w:firstLine="567"/>
        <w:jc w:val="both"/>
        <w:rPr>
          <w:rFonts w:ascii="Times New Roman" w:hAnsi="Times New Roman"/>
          <w:sz w:val="28"/>
          <w:szCs w:val="28"/>
        </w:rPr>
      </w:pPr>
      <w:r w:rsidRPr="00CC57AC">
        <w:rPr>
          <w:rFonts w:ascii="Times New Roman" w:hAnsi="Times New Roman"/>
          <w:sz w:val="28"/>
          <w:szCs w:val="28"/>
        </w:rPr>
        <w:lastRenderedPageBreak/>
        <w:t xml:space="preserve"> Организация планово-регулярной санитарной очистки населенных пунктов оценивается как положительная.</w:t>
      </w:r>
    </w:p>
    <w:p w14:paraId="055940ED" w14:textId="77777777" w:rsidR="00CC57AC" w:rsidRPr="00CC57AC" w:rsidRDefault="00CC57AC" w:rsidP="00CC57AC">
      <w:pPr>
        <w:spacing w:after="0" w:line="240" w:lineRule="auto"/>
        <w:ind w:firstLine="567"/>
        <w:jc w:val="both"/>
        <w:rPr>
          <w:rFonts w:ascii="Times New Roman" w:hAnsi="Times New Roman"/>
          <w:sz w:val="28"/>
          <w:szCs w:val="28"/>
        </w:rPr>
      </w:pPr>
      <w:r w:rsidRPr="00CC57AC">
        <w:rPr>
          <w:rFonts w:ascii="Times New Roman" w:hAnsi="Times New Roman"/>
          <w:sz w:val="28"/>
          <w:szCs w:val="28"/>
        </w:rPr>
        <w:t>Активная работа ведется с целью снижения распространенности поведенческих рисков среди населения. Динамика по употреблению табака за период 2018-2020 годы (доля курящего населения в возрасте 16 лет и старше в общей численности населения) характеризуется тенденцией к умеренному снижению с 25,9% до 25,5% со средним темпом прироста (-1,5%); растет физическая активность населения, численность лиц, занимающихся физической культурой и спором за период 2018-2020 годы характеризуется тенденцией к умеренному росту с 56,2% до 60,9% со средним темпом прироста (+8,3%).</w:t>
      </w:r>
    </w:p>
    <w:p w14:paraId="606BB157" w14:textId="77777777" w:rsidR="00CC57AC" w:rsidRPr="00CC57AC" w:rsidRDefault="00CC57AC" w:rsidP="00CC57AC">
      <w:pPr>
        <w:tabs>
          <w:tab w:val="left" w:pos="709"/>
        </w:tabs>
        <w:autoSpaceDE w:val="0"/>
        <w:autoSpaceDN w:val="0"/>
        <w:adjustRightInd w:val="0"/>
        <w:spacing w:after="0" w:line="240" w:lineRule="auto"/>
        <w:ind w:right="-1" w:firstLine="567"/>
        <w:jc w:val="both"/>
        <w:rPr>
          <w:rFonts w:ascii="Times New Roman" w:hAnsi="Times New Roman"/>
          <w:sz w:val="28"/>
          <w:szCs w:val="28"/>
        </w:rPr>
      </w:pPr>
      <w:r w:rsidRPr="00CC57AC">
        <w:rPr>
          <w:rFonts w:ascii="Times New Roman" w:hAnsi="Times New Roman"/>
          <w:sz w:val="28"/>
          <w:szCs w:val="28"/>
        </w:rPr>
        <w:t xml:space="preserve">Значительный удельный вес в первичной заболеваемости населения региона в 2020 году составили болезни органов дыхания и инфекционные и паразитарные заболевания, что связано с осложненной эпидемиологической ситуацией по </w:t>
      </w:r>
      <w:proofErr w:type="spellStart"/>
      <w:r w:rsidRPr="00CC57AC">
        <w:rPr>
          <w:rFonts w:ascii="Times New Roman" w:hAnsi="Times New Roman"/>
          <w:sz w:val="28"/>
          <w:szCs w:val="28"/>
        </w:rPr>
        <w:t>коронавирусной</w:t>
      </w:r>
      <w:proofErr w:type="spellEnd"/>
      <w:r w:rsidRPr="00CC57AC">
        <w:rPr>
          <w:rFonts w:ascii="Times New Roman" w:hAnsi="Times New Roman"/>
          <w:sz w:val="28"/>
          <w:szCs w:val="28"/>
        </w:rPr>
        <w:t xml:space="preserve"> инфекции.</w:t>
      </w:r>
    </w:p>
    <w:p w14:paraId="1E7F347E" w14:textId="19E51CEA" w:rsidR="00CC57AC" w:rsidRPr="00CC57AC" w:rsidRDefault="00CC57AC" w:rsidP="00CC57AC">
      <w:pPr>
        <w:spacing w:after="0" w:line="240" w:lineRule="auto"/>
        <w:ind w:firstLine="567"/>
        <w:jc w:val="both"/>
        <w:rPr>
          <w:rFonts w:ascii="Times New Roman" w:hAnsi="Times New Roman"/>
          <w:bCs/>
          <w:iCs/>
          <w:sz w:val="28"/>
          <w:szCs w:val="28"/>
          <w:shd w:val="clear" w:color="auto" w:fill="FFFFFF"/>
        </w:rPr>
      </w:pPr>
      <w:r w:rsidRPr="00CC57AC">
        <w:rPr>
          <w:rFonts w:ascii="Times New Roman" w:hAnsi="Times New Roman"/>
          <w:bCs/>
          <w:iCs/>
          <w:sz w:val="28"/>
          <w:szCs w:val="28"/>
          <w:shd w:val="clear" w:color="auto" w:fill="FFFFFF"/>
        </w:rPr>
        <w:t xml:space="preserve">Анализ социально-гигиенической ситуации за 2020 год свидетельствует о наличии на территории </w:t>
      </w:r>
      <w:proofErr w:type="spellStart"/>
      <w:r w:rsidRPr="00CC57AC">
        <w:rPr>
          <w:rFonts w:ascii="Times New Roman" w:hAnsi="Times New Roman"/>
          <w:bCs/>
          <w:iCs/>
          <w:sz w:val="28"/>
          <w:szCs w:val="28"/>
          <w:shd w:val="clear" w:color="auto" w:fill="FFFFFF"/>
        </w:rPr>
        <w:t>К</w:t>
      </w:r>
      <w:r w:rsidR="00C975CD">
        <w:rPr>
          <w:rFonts w:ascii="Times New Roman" w:hAnsi="Times New Roman"/>
          <w:bCs/>
          <w:iCs/>
          <w:sz w:val="28"/>
          <w:szCs w:val="28"/>
          <w:shd w:val="clear" w:color="auto" w:fill="FFFFFF"/>
        </w:rPr>
        <w:t>руглянского</w:t>
      </w:r>
      <w:proofErr w:type="spellEnd"/>
      <w:r w:rsidRPr="00CC57AC">
        <w:rPr>
          <w:rFonts w:ascii="Times New Roman" w:hAnsi="Times New Roman"/>
          <w:bCs/>
          <w:iCs/>
          <w:sz w:val="28"/>
          <w:szCs w:val="28"/>
          <w:shd w:val="clear" w:color="auto" w:fill="FFFFFF"/>
        </w:rPr>
        <w:t xml:space="preserve"> района рисков для формирования здоровья населения:</w:t>
      </w:r>
    </w:p>
    <w:p w14:paraId="110D901B" w14:textId="0B14E859" w:rsidR="00CC57AC" w:rsidRPr="00CC57AC" w:rsidRDefault="00CC57AC" w:rsidP="00CC57AC">
      <w:pPr>
        <w:spacing w:after="0" w:line="240" w:lineRule="auto"/>
        <w:ind w:firstLine="709"/>
        <w:jc w:val="both"/>
        <w:rPr>
          <w:rFonts w:ascii="Times New Roman" w:hAnsi="Times New Roman"/>
          <w:sz w:val="28"/>
          <w:szCs w:val="28"/>
        </w:rPr>
      </w:pPr>
      <w:r w:rsidRPr="00CC57AC">
        <w:rPr>
          <w:rFonts w:ascii="Times New Roman" w:hAnsi="Times New Roman"/>
          <w:sz w:val="28"/>
          <w:szCs w:val="28"/>
        </w:rPr>
        <w:t xml:space="preserve">- в районе 5% городского и 59% сельского населения используют воду из </w:t>
      </w:r>
      <w:r w:rsidR="00C975CD">
        <w:rPr>
          <w:rFonts w:ascii="Times New Roman" w:hAnsi="Times New Roman"/>
          <w:sz w:val="28"/>
          <w:szCs w:val="28"/>
        </w:rPr>
        <w:t>516</w:t>
      </w:r>
      <w:r w:rsidRPr="00CC57AC">
        <w:rPr>
          <w:rFonts w:ascii="Times New Roman" w:hAnsi="Times New Roman"/>
          <w:sz w:val="28"/>
          <w:szCs w:val="28"/>
        </w:rPr>
        <w:t xml:space="preserve"> общественных колодцев; </w:t>
      </w:r>
    </w:p>
    <w:p w14:paraId="505E167A" w14:textId="2AA7ADF7" w:rsidR="00CC57AC" w:rsidRPr="00CC57AC" w:rsidRDefault="00CC57AC" w:rsidP="00CC57AC">
      <w:pPr>
        <w:spacing w:after="0" w:line="240" w:lineRule="auto"/>
        <w:ind w:firstLine="709"/>
        <w:jc w:val="both"/>
        <w:rPr>
          <w:rFonts w:ascii="Times New Roman" w:hAnsi="Times New Roman"/>
          <w:sz w:val="28"/>
          <w:szCs w:val="28"/>
        </w:rPr>
      </w:pPr>
      <w:r w:rsidRPr="00CC57AC">
        <w:rPr>
          <w:rFonts w:ascii="Times New Roman" w:hAnsi="Times New Roman"/>
          <w:sz w:val="28"/>
          <w:szCs w:val="28"/>
        </w:rPr>
        <w:t>- обеспеченность централизованными сист</w:t>
      </w:r>
      <w:r w:rsidR="00C975CD">
        <w:rPr>
          <w:rFonts w:ascii="Times New Roman" w:hAnsi="Times New Roman"/>
          <w:sz w:val="28"/>
          <w:szCs w:val="28"/>
        </w:rPr>
        <w:t>емами водоснабжения составила 97</w:t>
      </w:r>
      <w:r w:rsidRPr="00CC57AC">
        <w:rPr>
          <w:rFonts w:ascii="Times New Roman" w:hAnsi="Times New Roman"/>
          <w:sz w:val="28"/>
          <w:szCs w:val="28"/>
        </w:rPr>
        <w:t xml:space="preserve">%;  </w:t>
      </w:r>
    </w:p>
    <w:p w14:paraId="449128C7" w14:textId="5073D11E" w:rsidR="00CC57AC" w:rsidRPr="00CC57AC" w:rsidRDefault="00CC57AC" w:rsidP="00CC57AC">
      <w:pPr>
        <w:spacing w:after="0" w:line="240" w:lineRule="auto"/>
        <w:ind w:firstLine="567"/>
        <w:jc w:val="both"/>
        <w:rPr>
          <w:rFonts w:ascii="Times New Roman" w:hAnsi="Times New Roman"/>
          <w:sz w:val="28"/>
          <w:szCs w:val="28"/>
        </w:rPr>
      </w:pPr>
      <w:r w:rsidRPr="00CC57AC">
        <w:rPr>
          <w:rFonts w:ascii="Times New Roman" w:hAnsi="Times New Roman"/>
          <w:sz w:val="28"/>
          <w:szCs w:val="28"/>
        </w:rPr>
        <w:t>- уровень официально зарегистрированной бе</w:t>
      </w:r>
      <w:r w:rsidR="00C975CD">
        <w:rPr>
          <w:rFonts w:ascii="Times New Roman" w:hAnsi="Times New Roman"/>
          <w:sz w:val="28"/>
          <w:szCs w:val="28"/>
        </w:rPr>
        <w:t>зработицы остался на уровне 2019</w:t>
      </w:r>
      <w:r w:rsidRPr="00CC57AC">
        <w:rPr>
          <w:rFonts w:ascii="Times New Roman" w:hAnsi="Times New Roman"/>
          <w:sz w:val="28"/>
          <w:szCs w:val="28"/>
        </w:rPr>
        <w:t xml:space="preserve"> года 0,2%,</w:t>
      </w:r>
    </w:p>
    <w:p w14:paraId="7735EBB7" w14:textId="77777777" w:rsidR="00CC57AC" w:rsidRPr="00CC57AC" w:rsidRDefault="00CC57AC" w:rsidP="00CC57AC">
      <w:pPr>
        <w:shd w:val="clear" w:color="auto" w:fill="FFFFFF"/>
        <w:spacing w:after="0" w:line="240" w:lineRule="auto"/>
        <w:ind w:firstLine="567"/>
        <w:jc w:val="both"/>
        <w:rPr>
          <w:rFonts w:ascii="Times New Roman" w:eastAsia="Calibri" w:hAnsi="Times New Roman"/>
          <w:sz w:val="28"/>
          <w:szCs w:val="28"/>
        </w:rPr>
      </w:pPr>
      <w:r w:rsidRPr="00CC57AC">
        <w:rPr>
          <w:rFonts w:ascii="Times New Roman" w:eastAsia="Calibri" w:hAnsi="Times New Roman"/>
          <w:sz w:val="28"/>
          <w:szCs w:val="28"/>
        </w:rPr>
        <w:t>- при более низком в сравнении с областным уровнем удельным весом курящих среди населения доля женского населения выше;</w:t>
      </w:r>
    </w:p>
    <w:p w14:paraId="6AA0CE9A" w14:textId="77777777" w:rsidR="00CC57AC" w:rsidRPr="00CC57AC" w:rsidRDefault="00CC57AC" w:rsidP="00CC57AC">
      <w:pPr>
        <w:shd w:val="clear" w:color="auto" w:fill="FFFFFF"/>
        <w:spacing w:after="0" w:line="240" w:lineRule="auto"/>
        <w:ind w:firstLine="567"/>
        <w:jc w:val="both"/>
        <w:rPr>
          <w:rFonts w:ascii="Times New Roman" w:hAnsi="Times New Roman"/>
          <w:sz w:val="28"/>
          <w:szCs w:val="28"/>
        </w:rPr>
      </w:pPr>
      <w:r w:rsidRPr="00CC57AC">
        <w:rPr>
          <w:rFonts w:ascii="Times New Roman" w:eastAsia="Calibri" w:hAnsi="Times New Roman"/>
          <w:sz w:val="28"/>
          <w:szCs w:val="28"/>
        </w:rPr>
        <w:t xml:space="preserve">- 40,5% населения имеют сразу 3 или более факторов развития неинфекционных заболеваний, которые пропорционально увеличиваются с возрастом; </w:t>
      </w:r>
    </w:p>
    <w:p w14:paraId="3622E55A" w14:textId="66F051D4" w:rsidR="00CC57AC" w:rsidRPr="00CC57AC" w:rsidRDefault="00CC57AC" w:rsidP="00CC57AC">
      <w:pPr>
        <w:spacing w:after="0" w:line="240" w:lineRule="auto"/>
        <w:ind w:firstLine="567"/>
        <w:jc w:val="both"/>
        <w:rPr>
          <w:rFonts w:ascii="Times New Roman" w:hAnsi="Times New Roman"/>
          <w:sz w:val="28"/>
          <w:szCs w:val="28"/>
        </w:rPr>
      </w:pPr>
      <w:r w:rsidRPr="00CC57AC">
        <w:rPr>
          <w:rFonts w:ascii="Times New Roman" w:hAnsi="Times New Roman"/>
          <w:sz w:val="28"/>
          <w:szCs w:val="28"/>
        </w:rPr>
        <w:t xml:space="preserve">- благоустройство жилищного фонда в </w:t>
      </w:r>
      <w:proofErr w:type="spellStart"/>
      <w:r w:rsidRPr="00CC57AC">
        <w:rPr>
          <w:rFonts w:ascii="Times New Roman" w:hAnsi="Times New Roman"/>
          <w:sz w:val="28"/>
          <w:szCs w:val="28"/>
        </w:rPr>
        <w:t>К</w:t>
      </w:r>
      <w:r w:rsidR="00C975CD">
        <w:rPr>
          <w:rFonts w:ascii="Times New Roman" w:hAnsi="Times New Roman"/>
          <w:sz w:val="28"/>
          <w:szCs w:val="28"/>
        </w:rPr>
        <w:t>руглянском</w:t>
      </w:r>
      <w:proofErr w:type="spellEnd"/>
      <w:r w:rsidRPr="00CC57AC">
        <w:rPr>
          <w:rFonts w:ascii="Times New Roman" w:hAnsi="Times New Roman"/>
          <w:sz w:val="28"/>
          <w:szCs w:val="28"/>
        </w:rPr>
        <w:t xml:space="preserve"> районе (водопроводом, канализацией, центральным отоплением, горячим водоснабжением, ваннами) имеет тенденцию к улучшению, однако благоустройство жилфонда в сельской местности улучшается значительно меньшими темпами;   </w:t>
      </w:r>
    </w:p>
    <w:p w14:paraId="73C58DC0" w14:textId="77777777" w:rsidR="00CC57AC" w:rsidRPr="00CC57AC" w:rsidRDefault="00CC57AC" w:rsidP="00CC57AC">
      <w:pPr>
        <w:spacing w:after="0" w:line="240" w:lineRule="auto"/>
        <w:ind w:firstLine="567"/>
        <w:jc w:val="both"/>
        <w:rPr>
          <w:rFonts w:ascii="Times New Roman" w:hAnsi="Times New Roman"/>
          <w:sz w:val="28"/>
          <w:szCs w:val="28"/>
        </w:rPr>
      </w:pPr>
      <w:r w:rsidRPr="00CC57AC">
        <w:rPr>
          <w:rFonts w:ascii="Times New Roman" w:hAnsi="Times New Roman"/>
          <w:sz w:val="28"/>
          <w:szCs w:val="28"/>
        </w:rPr>
        <w:t xml:space="preserve">В товарной структуре розничного оборота в группе продуктов животного </w:t>
      </w:r>
      <w:proofErr w:type="gramStart"/>
      <w:r w:rsidRPr="00CC57AC">
        <w:rPr>
          <w:rFonts w:ascii="Times New Roman" w:hAnsi="Times New Roman"/>
          <w:sz w:val="28"/>
          <w:szCs w:val="28"/>
        </w:rPr>
        <w:t>происхождения  значительно</w:t>
      </w:r>
      <w:proofErr w:type="gramEnd"/>
      <w:r w:rsidRPr="00CC57AC">
        <w:rPr>
          <w:rFonts w:ascii="Times New Roman" w:hAnsi="Times New Roman"/>
          <w:sz w:val="28"/>
          <w:szCs w:val="28"/>
        </w:rPr>
        <w:t xml:space="preserve"> большими  темпами сокращается</w:t>
      </w:r>
      <w:r w:rsidRPr="00CC57AC">
        <w:rPr>
          <w:rFonts w:ascii="Times New Roman" w:hAnsi="Times New Roman"/>
          <w:b/>
          <w:sz w:val="28"/>
          <w:szCs w:val="28"/>
        </w:rPr>
        <w:t xml:space="preserve"> </w:t>
      </w:r>
      <w:r w:rsidRPr="00CC57AC">
        <w:rPr>
          <w:rFonts w:ascii="Times New Roman" w:hAnsi="Times New Roman"/>
          <w:sz w:val="28"/>
          <w:szCs w:val="28"/>
        </w:rPr>
        <w:t>удельный вес рыбы, масла, сыра, а в группе продуктов растительного происхождения – сахара с кондитерскими изделиями, фруктов и ягод, а овощей  и грибов возросло;</w:t>
      </w:r>
    </w:p>
    <w:p w14:paraId="7CDBF9B4" w14:textId="77777777" w:rsidR="00CC57AC" w:rsidRPr="00CC57AC" w:rsidRDefault="00CC57AC" w:rsidP="00CC57AC">
      <w:pPr>
        <w:spacing w:after="0" w:line="240" w:lineRule="auto"/>
        <w:ind w:firstLine="567"/>
        <w:jc w:val="both"/>
        <w:rPr>
          <w:rFonts w:ascii="Times New Roman" w:hAnsi="Times New Roman"/>
          <w:sz w:val="28"/>
          <w:szCs w:val="28"/>
        </w:rPr>
      </w:pPr>
      <w:r w:rsidRPr="00CC57AC">
        <w:rPr>
          <w:rFonts w:ascii="Times New Roman" w:hAnsi="Times New Roman"/>
          <w:sz w:val="28"/>
          <w:szCs w:val="28"/>
        </w:rPr>
        <w:t>-коэффициент охвата детей учреждениями дошкольного образования имеет тенденцию к росту, как в городе, так и на селе;</w:t>
      </w:r>
    </w:p>
    <w:p w14:paraId="1E077171" w14:textId="77777777" w:rsidR="00CC57AC" w:rsidRPr="00CC57AC" w:rsidRDefault="00CC57AC" w:rsidP="00CC57AC">
      <w:pPr>
        <w:spacing w:after="0" w:line="240" w:lineRule="auto"/>
        <w:ind w:firstLine="567"/>
        <w:jc w:val="both"/>
        <w:rPr>
          <w:rFonts w:ascii="Times New Roman" w:hAnsi="Times New Roman"/>
          <w:sz w:val="28"/>
          <w:szCs w:val="28"/>
        </w:rPr>
      </w:pPr>
      <w:r w:rsidRPr="00CC57AC">
        <w:rPr>
          <w:rFonts w:ascii="Times New Roman" w:hAnsi="Times New Roman"/>
          <w:sz w:val="28"/>
          <w:szCs w:val="28"/>
        </w:rPr>
        <w:t>- развитие инфраструктуры качества жизни по таким показателям, мощности для улучшения очистки сточных вод, оборотного водоснабжения улавливания и обезвреживания вредных веществ из отходящих газов от промпредприятий не вводились.</w:t>
      </w:r>
    </w:p>
    <w:p w14:paraId="1E97CA0E" w14:textId="77777777" w:rsidR="00CC57AC" w:rsidRPr="00CC57AC" w:rsidRDefault="00CC57AC" w:rsidP="00CC57AC">
      <w:pPr>
        <w:spacing w:after="0" w:line="240" w:lineRule="auto"/>
        <w:ind w:firstLine="709"/>
        <w:jc w:val="center"/>
        <w:rPr>
          <w:rFonts w:ascii="Times New Roman" w:hAnsi="Times New Roman"/>
          <w:b/>
          <w:sz w:val="32"/>
          <w:szCs w:val="32"/>
        </w:rPr>
      </w:pPr>
    </w:p>
    <w:p w14:paraId="402F31EF" w14:textId="4F276400" w:rsidR="00CC57AC" w:rsidRPr="00C975CD" w:rsidRDefault="00CC57AC" w:rsidP="002A23C9">
      <w:pPr>
        <w:pStyle w:val="affd"/>
        <w:spacing w:after="0" w:line="240" w:lineRule="auto"/>
        <w:ind w:left="1980"/>
        <w:jc w:val="both"/>
        <w:rPr>
          <w:rFonts w:ascii="Times New Roman" w:hAnsi="Times New Roman"/>
          <w:b/>
          <w:sz w:val="28"/>
          <w:szCs w:val="28"/>
        </w:rPr>
      </w:pPr>
      <w:r w:rsidRPr="00C975CD">
        <w:rPr>
          <w:rFonts w:ascii="Times New Roman" w:hAnsi="Times New Roman"/>
          <w:b/>
          <w:sz w:val="28"/>
          <w:szCs w:val="28"/>
        </w:rPr>
        <w:lastRenderedPageBreak/>
        <w:t>Проблемно-целевой анализ достижения показателей и индикаторов ЦУР по вопросам здоровья населения.</w:t>
      </w:r>
    </w:p>
    <w:p w14:paraId="6D9B762A" w14:textId="77777777" w:rsidR="00CC57AC" w:rsidRPr="00CC57AC" w:rsidRDefault="00CC57AC" w:rsidP="00CC57AC">
      <w:pPr>
        <w:tabs>
          <w:tab w:val="left" w:pos="284"/>
          <w:tab w:val="left" w:pos="426"/>
        </w:tabs>
        <w:spacing w:after="0" w:line="240" w:lineRule="auto"/>
        <w:ind w:right="-1" w:firstLine="709"/>
        <w:jc w:val="both"/>
        <w:rPr>
          <w:rFonts w:ascii="Times New Roman" w:hAnsi="Times New Roman"/>
          <w:sz w:val="28"/>
          <w:szCs w:val="28"/>
        </w:rPr>
      </w:pPr>
      <w:r w:rsidRPr="00CC57AC">
        <w:rPr>
          <w:rFonts w:ascii="Times New Roman" w:hAnsi="Times New Roman"/>
          <w:sz w:val="28"/>
          <w:szCs w:val="28"/>
        </w:rPr>
        <w:t>Модель достижения устойчивого развития территории по вопросам здоровья населения предусматривает совершенствование межведомственное взаимодействия для достижения медико-демографической устойчивости и реализация на территории государственной политики по улучшению социально-экономической среды жизнедеятельности населения. Предельные значения показателей ЦУР определенны банком данных Министерства здравоохранения Республики Беларусь по показателям ЦУР в соответствии с приказом Минздрава № 1177 от 15 ноября 2018 г. «О показателях и индикаторах Целей устойчивого развития».</w:t>
      </w:r>
    </w:p>
    <w:p w14:paraId="00110905" w14:textId="77777777" w:rsidR="00CC57AC" w:rsidRPr="00CC57AC" w:rsidRDefault="00CC57AC" w:rsidP="00CC57AC">
      <w:pPr>
        <w:tabs>
          <w:tab w:val="left" w:pos="284"/>
          <w:tab w:val="left" w:pos="426"/>
        </w:tabs>
        <w:spacing w:after="0" w:line="240" w:lineRule="auto"/>
        <w:ind w:right="-1" w:firstLine="709"/>
        <w:jc w:val="both"/>
        <w:rPr>
          <w:rFonts w:ascii="Times New Roman" w:hAnsi="Times New Roman"/>
          <w:bCs/>
          <w:sz w:val="28"/>
          <w:szCs w:val="28"/>
        </w:rPr>
      </w:pPr>
      <w:r w:rsidRPr="00CC57AC">
        <w:rPr>
          <w:rFonts w:ascii="Times New Roman" w:hAnsi="Times New Roman"/>
          <w:sz w:val="28"/>
          <w:szCs w:val="28"/>
        </w:rPr>
        <w:t>Показатель ЦУР 3.3.1 – Число новых заражений ВИЧ на 1000 неинфицированных в разбивке по полу и возрасту (целевое значение показателя ЦУР на 2020 года – 0,25; показатель по району – 0,21). В целях реализации поставленных задач обеспечено межведомственное взаимодействие между ведомствами по достижению устойчивости профилактики ВИЧ-инфекции. Вместе с тем, имеются факторы, которые представляют риски здоровью населения: низкая приверженность пациентов к лечению и диспансерному наблюдению в сочетании с недостаточным уровнем охвата ВИЧ-инфицированных пациентов антиретровирусной терапией, способствует росту числа источников инфекции среди населения, развитию 4 терминальной стадии заболевания и росту случаев смерти от заболеваний и состояний, связанных с ВИЧ. Вывод: показатель в целом по району достигнут, положительная динамика, межведомственное взаимодействие налажено.</w:t>
      </w:r>
    </w:p>
    <w:p w14:paraId="3A07C871" w14:textId="1D81F8A9" w:rsidR="00CC57AC" w:rsidRPr="0087587F" w:rsidRDefault="00CC57AC" w:rsidP="00CC57AC">
      <w:pPr>
        <w:spacing w:after="0" w:line="240" w:lineRule="auto"/>
        <w:ind w:firstLine="709"/>
        <w:jc w:val="both"/>
        <w:rPr>
          <w:rFonts w:ascii="Times New Roman" w:hAnsi="Times New Roman"/>
          <w:sz w:val="28"/>
          <w:szCs w:val="28"/>
        </w:rPr>
      </w:pPr>
      <w:r w:rsidRPr="00E22B2B">
        <w:rPr>
          <w:rFonts w:ascii="Times New Roman" w:hAnsi="Times New Roman"/>
          <w:b/>
          <w:sz w:val="28"/>
          <w:szCs w:val="28"/>
        </w:rPr>
        <w:t xml:space="preserve">Показатель 3.3.4. – Заболеваемость гепатитом </w:t>
      </w:r>
      <w:proofErr w:type="gramStart"/>
      <w:r w:rsidRPr="00E22B2B">
        <w:rPr>
          <w:rFonts w:ascii="Times New Roman" w:hAnsi="Times New Roman"/>
          <w:b/>
          <w:sz w:val="28"/>
          <w:szCs w:val="28"/>
        </w:rPr>
        <w:t>В на</w:t>
      </w:r>
      <w:proofErr w:type="gramEnd"/>
      <w:r w:rsidRPr="00E22B2B">
        <w:rPr>
          <w:rFonts w:ascii="Times New Roman" w:hAnsi="Times New Roman"/>
          <w:b/>
          <w:sz w:val="28"/>
          <w:szCs w:val="28"/>
        </w:rPr>
        <w:t xml:space="preserve"> 100 000 человек</w:t>
      </w:r>
      <w:r>
        <w:rPr>
          <w:rFonts w:ascii="Times New Roman" w:hAnsi="Times New Roman"/>
          <w:sz w:val="28"/>
          <w:szCs w:val="28"/>
        </w:rPr>
        <w:t xml:space="preserve"> в 2020 году не регистрировалась,</w:t>
      </w:r>
      <w:r>
        <w:rPr>
          <w:rFonts w:ascii="Times New Roman" w:hAnsi="Times New Roman"/>
          <w:sz w:val="28"/>
          <w:szCs w:val="28"/>
        </w:rPr>
        <w:t xml:space="preserve"> </w:t>
      </w:r>
      <w:r>
        <w:rPr>
          <w:rFonts w:ascii="Times New Roman" w:hAnsi="Times New Roman"/>
          <w:sz w:val="28"/>
          <w:szCs w:val="28"/>
        </w:rPr>
        <w:t>целевое значение показателя достигнуто (</w:t>
      </w:r>
      <w:r w:rsidRPr="0087587F">
        <w:rPr>
          <w:rFonts w:ascii="Times New Roman" w:hAnsi="Times New Roman"/>
          <w:sz w:val="28"/>
          <w:szCs w:val="28"/>
        </w:rPr>
        <w:t>целевое значение показателя ЦУР на 2020 год – 11,2). В целом по району основными направлениями работы по поддержанию достигнутого уровня показателя целевого значения являются: обеспечение охвата обследованиями контактных лиц в очагах ВГВ-инфекции не менее 90%; охвата вакцинацией против вирусного гепатита В контактных лиц в очагах ВГВ-инфекции не менее 90%; проведения обследования на ПВГ подлежащих контингентов; проведения информационно-разъяснительной работы в очагах, среди населения по формированию безопасного поведения в семье, соблюдению правил личной гигиены и др. Вывод: динамика достижения показателя положительная, показатель достигнут, межведомственное взаимодействие налажено.</w:t>
      </w:r>
    </w:p>
    <w:p w14:paraId="46E0DD9C" w14:textId="48A4887E" w:rsidR="00CC57AC" w:rsidRPr="00CC57AC" w:rsidRDefault="00CC57AC" w:rsidP="00CC57AC">
      <w:pPr>
        <w:shd w:val="clear" w:color="auto" w:fill="FFFFFF"/>
        <w:spacing w:after="0" w:line="240" w:lineRule="auto"/>
        <w:ind w:firstLine="502"/>
        <w:jc w:val="both"/>
        <w:rPr>
          <w:rFonts w:ascii="Times New Roman" w:hAnsi="Times New Roman"/>
          <w:sz w:val="28"/>
          <w:szCs w:val="28"/>
        </w:rPr>
      </w:pPr>
      <w:r w:rsidRPr="00CC57AC">
        <w:rPr>
          <w:rFonts w:ascii="Times New Roman" w:hAnsi="Times New Roman"/>
          <w:sz w:val="28"/>
          <w:szCs w:val="28"/>
        </w:rPr>
        <w:t>В рамках достижения индикатора 3.3.2 «Заболеваемость туберкулезом на 100000 человек» (целевое значение – 21,5) заболеваемость тубер</w:t>
      </w:r>
      <w:r>
        <w:rPr>
          <w:rFonts w:ascii="Times New Roman" w:hAnsi="Times New Roman"/>
          <w:sz w:val="28"/>
          <w:szCs w:val="28"/>
        </w:rPr>
        <w:t xml:space="preserve">кулезом на территории </w:t>
      </w:r>
      <w:proofErr w:type="spellStart"/>
      <w:r>
        <w:rPr>
          <w:rFonts w:ascii="Times New Roman" w:hAnsi="Times New Roman"/>
          <w:sz w:val="28"/>
          <w:szCs w:val="28"/>
        </w:rPr>
        <w:t>Круглянского</w:t>
      </w:r>
      <w:proofErr w:type="spellEnd"/>
      <w:r w:rsidRPr="00CC57AC">
        <w:rPr>
          <w:rFonts w:ascii="Times New Roman" w:hAnsi="Times New Roman"/>
          <w:sz w:val="28"/>
          <w:szCs w:val="28"/>
        </w:rPr>
        <w:t xml:space="preserve"> района в 2020 году составила 21,7 случаев на 100000 населения, что находится на уровне прогнозируемого показателя. Для достижения прогнозируемого показателя заболеваемости </w:t>
      </w:r>
      <w:proofErr w:type="gramStart"/>
      <w:r w:rsidRPr="00CC57AC">
        <w:rPr>
          <w:rFonts w:ascii="Times New Roman" w:hAnsi="Times New Roman"/>
          <w:sz w:val="28"/>
          <w:szCs w:val="28"/>
        </w:rPr>
        <w:t>туберкулезом  необходимо</w:t>
      </w:r>
      <w:proofErr w:type="gramEnd"/>
      <w:r w:rsidRPr="00CC57AC">
        <w:rPr>
          <w:rFonts w:ascii="Times New Roman" w:hAnsi="Times New Roman"/>
          <w:sz w:val="28"/>
          <w:szCs w:val="28"/>
        </w:rPr>
        <w:t xml:space="preserve"> обеспечить выполнение профилактических мероприятий совместно с амбулаторно-поликлиническим звеном здравоохранения района по снижению заболеваемости туберкулезом, </w:t>
      </w:r>
      <w:r w:rsidRPr="00CC57AC">
        <w:rPr>
          <w:rFonts w:ascii="Times New Roman" w:hAnsi="Times New Roman"/>
          <w:sz w:val="28"/>
          <w:szCs w:val="28"/>
        </w:rPr>
        <w:lastRenderedPageBreak/>
        <w:t>недопущению дальнейшего распространения инфекции и возникновению новых случаев заболеваний. Вывод: динамика достижения показателя положительная, показатель достигнут, межведомственное взаимодействие налажено.</w:t>
      </w:r>
    </w:p>
    <w:p w14:paraId="31DD879C" w14:textId="77777777" w:rsidR="00CC57AC" w:rsidRPr="0087587F" w:rsidRDefault="00CC57AC" w:rsidP="00CC57AC">
      <w:pPr>
        <w:spacing w:after="0" w:line="240" w:lineRule="auto"/>
        <w:ind w:firstLine="709"/>
        <w:jc w:val="both"/>
        <w:rPr>
          <w:rFonts w:ascii="Times New Roman" w:hAnsi="Times New Roman"/>
          <w:sz w:val="28"/>
          <w:szCs w:val="28"/>
        </w:rPr>
      </w:pPr>
      <w:r w:rsidRPr="00CC57AC">
        <w:rPr>
          <w:rFonts w:ascii="Times New Roman" w:hAnsi="Times New Roman"/>
          <w:sz w:val="28"/>
          <w:szCs w:val="28"/>
        </w:rPr>
        <w:t>Индикатор 3.3.3 «Заболеваемость малярией на 1000 человек</w:t>
      </w:r>
      <w:r w:rsidRPr="0087587F">
        <w:rPr>
          <w:rFonts w:ascii="Times New Roman" w:hAnsi="Times New Roman"/>
          <w:sz w:val="28"/>
          <w:szCs w:val="28"/>
        </w:rPr>
        <w:t xml:space="preserve">»: на территории </w:t>
      </w:r>
      <w:proofErr w:type="spellStart"/>
      <w:r>
        <w:rPr>
          <w:rFonts w:ascii="Times New Roman" w:hAnsi="Times New Roman"/>
          <w:sz w:val="28"/>
          <w:szCs w:val="28"/>
        </w:rPr>
        <w:t>Круглянского</w:t>
      </w:r>
      <w:proofErr w:type="spellEnd"/>
      <w:r>
        <w:rPr>
          <w:rFonts w:ascii="Times New Roman" w:hAnsi="Times New Roman"/>
          <w:sz w:val="28"/>
          <w:szCs w:val="28"/>
        </w:rPr>
        <w:t xml:space="preserve"> </w:t>
      </w:r>
      <w:r w:rsidRPr="0087587F">
        <w:rPr>
          <w:rFonts w:ascii="Times New Roman" w:hAnsi="Times New Roman"/>
          <w:sz w:val="28"/>
          <w:szCs w:val="28"/>
        </w:rPr>
        <w:t xml:space="preserve">района </w:t>
      </w:r>
      <w:r w:rsidRPr="00AF4EA4">
        <w:rPr>
          <w:rFonts w:ascii="Times New Roman" w:hAnsi="Times New Roman"/>
          <w:sz w:val="28"/>
          <w:szCs w:val="28"/>
        </w:rPr>
        <w:t>малярия не регистрируетс</w:t>
      </w:r>
      <w:r w:rsidRPr="0087587F">
        <w:rPr>
          <w:rFonts w:ascii="Times New Roman" w:hAnsi="Times New Roman"/>
          <w:sz w:val="28"/>
          <w:szCs w:val="28"/>
        </w:rPr>
        <w:t xml:space="preserve">я. </w:t>
      </w:r>
      <w:r w:rsidRPr="00AF4EA4">
        <w:rPr>
          <w:rFonts w:ascii="Times New Roman" w:hAnsi="Times New Roman"/>
          <w:sz w:val="28"/>
          <w:szCs w:val="28"/>
        </w:rPr>
        <w:t xml:space="preserve">По результатам стратификации районов Республики Беларусь по степени риска распространения малярии в 2020 году </w:t>
      </w:r>
      <w:proofErr w:type="spellStart"/>
      <w:r w:rsidRPr="00AF4EA4">
        <w:rPr>
          <w:rFonts w:ascii="Times New Roman" w:hAnsi="Times New Roman"/>
          <w:sz w:val="28"/>
          <w:szCs w:val="28"/>
        </w:rPr>
        <w:t>Круглянский</w:t>
      </w:r>
      <w:proofErr w:type="spellEnd"/>
      <w:r w:rsidRPr="00AF4EA4">
        <w:rPr>
          <w:rFonts w:ascii="Times New Roman" w:hAnsi="Times New Roman"/>
          <w:sz w:val="28"/>
          <w:szCs w:val="28"/>
        </w:rPr>
        <w:t xml:space="preserve"> район относится к районам с низкой степенью риска.</w:t>
      </w:r>
      <w:r w:rsidRPr="0087587F">
        <w:rPr>
          <w:rFonts w:ascii="Times New Roman" w:hAnsi="Times New Roman"/>
          <w:sz w:val="28"/>
          <w:szCs w:val="28"/>
        </w:rPr>
        <w:t xml:space="preserve">  </w:t>
      </w:r>
    </w:p>
    <w:p w14:paraId="40251022" w14:textId="77777777" w:rsidR="00CC57AC" w:rsidRPr="0087587F" w:rsidRDefault="00CC57AC" w:rsidP="00CC57AC">
      <w:pPr>
        <w:spacing w:after="0" w:line="240" w:lineRule="auto"/>
        <w:ind w:firstLine="709"/>
        <w:jc w:val="both"/>
        <w:rPr>
          <w:rFonts w:ascii="Times New Roman" w:hAnsi="Times New Roman"/>
          <w:sz w:val="28"/>
          <w:szCs w:val="28"/>
        </w:rPr>
      </w:pPr>
      <w:r w:rsidRPr="00CC57AC">
        <w:rPr>
          <w:rFonts w:ascii="Times New Roman" w:hAnsi="Times New Roman"/>
          <w:sz w:val="28"/>
          <w:szCs w:val="28"/>
        </w:rPr>
        <w:t xml:space="preserve">Показатель </w:t>
      </w:r>
      <w:proofErr w:type="gramStart"/>
      <w:r w:rsidRPr="00CC57AC">
        <w:rPr>
          <w:rFonts w:ascii="Times New Roman" w:hAnsi="Times New Roman"/>
          <w:sz w:val="28"/>
          <w:szCs w:val="28"/>
        </w:rPr>
        <w:t>3.b.</w:t>
      </w:r>
      <w:proofErr w:type="gramEnd"/>
      <w:r w:rsidRPr="00CC57AC">
        <w:rPr>
          <w:rFonts w:ascii="Times New Roman" w:hAnsi="Times New Roman"/>
          <w:sz w:val="28"/>
          <w:szCs w:val="28"/>
        </w:rPr>
        <w:t>1. – Доля целевой группы населения, охваченной иммунизацией всеми вакцинами, включенными в национальные программы</w:t>
      </w:r>
      <w:r w:rsidRPr="00E22B2B">
        <w:rPr>
          <w:rFonts w:ascii="Times New Roman" w:hAnsi="Times New Roman"/>
          <w:b/>
          <w:sz w:val="28"/>
          <w:szCs w:val="28"/>
        </w:rPr>
        <w:t xml:space="preserve"> </w:t>
      </w:r>
      <w:r w:rsidRPr="0087587F">
        <w:rPr>
          <w:rFonts w:ascii="Times New Roman" w:hAnsi="Times New Roman"/>
          <w:sz w:val="28"/>
          <w:szCs w:val="28"/>
        </w:rPr>
        <w:t xml:space="preserve">(целевое значение показателя ЦУР на 2020 год – 97). В </w:t>
      </w:r>
      <w:proofErr w:type="spellStart"/>
      <w:r>
        <w:rPr>
          <w:rFonts w:ascii="Times New Roman" w:hAnsi="Times New Roman"/>
          <w:sz w:val="28"/>
          <w:szCs w:val="28"/>
        </w:rPr>
        <w:t>Круглянском</w:t>
      </w:r>
      <w:proofErr w:type="spellEnd"/>
      <w:r>
        <w:rPr>
          <w:rFonts w:ascii="Times New Roman" w:hAnsi="Times New Roman"/>
          <w:sz w:val="28"/>
          <w:szCs w:val="28"/>
        </w:rPr>
        <w:t xml:space="preserve"> </w:t>
      </w:r>
      <w:r w:rsidRPr="0087587F">
        <w:rPr>
          <w:rFonts w:ascii="Times New Roman" w:hAnsi="Times New Roman"/>
          <w:sz w:val="28"/>
          <w:szCs w:val="28"/>
        </w:rPr>
        <w:t xml:space="preserve">районе в 2020 году </w:t>
      </w:r>
      <w:r w:rsidRPr="00484BD5">
        <w:rPr>
          <w:rFonts w:ascii="Times New Roman" w:hAnsi="Times New Roman"/>
          <w:sz w:val="28"/>
          <w:szCs w:val="28"/>
        </w:rPr>
        <w:t>достигнут высокий уровень охвата профилактическими прививками целевых групп населения. Рекомендуемые показатели охвата детского и взрослого населения профилактическими прививками в рамках Национального календаря по итогам 2020 года достигнуты.</w:t>
      </w:r>
      <w:r w:rsidRPr="0087587F">
        <w:rPr>
          <w:rFonts w:ascii="Times New Roman" w:hAnsi="Times New Roman"/>
          <w:sz w:val="28"/>
          <w:szCs w:val="28"/>
        </w:rPr>
        <w:t xml:space="preserve"> </w:t>
      </w:r>
    </w:p>
    <w:p w14:paraId="6B64954B" w14:textId="7E0711FD" w:rsidR="00CC57AC" w:rsidRPr="00CC57AC" w:rsidRDefault="00CC57AC" w:rsidP="00CC57AC">
      <w:pPr>
        <w:keepNext/>
        <w:spacing w:after="0" w:line="240" w:lineRule="auto"/>
        <w:ind w:firstLine="708"/>
        <w:jc w:val="both"/>
        <w:outlineLvl w:val="0"/>
        <w:rPr>
          <w:rFonts w:ascii="Times New Roman" w:hAnsi="Times New Roman"/>
          <w:sz w:val="28"/>
          <w:szCs w:val="28"/>
        </w:rPr>
      </w:pPr>
      <w:r w:rsidRPr="00CC57AC">
        <w:rPr>
          <w:rFonts w:ascii="Times New Roman" w:hAnsi="Times New Roman"/>
          <w:sz w:val="28"/>
          <w:szCs w:val="28"/>
        </w:rPr>
        <w:t>Показатель 3.d.1 – Способность соблюдать Международные медико-санитарные правила (ММСП) и готовность к чрезвычайным ситуациям в области общественного здравоохранения. Мероприятия, проведенные по профилактике особо опасных инфекций в соответствии с Комплексным планом мероприятий по санитарной охране на 2016-2020 годы, нормативными документами МЗ РБ по профилактике бешенства и другими ТНПА позволили предотвратить заболевание людей инфекциями, имеющими международное значение</w:t>
      </w:r>
      <w:r w:rsidRPr="00CC57AC">
        <w:rPr>
          <w:rFonts w:ascii="Times New Roman" w:hAnsi="Times New Roman"/>
          <w:sz w:val="36"/>
          <w:szCs w:val="36"/>
        </w:rPr>
        <w:t xml:space="preserve">.  </w:t>
      </w:r>
    </w:p>
    <w:p w14:paraId="0CC03FD8" w14:textId="77777777" w:rsidR="00CC57AC" w:rsidRPr="00CC57AC" w:rsidRDefault="00CC57AC" w:rsidP="00CC57AC">
      <w:pPr>
        <w:autoSpaceDE w:val="0"/>
        <w:autoSpaceDN w:val="0"/>
        <w:adjustRightInd w:val="0"/>
        <w:spacing w:after="0" w:line="240" w:lineRule="auto"/>
        <w:ind w:firstLine="709"/>
        <w:jc w:val="both"/>
        <w:rPr>
          <w:rFonts w:ascii="Times New Roman" w:hAnsi="Times New Roman"/>
          <w:sz w:val="28"/>
          <w:szCs w:val="28"/>
        </w:rPr>
      </w:pPr>
      <w:r w:rsidRPr="00CC57AC">
        <w:rPr>
          <w:rFonts w:ascii="Times New Roman" w:hAnsi="Times New Roman"/>
          <w:sz w:val="28"/>
          <w:szCs w:val="28"/>
        </w:rPr>
        <w:t xml:space="preserve">В числе показателей ЦУР, курируемых ВОЗ, в рамках задач цели №3 </w:t>
      </w:r>
      <w:proofErr w:type="gramStart"/>
      <w:r w:rsidRPr="00CC57AC">
        <w:rPr>
          <w:rFonts w:ascii="Times New Roman" w:hAnsi="Times New Roman"/>
          <w:sz w:val="28"/>
          <w:szCs w:val="28"/>
        </w:rPr>
        <w:t>определен  показатель</w:t>
      </w:r>
      <w:proofErr w:type="gramEnd"/>
      <w:r w:rsidRPr="00CC57AC">
        <w:rPr>
          <w:rFonts w:ascii="Times New Roman" w:hAnsi="Times New Roman"/>
          <w:sz w:val="28"/>
          <w:szCs w:val="28"/>
        </w:rPr>
        <w:t xml:space="preserve"> </w:t>
      </w:r>
      <w:r w:rsidRPr="00CC57AC">
        <w:rPr>
          <w:rFonts w:ascii="Times New Roman" w:hAnsi="Times New Roman"/>
          <w:bCs/>
          <w:sz w:val="28"/>
          <w:szCs w:val="28"/>
        </w:rPr>
        <w:t>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14:paraId="465DF864" w14:textId="1D31D7A9" w:rsidR="00CC57AC" w:rsidRPr="00CC57AC" w:rsidRDefault="00CC57AC" w:rsidP="00CC57AC">
      <w:pPr>
        <w:spacing w:after="0" w:line="240" w:lineRule="auto"/>
        <w:ind w:right="-2" w:firstLine="567"/>
        <w:jc w:val="both"/>
        <w:rPr>
          <w:rFonts w:ascii="Times New Roman" w:hAnsi="Times New Roman"/>
          <w:sz w:val="28"/>
          <w:szCs w:val="28"/>
        </w:rPr>
      </w:pPr>
      <w:r w:rsidRPr="00CC57AC">
        <w:rPr>
          <w:rFonts w:ascii="Times New Roman" w:hAnsi="Times New Roman"/>
          <w:sz w:val="28"/>
          <w:szCs w:val="28"/>
        </w:rPr>
        <w:t xml:space="preserve">  Удельный вес обеспеченности жилищ водопроводом</w:t>
      </w:r>
      <w:r w:rsidRPr="00CC57AC">
        <w:rPr>
          <w:rFonts w:ascii="Times New Roman" w:hAnsi="Times New Roman"/>
          <w:b/>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Круглянском</w:t>
      </w:r>
      <w:proofErr w:type="spellEnd"/>
      <w:r w:rsidRPr="00CC57AC">
        <w:rPr>
          <w:rFonts w:ascii="Times New Roman" w:hAnsi="Times New Roman"/>
          <w:sz w:val="28"/>
          <w:szCs w:val="28"/>
        </w:rPr>
        <w:t xml:space="preserve"> ра</w:t>
      </w:r>
      <w:r>
        <w:rPr>
          <w:rFonts w:ascii="Times New Roman" w:hAnsi="Times New Roman"/>
          <w:sz w:val="28"/>
          <w:szCs w:val="28"/>
        </w:rPr>
        <w:t>йоне составил 97</w:t>
      </w:r>
      <w:r w:rsidRPr="00CC57AC">
        <w:rPr>
          <w:rFonts w:ascii="Times New Roman" w:hAnsi="Times New Roman"/>
          <w:sz w:val="28"/>
          <w:szCs w:val="28"/>
        </w:rPr>
        <w:t>,0</w:t>
      </w:r>
      <w:proofErr w:type="gramStart"/>
      <w:r w:rsidRPr="00CC57AC">
        <w:rPr>
          <w:rFonts w:ascii="Times New Roman" w:hAnsi="Times New Roman"/>
          <w:sz w:val="28"/>
          <w:szCs w:val="28"/>
        </w:rPr>
        <w:t>%,  городского</w:t>
      </w:r>
      <w:proofErr w:type="gramEnd"/>
      <w:r w:rsidRPr="00CC57AC">
        <w:rPr>
          <w:rFonts w:ascii="Times New Roman" w:hAnsi="Times New Roman"/>
          <w:sz w:val="28"/>
          <w:szCs w:val="28"/>
        </w:rPr>
        <w:t xml:space="preserve"> населения – 9</w:t>
      </w:r>
      <w:r>
        <w:rPr>
          <w:rFonts w:ascii="Times New Roman" w:hAnsi="Times New Roman"/>
          <w:sz w:val="28"/>
          <w:szCs w:val="28"/>
        </w:rPr>
        <w:t>7</w:t>
      </w:r>
      <w:r w:rsidRPr="00CC57AC">
        <w:rPr>
          <w:rFonts w:ascii="Times New Roman" w:hAnsi="Times New Roman"/>
          <w:sz w:val="28"/>
          <w:szCs w:val="28"/>
        </w:rPr>
        <w:t xml:space="preserve">%, сельского населения – 97,5%. </w:t>
      </w:r>
    </w:p>
    <w:p w14:paraId="1E0EF3A4" w14:textId="791917BC" w:rsidR="00CC57AC" w:rsidRPr="00CC57AC" w:rsidRDefault="00CC57AC" w:rsidP="00CC57AC">
      <w:pPr>
        <w:spacing w:after="0" w:line="240" w:lineRule="auto"/>
        <w:ind w:firstLine="567"/>
        <w:jc w:val="both"/>
        <w:rPr>
          <w:rFonts w:ascii="Times New Roman" w:hAnsi="Times New Roman"/>
          <w:sz w:val="28"/>
          <w:szCs w:val="28"/>
        </w:rPr>
      </w:pPr>
      <w:r w:rsidRPr="00CC57AC">
        <w:rPr>
          <w:rFonts w:ascii="Times New Roman" w:hAnsi="Times New Roman"/>
          <w:sz w:val="28"/>
          <w:szCs w:val="28"/>
        </w:rPr>
        <w:t xml:space="preserve">   В </w:t>
      </w:r>
      <w:proofErr w:type="spellStart"/>
      <w:r w:rsidRPr="00CC57AC">
        <w:rPr>
          <w:rFonts w:ascii="Times New Roman" w:hAnsi="Times New Roman"/>
          <w:sz w:val="28"/>
          <w:szCs w:val="28"/>
        </w:rPr>
        <w:t>К</w:t>
      </w:r>
      <w:r>
        <w:rPr>
          <w:rFonts w:ascii="Times New Roman" w:hAnsi="Times New Roman"/>
          <w:sz w:val="28"/>
          <w:szCs w:val="28"/>
        </w:rPr>
        <w:t>руглянском</w:t>
      </w:r>
      <w:proofErr w:type="spellEnd"/>
      <w:r w:rsidRPr="00CC57AC">
        <w:rPr>
          <w:rFonts w:ascii="Times New Roman" w:hAnsi="Times New Roman"/>
          <w:sz w:val="28"/>
          <w:szCs w:val="28"/>
        </w:rPr>
        <w:t xml:space="preserve"> районе основной причиной несоответствия водопроводной воды гигиеническим нормативам по химическим показателям является высокое содержание в ней железа. Основная доля нестандартных проб по коммунальным и ведомственным водопроводам приходится на пробы с превышением по показателю «железо» и связанным с ним показателями «мутность» и «цветность», что обусловлено природными факторами подземных вод и отсутствием достаточного количества станций обезжелезивания на территории </w:t>
      </w:r>
      <w:proofErr w:type="spellStart"/>
      <w:r w:rsidRPr="00CC57AC">
        <w:rPr>
          <w:rFonts w:ascii="Times New Roman" w:hAnsi="Times New Roman"/>
          <w:sz w:val="28"/>
          <w:szCs w:val="28"/>
        </w:rPr>
        <w:t>К</w:t>
      </w:r>
      <w:r>
        <w:rPr>
          <w:rFonts w:ascii="Times New Roman" w:hAnsi="Times New Roman"/>
          <w:sz w:val="28"/>
          <w:szCs w:val="28"/>
        </w:rPr>
        <w:t>руглянского</w:t>
      </w:r>
      <w:proofErr w:type="spellEnd"/>
      <w:r w:rsidRPr="00CC57AC">
        <w:rPr>
          <w:rFonts w:ascii="Times New Roman" w:hAnsi="Times New Roman"/>
          <w:sz w:val="28"/>
          <w:szCs w:val="28"/>
        </w:rPr>
        <w:t xml:space="preserve"> </w:t>
      </w:r>
      <w:r>
        <w:rPr>
          <w:rFonts w:ascii="Times New Roman" w:hAnsi="Times New Roman"/>
          <w:sz w:val="28"/>
          <w:szCs w:val="28"/>
        </w:rPr>
        <w:t>района.</w:t>
      </w:r>
    </w:p>
    <w:p w14:paraId="708C7DA7" w14:textId="37517AD7" w:rsidR="00CC57AC" w:rsidRPr="00CC57AC" w:rsidRDefault="00CC57AC" w:rsidP="00CC57AC">
      <w:pPr>
        <w:tabs>
          <w:tab w:val="left" w:pos="709"/>
        </w:tabs>
        <w:spacing w:after="0" w:line="240" w:lineRule="auto"/>
        <w:ind w:firstLine="708"/>
        <w:jc w:val="both"/>
        <w:rPr>
          <w:rFonts w:ascii="Times New Roman" w:hAnsi="Times New Roman"/>
          <w:sz w:val="28"/>
          <w:szCs w:val="28"/>
        </w:rPr>
      </w:pPr>
      <w:r w:rsidRPr="00CC57AC">
        <w:rPr>
          <w:rFonts w:ascii="Times New Roman" w:hAnsi="Times New Roman"/>
          <w:sz w:val="28"/>
          <w:szCs w:val="28"/>
        </w:rPr>
        <w:t xml:space="preserve">В адрес субъектов хозяйствования, обеспечивающих питьевое водоснабжение населения, были направлены информационные письма «О проблемных вопросах водоснабжения населения </w:t>
      </w:r>
      <w:proofErr w:type="spellStart"/>
      <w:r w:rsidRPr="00CC57AC">
        <w:rPr>
          <w:rFonts w:ascii="Times New Roman" w:hAnsi="Times New Roman"/>
          <w:sz w:val="28"/>
          <w:szCs w:val="28"/>
        </w:rPr>
        <w:t>К</w:t>
      </w:r>
      <w:r>
        <w:rPr>
          <w:rFonts w:ascii="Times New Roman" w:hAnsi="Times New Roman"/>
          <w:sz w:val="28"/>
          <w:szCs w:val="28"/>
        </w:rPr>
        <w:t>руглянского</w:t>
      </w:r>
      <w:proofErr w:type="spellEnd"/>
      <w:r w:rsidRPr="00CC57AC">
        <w:rPr>
          <w:rFonts w:ascii="Times New Roman" w:hAnsi="Times New Roman"/>
          <w:sz w:val="28"/>
          <w:szCs w:val="28"/>
        </w:rPr>
        <w:t xml:space="preserve"> района» с предложением мероприятий, реализация которых позволит улучшить качество питьевой воды, подаваемой населению.</w:t>
      </w:r>
    </w:p>
    <w:p w14:paraId="44536F9C" w14:textId="77777777" w:rsidR="00CC57AC" w:rsidRPr="00CC57AC" w:rsidRDefault="00CC57AC" w:rsidP="00CC57AC">
      <w:pPr>
        <w:autoSpaceDE w:val="0"/>
        <w:autoSpaceDN w:val="0"/>
        <w:adjustRightInd w:val="0"/>
        <w:spacing w:after="0" w:line="240" w:lineRule="auto"/>
        <w:ind w:firstLine="709"/>
        <w:jc w:val="both"/>
        <w:rPr>
          <w:rFonts w:ascii="Times New Roman" w:hAnsi="Times New Roman"/>
          <w:sz w:val="28"/>
          <w:szCs w:val="28"/>
        </w:rPr>
      </w:pPr>
      <w:r w:rsidRPr="00CC57AC">
        <w:rPr>
          <w:rFonts w:ascii="Times New Roman" w:hAnsi="Times New Roman"/>
          <w:sz w:val="28"/>
          <w:szCs w:val="28"/>
        </w:rPr>
        <w:t xml:space="preserve">Одним из индикаторов для мониторинга достижения предусмотренной в ЦУР № 6 задач, является показатель </w:t>
      </w:r>
      <w:proofErr w:type="gramStart"/>
      <w:r w:rsidRPr="00CC57AC">
        <w:rPr>
          <w:rFonts w:ascii="Times New Roman" w:hAnsi="Times New Roman"/>
          <w:sz w:val="28"/>
          <w:szCs w:val="28"/>
        </w:rPr>
        <w:t>6.b.</w:t>
      </w:r>
      <w:proofErr w:type="gramEnd"/>
      <w:r w:rsidRPr="00CC57AC">
        <w:rPr>
          <w:rFonts w:ascii="Times New Roman" w:hAnsi="Times New Roman"/>
          <w:sz w:val="28"/>
          <w:szCs w:val="28"/>
        </w:rPr>
        <w:t>1. «Доля местных         административных единиц, в которых действуют правила и процедуры участия граждан в управлении водными ресурсами и санитарией».</w:t>
      </w:r>
    </w:p>
    <w:p w14:paraId="4FED9B86" w14:textId="105D13EF" w:rsidR="00CC57AC" w:rsidRPr="00CC57AC" w:rsidRDefault="00CC57AC" w:rsidP="00CC57AC">
      <w:pPr>
        <w:spacing w:after="0" w:line="240" w:lineRule="auto"/>
        <w:ind w:firstLine="709"/>
        <w:jc w:val="both"/>
        <w:rPr>
          <w:rFonts w:ascii="Times New Roman" w:hAnsi="Times New Roman"/>
          <w:color w:val="000000"/>
          <w:sz w:val="28"/>
          <w:szCs w:val="28"/>
          <w:lang w:eastAsia="en-US"/>
        </w:rPr>
      </w:pPr>
      <w:r w:rsidRPr="00CC57AC">
        <w:rPr>
          <w:rFonts w:ascii="Times New Roman" w:hAnsi="Times New Roman"/>
          <w:bCs/>
          <w:color w:val="000000"/>
          <w:sz w:val="28"/>
          <w:szCs w:val="28"/>
        </w:rPr>
        <w:lastRenderedPageBreak/>
        <w:t>Г</w:t>
      </w:r>
      <w:r w:rsidRPr="00CC57AC">
        <w:rPr>
          <w:rFonts w:ascii="Times New Roman" w:hAnsi="Times New Roman"/>
          <w:color w:val="000000"/>
          <w:sz w:val="28"/>
          <w:szCs w:val="28"/>
        </w:rPr>
        <w:t>осударственная программа «Чистая вода» направлена на обеспечение бесперебойного снабжения населения качественной питьевой водой.</w:t>
      </w:r>
      <w:r w:rsidRPr="00CC57AC">
        <w:rPr>
          <w:rFonts w:ascii="Times New Roman" w:hAnsi="Times New Roman"/>
          <w:i/>
          <w:sz w:val="28"/>
          <w:szCs w:val="28"/>
        </w:rPr>
        <w:t xml:space="preserve"> </w:t>
      </w:r>
      <w:r w:rsidRPr="00CC57AC">
        <w:rPr>
          <w:rFonts w:ascii="Times New Roman" w:hAnsi="Times New Roman"/>
          <w:color w:val="000000"/>
          <w:sz w:val="28"/>
          <w:szCs w:val="28"/>
        </w:rPr>
        <w:t>Приоритетной задачей данной программы является улучшение качества питьевого водоснабжения, а целевым показателем – обеспеченность потребителей водоснабжением питьевого качества</w:t>
      </w:r>
      <w:r w:rsidR="00826936">
        <w:rPr>
          <w:rFonts w:ascii="Times New Roman" w:hAnsi="Times New Roman"/>
          <w:color w:val="000000"/>
          <w:sz w:val="28"/>
          <w:szCs w:val="28"/>
        </w:rPr>
        <w:t>.</w:t>
      </w:r>
      <w:r w:rsidRPr="00CC57AC">
        <w:rPr>
          <w:rFonts w:ascii="Times New Roman" w:hAnsi="Times New Roman"/>
          <w:color w:val="000000"/>
          <w:sz w:val="28"/>
          <w:szCs w:val="28"/>
          <w:lang w:eastAsia="en-US"/>
        </w:rPr>
        <w:t xml:space="preserve"> </w:t>
      </w:r>
    </w:p>
    <w:p w14:paraId="0691DDA7" w14:textId="77777777" w:rsidR="00CC57AC" w:rsidRPr="00CC57AC" w:rsidRDefault="00CC57AC" w:rsidP="00CC57AC">
      <w:pPr>
        <w:spacing w:after="0" w:line="120" w:lineRule="atLeast"/>
        <w:ind w:firstLine="709"/>
        <w:jc w:val="both"/>
        <w:rPr>
          <w:rFonts w:ascii="Times New Roman" w:hAnsi="Times New Roman"/>
          <w:sz w:val="28"/>
          <w:szCs w:val="28"/>
        </w:rPr>
      </w:pPr>
      <w:r w:rsidRPr="00CC57AC">
        <w:rPr>
          <w:rFonts w:ascii="Times New Roman" w:hAnsi="Times New Roman"/>
          <w:sz w:val="28"/>
          <w:szCs w:val="28"/>
        </w:rPr>
        <w:t xml:space="preserve">Показатель ЦУР 3.9.1 – Смертность от загрязнения воздуха в жилых помещениях и атмосферного воздуха». </w:t>
      </w:r>
    </w:p>
    <w:p w14:paraId="24F10ACA" w14:textId="3920DA82" w:rsidR="00CC57AC" w:rsidRPr="00CC57AC" w:rsidRDefault="00CC57AC" w:rsidP="00CC57AC">
      <w:pPr>
        <w:spacing w:after="0" w:line="240" w:lineRule="auto"/>
        <w:ind w:firstLine="720"/>
        <w:contextualSpacing/>
        <w:jc w:val="both"/>
        <w:rPr>
          <w:rFonts w:ascii="Times New Roman" w:eastAsia="Calibri" w:hAnsi="Times New Roman"/>
          <w:sz w:val="28"/>
          <w:szCs w:val="28"/>
          <w:lang w:eastAsia="en-US"/>
        </w:rPr>
      </w:pPr>
      <w:r w:rsidRPr="00CC57AC">
        <w:rPr>
          <w:rFonts w:ascii="Times New Roman" w:eastAsia="Calibri" w:hAnsi="Times New Roman"/>
          <w:sz w:val="28"/>
          <w:szCs w:val="28"/>
          <w:lang w:eastAsia="en-US"/>
        </w:rPr>
        <w:t xml:space="preserve">Устойчивость территории для предупреждения дальнейшего распространенности болезней органов дыхания подтверждается динамикой </w:t>
      </w:r>
      <w:proofErr w:type="spellStart"/>
      <w:r w:rsidRPr="00CC57AC">
        <w:rPr>
          <w:rFonts w:ascii="Times New Roman" w:eastAsia="Calibri" w:hAnsi="Times New Roman"/>
          <w:sz w:val="28"/>
          <w:szCs w:val="28"/>
          <w:lang w:eastAsia="en-US"/>
        </w:rPr>
        <w:t>мониторируемых</w:t>
      </w:r>
      <w:proofErr w:type="spellEnd"/>
      <w:r w:rsidRPr="00CC57AC">
        <w:rPr>
          <w:rFonts w:ascii="Times New Roman" w:eastAsia="Calibri" w:hAnsi="Times New Roman"/>
          <w:sz w:val="28"/>
          <w:szCs w:val="28"/>
          <w:lang w:eastAsia="en-US"/>
        </w:rPr>
        <w:t xml:space="preserve"> индикаторов показателя ЦУР 3.9.1.</w:t>
      </w:r>
      <w:r w:rsidRPr="00CC57AC">
        <w:rPr>
          <w:rFonts w:ascii="Times New Roman" w:eastAsia="Calibri" w:hAnsi="Times New Roman"/>
          <w:b/>
          <w:sz w:val="28"/>
          <w:szCs w:val="28"/>
          <w:lang w:eastAsia="en-US"/>
        </w:rPr>
        <w:t xml:space="preserve"> </w:t>
      </w:r>
      <w:r w:rsidRPr="00CC57AC">
        <w:rPr>
          <w:rFonts w:ascii="Times New Roman" w:eastAsia="Calibri" w:hAnsi="Times New Roman"/>
          <w:sz w:val="28"/>
          <w:szCs w:val="28"/>
          <w:lang w:eastAsia="en-US"/>
        </w:rPr>
        <w:t xml:space="preserve">Анализ косвенных показателей: общей заболеваемости хроническими бронхитами, бронхиальной астмой, пневмонией детей и подростков, туберкулезом, первичной онкологической заболеваемости, наблюдается устойчивое снижение по данным нозологическим группам. Количество выбросов загрязняющих веществ в атмосферу на территории </w:t>
      </w:r>
      <w:proofErr w:type="spellStart"/>
      <w:r w:rsidRPr="00CC57AC">
        <w:rPr>
          <w:rFonts w:ascii="Times New Roman" w:eastAsia="Calibri" w:hAnsi="Times New Roman"/>
          <w:sz w:val="28"/>
          <w:szCs w:val="28"/>
          <w:lang w:eastAsia="en-US"/>
        </w:rPr>
        <w:t>К</w:t>
      </w:r>
      <w:r w:rsidR="00826936">
        <w:rPr>
          <w:rFonts w:ascii="Times New Roman" w:eastAsia="Calibri" w:hAnsi="Times New Roman"/>
          <w:sz w:val="28"/>
          <w:szCs w:val="28"/>
          <w:lang w:eastAsia="en-US"/>
        </w:rPr>
        <w:t>руглянского</w:t>
      </w:r>
      <w:proofErr w:type="spellEnd"/>
      <w:r w:rsidRPr="00CC57AC">
        <w:rPr>
          <w:rFonts w:ascii="Times New Roman" w:eastAsia="Calibri" w:hAnsi="Times New Roman"/>
          <w:sz w:val="28"/>
          <w:szCs w:val="28"/>
          <w:lang w:eastAsia="en-US"/>
        </w:rPr>
        <w:t xml:space="preserve"> района не превышает предельно - допустимых концентраций и не влияет на заболеваемость населения. </w:t>
      </w:r>
    </w:p>
    <w:p w14:paraId="4E37A6EC" w14:textId="77777777" w:rsidR="00CC57AC" w:rsidRPr="00CC57AC" w:rsidRDefault="00CC57AC" w:rsidP="00CC57AC">
      <w:pPr>
        <w:autoSpaceDE w:val="0"/>
        <w:autoSpaceDN w:val="0"/>
        <w:adjustRightInd w:val="0"/>
        <w:spacing w:after="0" w:line="240" w:lineRule="auto"/>
        <w:ind w:firstLine="709"/>
        <w:jc w:val="both"/>
        <w:rPr>
          <w:rFonts w:ascii="Times New Roman" w:hAnsi="Times New Roman"/>
          <w:color w:val="000000"/>
          <w:sz w:val="28"/>
          <w:szCs w:val="28"/>
        </w:rPr>
      </w:pPr>
      <w:r w:rsidRPr="00CC57AC">
        <w:rPr>
          <w:rFonts w:ascii="Times New Roman" w:hAnsi="Times New Roman"/>
          <w:color w:val="000000"/>
          <w:sz w:val="28"/>
          <w:szCs w:val="28"/>
        </w:rPr>
        <w:t xml:space="preserve">  В числе показателей ЦУР, курируемых ВОЗ, в рамках задач 7.1 определен показатель 7.1.2 «Доступ к чистым источниками энергии и технологиям в быту». Предупреждение угроз здоровью обеспечивается развитием чистой энергетики и обеспечением доступа к ней как субъектов хозяйствования, так и населению путем перехода к использованию новых технологий, обеспечивающих безопасность среды жизнедеятельности населения (в быту, на рабочих местах, в условиях пребывания в организованных коллективах и т.д.).</w:t>
      </w:r>
    </w:p>
    <w:p w14:paraId="480B86C6" w14:textId="018AAC99" w:rsidR="00CC57AC" w:rsidRPr="00CC57AC" w:rsidRDefault="00CC57AC" w:rsidP="00CC57AC">
      <w:pPr>
        <w:tabs>
          <w:tab w:val="left" w:pos="1134"/>
          <w:tab w:val="left" w:pos="1276"/>
        </w:tabs>
        <w:spacing w:after="0" w:line="240" w:lineRule="auto"/>
        <w:ind w:firstLine="709"/>
        <w:jc w:val="both"/>
        <w:rPr>
          <w:rFonts w:ascii="Times New Roman" w:hAnsi="Times New Roman"/>
          <w:sz w:val="28"/>
          <w:szCs w:val="28"/>
        </w:rPr>
      </w:pPr>
      <w:r w:rsidRPr="00CC57AC">
        <w:rPr>
          <w:rFonts w:ascii="Times New Roman" w:hAnsi="Times New Roman"/>
          <w:sz w:val="28"/>
          <w:szCs w:val="28"/>
        </w:rPr>
        <w:t xml:space="preserve">В </w:t>
      </w:r>
      <w:proofErr w:type="spellStart"/>
      <w:r w:rsidRPr="00CC57AC">
        <w:rPr>
          <w:rFonts w:ascii="Times New Roman" w:hAnsi="Times New Roman"/>
          <w:sz w:val="28"/>
          <w:szCs w:val="28"/>
        </w:rPr>
        <w:t>К</w:t>
      </w:r>
      <w:r w:rsidR="00826936">
        <w:rPr>
          <w:rFonts w:ascii="Times New Roman" w:hAnsi="Times New Roman"/>
          <w:sz w:val="28"/>
          <w:szCs w:val="28"/>
        </w:rPr>
        <w:t>руглянском</w:t>
      </w:r>
      <w:proofErr w:type="spellEnd"/>
      <w:r w:rsidRPr="00CC57AC">
        <w:rPr>
          <w:rFonts w:ascii="Times New Roman" w:hAnsi="Times New Roman"/>
          <w:sz w:val="28"/>
          <w:szCs w:val="28"/>
        </w:rPr>
        <w:t xml:space="preserve"> районе применение природного газа остается наиболее вероятным источником энергии для использования в бытовых условиях. </w:t>
      </w:r>
    </w:p>
    <w:p w14:paraId="7D3E2800" w14:textId="77777777" w:rsidR="00CC57AC" w:rsidRPr="00CC57AC" w:rsidRDefault="00CC57AC" w:rsidP="00CC57AC">
      <w:pPr>
        <w:autoSpaceDE w:val="0"/>
        <w:autoSpaceDN w:val="0"/>
        <w:adjustRightInd w:val="0"/>
        <w:spacing w:after="0" w:line="240" w:lineRule="auto"/>
        <w:ind w:firstLine="709"/>
        <w:jc w:val="both"/>
        <w:rPr>
          <w:rFonts w:ascii="Times New Roman" w:hAnsi="Times New Roman"/>
          <w:sz w:val="28"/>
          <w:szCs w:val="28"/>
        </w:rPr>
      </w:pPr>
      <w:r w:rsidRPr="00CC57AC">
        <w:rPr>
          <w:rFonts w:ascii="Times New Roman" w:hAnsi="Times New Roman"/>
          <w:sz w:val="28"/>
          <w:szCs w:val="28"/>
        </w:rPr>
        <w:t xml:space="preserve">Динамика косвенных показателей характеризуется положительными тенденциями, данные по индикаторам управленческих решений, отражающих риски здоровью населения жилищной среды обитания отражают </w:t>
      </w:r>
      <w:proofErr w:type="gramStart"/>
      <w:r w:rsidRPr="00CC57AC">
        <w:rPr>
          <w:rFonts w:ascii="Times New Roman" w:hAnsi="Times New Roman"/>
          <w:sz w:val="28"/>
          <w:szCs w:val="28"/>
        </w:rPr>
        <w:t>рост  первичной</w:t>
      </w:r>
      <w:proofErr w:type="gramEnd"/>
      <w:r w:rsidRPr="00CC57AC">
        <w:rPr>
          <w:rFonts w:ascii="Times New Roman" w:hAnsi="Times New Roman"/>
          <w:sz w:val="28"/>
          <w:szCs w:val="28"/>
        </w:rPr>
        <w:t xml:space="preserve"> онкологической заболеваемости среди населения, причем в наибольшей степени среди взрослого населения. </w:t>
      </w:r>
    </w:p>
    <w:p w14:paraId="5491928B" w14:textId="77777777" w:rsidR="00CC57AC" w:rsidRPr="00CC57AC" w:rsidRDefault="00CC57AC" w:rsidP="00CC57AC">
      <w:pPr>
        <w:shd w:val="clear" w:color="auto" w:fill="FFFFFF"/>
        <w:tabs>
          <w:tab w:val="left" w:pos="1560"/>
        </w:tabs>
        <w:spacing w:after="0" w:line="240" w:lineRule="auto"/>
        <w:ind w:firstLine="709"/>
        <w:jc w:val="both"/>
        <w:textAlignment w:val="baseline"/>
        <w:rPr>
          <w:rFonts w:ascii="Times New Roman" w:hAnsi="Times New Roman"/>
          <w:sz w:val="28"/>
          <w:szCs w:val="28"/>
          <w:shd w:val="clear" w:color="auto" w:fill="FFFFFF"/>
        </w:rPr>
      </w:pPr>
      <w:r w:rsidRPr="00CC57AC">
        <w:rPr>
          <w:rFonts w:ascii="Times New Roman" w:hAnsi="Times New Roman"/>
          <w:sz w:val="28"/>
          <w:szCs w:val="28"/>
        </w:rPr>
        <w:t xml:space="preserve">В числе показателей ЦУР, имеющих целевые значения к 2025 году, установленные </w:t>
      </w:r>
      <w:proofErr w:type="spellStart"/>
      <w:r w:rsidRPr="00CC57AC">
        <w:rPr>
          <w:rFonts w:ascii="Times New Roman" w:hAnsi="Times New Roman"/>
          <w:sz w:val="28"/>
          <w:szCs w:val="28"/>
        </w:rPr>
        <w:t>Нацплатформой</w:t>
      </w:r>
      <w:proofErr w:type="spellEnd"/>
      <w:r w:rsidRPr="00CC57AC">
        <w:rPr>
          <w:rFonts w:ascii="Times New Roman" w:hAnsi="Times New Roman"/>
          <w:sz w:val="28"/>
          <w:szCs w:val="28"/>
        </w:rPr>
        <w:t xml:space="preserve"> является показатель </w:t>
      </w:r>
      <w:r w:rsidRPr="00CC57AC">
        <w:rPr>
          <w:rFonts w:ascii="Times New Roman" w:hAnsi="Times New Roman"/>
          <w:bCs/>
          <w:sz w:val="28"/>
          <w:szCs w:val="28"/>
        </w:rPr>
        <w:t>11.6.2.1. «</w:t>
      </w:r>
      <w:r w:rsidRPr="00CC57AC">
        <w:rPr>
          <w:rFonts w:ascii="Times New Roman" w:hAnsi="Times New Roman"/>
          <w:sz w:val="28"/>
          <w:szCs w:val="28"/>
          <w:shd w:val="clear" w:color="auto" w:fill="FFFFFF"/>
        </w:rPr>
        <w:t>Среднегодовая концентрация содержания загрязняющих веществ в атмосферном воздухе городов (микрограммов на кубический метр воздуха) (целевой показатель по т</w:t>
      </w:r>
      <w:r w:rsidRPr="00CC57AC">
        <w:rPr>
          <w:rFonts w:ascii="Times New Roman" w:hAnsi="Times New Roman"/>
          <w:color w:val="000000"/>
          <w:sz w:val="28"/>
          <w:szCs w:val="28"/>
        </w:rPr>
        <w:t>вердым частицам фракции РМ 10 2020 г. – 40).</w:t>
      </w:r>
    </w:p>
    <w:p w14:paraId="6FAFB2CA" w14:textId="44607468" w:rsidR="00CC57AC" w:rsidRPr="00CC57AC" w:rsidRDefault="00CC57AC" w:rsidP="00CC57AC">
      <w:pPr>
        <w:spacing w:after="0" w:line="120" w:lineRule="atLeast"/>
        <w:ind w:firstLine="708"/>
        <w:jc w:val="both"/>
        <w:rPr>
          <w:rFonts w:ascii="Times New Roman" w:hAnsi="Times New Roman"/>
          <w:sz w:val="28"/>
          <w:szCs w:val="28"/>
        </w:rPr>
      </w:pPr>
      <w:r w:rsidRPr="00CC57AC">
        <w:rPr>
          <w:rFonts w:ascii="Times New Roman" w:hAnsi="Times New Roman"/>
          <w:sz w:val="28"/>
          <w:szCs w:val="28"/>
        </w:rPr>
        <w:t xml:space="preserve">Основными источниками загрязнения </w:t>
      </w:r>
      <w:r w:rsidR="00826936">
        <w:rPr>
          <w:rFonts w:ascii="Times New Roman" w:hAnsi="Times New Roman"/>
          <w:sz w:val="28"/>
          <w:szCs w:val="28"/>
        </w:rPr>
        <w:t xml:space="preserve">атмосферного воздуха в </w:t>
      </w:r>
      <w:proofErr w:type="spellStart"/>
      <w:r w:rsidR="00826936">
        <w:rPr>
          <w:rFonts w:ascii="Times New Roman" w:hAnsi="Times New Roman"/>
          <w:sz w:val="28"/>
          <w:szCs w:val="28"/>
        </w:rPr>
        <w:t>Круглянском</w:t>
      </w:r>
      <w:proofErr w:type="spellEnd"/>
      <w:r w:rsidRPr="00CC57AC">
        <w:rPr>
          <w:rFonts w:ascii="Times New Roman" w:hAnsi="Times New Roman"/>
          <w:sz w:val="28"/>
          <w:szCs w:val="28"/>
        </w:rPr>
        <w:t xml:space="preserve"> районе продолжают</w:t>
      </w:r>
      <w:r w:rsidR="00826936">
        <w:rPr>
          <w:rFonts w:ascii="Times New Roman" w:hAnsi="Times New Roman"/>
          <w:sz w:val="28"/>
          <w:szCs w:val="28"/>
        </w:rPr>
        <w:t xml:space="preserve"> оставаться </w:t>
      </w:r>
      <w:r w:rsidR="00826936" w:rsidRPr="00897251">
        <w:rPr>
          <w:rFonts w:ascii="Times New Roman" w:hAnsi="Times New Roman"/>
          <w:sz w:val="28"/>
          <w:szCs w:val="28"/>
        </w:rPr>
        <w:t xml:space="preserve">котельные </w:t>
      </w:r>
      <w:proofErr w:type="spellStart"/>
      <w:r w:rsidR="00826936" w:rsidRPr="00897251">
        <w:rPr>
          <w:rFonts w:ascii="Times New Roman" w:hAnsi="Times New Roman"/>
          <w:sz w:val="28"/>
          <w:szCs w:val="28"/>
        </w:rPr>
        <w:t>Круглянского</w:t>
      </w:r>
      <w:proofErr w:type="spellEnd"/>
      <w:r w:rsidRPr="00CC57AC">
        <w:rPr>
          <w:rFonts w:ascii="Times New Roman" w:hAnsi="Times New Roman"/>
          <w:sz w:val="28"/>
          <w:szCs w:val="28"/>
        </w:rPr>
        <w:t xml:space="preserve"> </w:t>
      </w:r>
      <w:proofErr w:type="gramStart"/>
      <w:r w:rsidRPr="00CC57AC">
        <w:rPr>
          <w:rFonts w:ascii="Times New Roman" w:hAnsi="Times New Roman"/>
          <w:sz w:val="28"/>
          <w:szCs w:val="28"/>
        </w:rPr>
        <w:t>УКП  «</w:t>
      </w:r>
      <w:proofErr w:type="spellStart"/>
      <w:proofErr w:type="gramEnd"/>
      <w:r w:rsidRPr="00CC57AC">
        <w:rPr>
          <w:rFonts w:ascii="Times New Roman" w:hAnsi="Times New Roman"/>
          <w:sz w:val="28"/>
          <w:szCs w:val="28"/>
        </w:rPr>
        <w:t>Жилкомхоз</w:t>
      </w:r>
      <w:proofErr w:type="spellEnd"/>
      <w:r w:rsidRPr="00CC57AC">
        <w:rPr>
          <w:rFonts w:ascii="Times New Roman" w:hAnsi="Times New Roman"/>
          <w:sz w:val="28"/>
          <w:szCs w:val="28"/>
        </w:rPr>
        <w:t>» и  автомобильный транспорт.</w:t>
      </w:r>
    </w:p>
    <w:p w14:paraId="426AD67C" w14:textId="776891B8" w:rsidR="00CC57AC" w:rsidRPr="00CC57AC" w:rsidRDefault="00CC57AC" w:rsidP="00CC57AC">
      <w:pPr>
        <w:spacing w:after="0" w:line="120" w:lineRule="atLeast"/>
        <w:ind w:firstLine="708"/>
        <w:jc w:val="both"/>
        <w:rPr>
          <w:rFonts w:ascii="Times New Roman" w:hAnsi="Times New Roman"/>
          <w:sz w:val="28"/>
          <w:szCs w:val="28"/>
        </w:rPr>
      </w:pPr>
      <w:r w:rsidRPr="00CC57AC">
        <w:rPr>
          <w:rFonts w:ascii="Times New Roman" w:hAnsi="Times New Roman"/>
          <w:sz w:val="28"/>
          <w:szCs w:val="28"/>
        </w:rPr>
        <w:t xml:space="preserve">Согласно технической документации на отопительное оборудование и проектной документации котельных </w:t>
      </w:r>
      <w:proofErr w:type="spellStart"/>
      <w:r w:rsidRPr="00CC57AC">
        <w:rPr>
          <w:rFonts w:ascii="Times New Roman" w:hAnsi="Times New Roman"/>
          <w:sz w:val="28"/>
          <w:szCs w:val="28"/>
        </w:rPr>
        <w:t>К</w:t>
      </w:r>
      <w:r w:rsidR="00897251">
        <w:rPr>
          <w:rFonts w:ascii="Times New Roman" w:hAnsi="Times New Roman"/>
          <w:sz w:val="28"/>
          <w:szCs w:val="28"/>
        </w:rPr>
        <w:t>руглянского</w:t>
      </w:r>
      <w:proofErr w:type="spellEnd"/>
      <w:r w:rsidRPr="00CC57AC">
        <w:rPr>
          <w:rFonts w:ascii="Times New Roman" w:hAnsi="Times New Roman"/>
          <w:sz w:val="28"/>
          <w:szCs w:val="28"/>
        </w:rPr>
        <w:t xml:space="preserve"> района и их СЗЗ, вследствие малой мощности этого оборудования, количество выбросов загрязняющих веществ в атмосферу не может превышать предельно допустимых концентраций на территории населенных пунктов и зон отдыха. </w:t>
      </w:r>
    </w:p>
    <w:p w14:paraId="6168DD9B" w14:textId="77777777" w:rsidR="00326A86" w:rsidRDefault="00326A86" w:rsidP="00326A86">
      <w:pPr>
        <w:tabs>
          <w:tab w:val="left" w:pos="284"/>
          <w:tab w:val="left" w:pos="426"/>
        </w:tabs>
        <w:ind w:right="-1" w:firstLine="709"/>
        <w:jc w:val="both"/>
        <w:rPr>
          <w:rStyle w:val="a9"/>
          <w:rFonts w:ascii="Times New Roman" w:hAnsi="Times New Roman"/>
          <w:b/>
          <w:i w:val="0"/>
          <w:iCs/>
          <w:sz w:val="28"/>
          <w:szCs w:val="28"/>
          <w:u w:val="single"/>
        </w:rPr>
      </w:pPr>
    </w:p>
    <w:p w14:paraId="5CE9777D" w14:textId="7C8E604E" w:rsidR="00AC3D65" w:rsidRPr="0087587F" w:rsidRDefault="00AC3D65" w:rsidP="0087587F">
      <w:pPr>
        <w:spacing w:after="0" w:line="240" w:lineRule="auto"/>
        <w:ind w:firstLine="709"/>
        <w:jc w:val="both"/>
      </w:pPr>
    </w:p>
    <w:p w14:paraId="1F516E5D" w14:textId="6983EAAE" w:rsidR="007665AC" w:rsidRPr="00C975CD" w:rsidRDefault="007665AC" w:rsidP="002A23C9">
      <w:pPr>
        <w:pStyle w:val="affd"/>
        <w:spacing w:after="0" w:line="240" w:lineRule="auto"/>
        <w:ind w:left="1980"/>
        <w:rPr>
          <w:rStyle w:val="a9"/>
          <w:rFonts w:ascii="Times New Roman" w:hAnsi="Times New Roman"/>
          <w:b/>
          <w:i w:val="0"/>
          <w:iCs/>
          <w:sz w:val="28"/>
          <w:szCs w:val="28"/>
        </w:rPr>
      </w:pPr>
      <w:r w:rsidRPr="00C975CD">
        <w:rPr>
          <w:rStyle w:val="a9"/>
          <w:rFonts w:ascii="Times New Roman" w:hAnsi="Times New Roman"/>
          <w:b/>
          <w:i w:val="0"/>
          <w:iCs/>
          <w:sz w:val="28"/>
          <w:szCs w:val="28"/>
        </w:rPr>
        <w:lastRenderedPageBreak/>
        <w:t xml:space="preserve"> Основные приоритетные н</w:t>
      </w:r>
      <w:r w:rsidR="00B023C3" w:rsidRPr="00C975CD">
        <w:rPr>
          <w:rStyle w:val="a9"/>
          <w:rFonts w:ascii="Times New Roman" w:hAnsi="Times New Roman"/>
          <w:b/>
          <w:i w:val="0"/>
          <w:iCs/>
          <w:sz w:val="28"/>
          <w:szCs w:val="28"/>
        </w:rPr>
        <w:t xml:space="preserve">аправления </w:t>
      </w:r>
      <w:proofErr w:type="gramStart"/>
      <w:r w:rsidR="00B023C3" w:rsidRPr="00C975CD">
        <w:rPr>
          <w:rStyle w:val="a9"/>
          <w:rFonts w:ascii="Times New Roman" w:hAnsi="Times New Roman"/>
          <w:b/>
          <w:i w:val="0"/>
          <w:iCs/>
          <w:sz w:val="28"/>
          <w:szCs w:val="28"/>
        </w:rPr>
        <w:t>деятельности  на</w:t>
      </w:r>
      <w:proofErr w:type="gramEnd"/>
      <w:r w:rsidR="00B023C3" w:rsidRPr="00C975CD">
        <w:rPr>
          <w:rStyle w:val="a9"/>
          <w:rFonts w:ascii="Times New Roman" w:hAnsi="Times New Roman"/>
          <w:b/>
          <w:i w:val="0"/>
          <w:iCs/>
          <w:sz w:val="28"/>
          <w:szCs w:val="28"/>
        </w:rPr>
        <w:t xml:space="preserve"> 2021</w:t>
      </w:r>
      <w:r w:rsidRPr="00C975CD">
        <w:rPr>
          <w:rStyle w:val="a9"/>
          <w:rFonts w:ascii="Times New Roman" w:hAnsi="Times New Roman"/>
          <w:b/>
          <w:i w:val="0"/>
          <w:iCs/>
          <w:sz w:val="28"/>
          <w:szCs w:val="28"/>
        </w:rPr>
        <w:t xml:space="preserve"> год по улучшению популяционного здоровья и среды обитания населения  для достижения показателей Целей устойчивого развития</w:t>
      </w:r>
    </w:p>
    <w:p w14:paraId="12039704" w14:textId="77777777" w:rsidR="007665AC" w:rsidRPr="00FD7388" w:rsidRDefault="007665AC" w:rsidP="00013189">
      <w:pPr>
        <w:pStyle w:val="31"/>
        <w:ind w:firstLine="708"/>
        <w:jc w:val="both"/>
        <w:rPr>
          <w:rStyle w:val="a9"/>
          <w:rFonts w:ascii="Times New Roman" w:hAnsi="Times New Roman"/>
          <w:i w:val="0"/>
          <w:iCs/>
          <w:sz w:val="28"/>
          <w:szCs w:val="28"/>
        </w:rPr>
      </w:pPr>
    </w:p>
    <w:p w14:paraId="7DAFF118" w14:textId="77777777" w:rsidR="00587C2C" w:rsidRDefault="00587C2C" w:rsidP="00587C2C">
      <w:pPr>
        <w:pStyle w:val="31"/>
        <w:ind w:firstLine="709"/>
        <w:rPr>
          <w:bCs/>
          <w:szCs w:val="28"/>
        </w:rPr>
      </w:pPr>
    </w:p>
    <w:p w14:paraId="61C111D7" w14:textId="1FB2E62B" w:rsidR="00587C2C" w:rsidRPr="00587C2C" w:rsidRDefault="00587C2C" w:rsidP="00587C2C">
      <w:pPr>
        <w:pStyle w:val="31"/>
        <w:ind w:firstLine="709"/>
        <w:jc w:val="both"/>
        <w:rPr>
          <w:rFonts w:ascii="Times New Roman" w:hAnsi="Times New Roman"/>
          <w:bCs/>
          <w:sz w:val="28"/>
          <w:szCs w:val="28"/>
        </w:rPr>
      </w:pPr>
      <w:r w:rsidRPr="00587C2C">
        <w:rPr>
          <w:rFonts w:ascii="Times New Roman" w:hAnsi="Times New Roman"/>
          <w:bCs/>
          <w:sz w:val="28"/>
          <w:szCs w:val="28"/>
        </w:rPr>
        <w:t xml:space="preserve">Для дальнейшего движения к медико-демографической устойчивости </w:t>
      </w:r>
      <w:proofErr w:type="spellStart"/>
      <w:r w:rsidR="001978EC">
        <w:rPr>
          <w:rFonts w:ascii="Times New Roman" w:hAnsi="Times New Roman"/>
          <w:bCs/>
          <w:sz w:val="28"/>
          <w:szCs w:val="28"/>
        </w:rPr>
        <w:t>Круглянского</w:t>
      </w:r>
      <w:proofErr w:type="spellEnd"/>
      <w:r w:rsidRPr="00587C2C">
        <w:rPr>
          <w:rFonts w:ascii="Times New Roman" w:hAnsi="Times New Roman"/>
          <w:bCs/>
          <w:sz w:val="28"/>
          <w:szCs w:val="28"/>
        </w:rPr>
        <w:t xml:space="preserve"> района приоритетными на 2021 год определяются следующие направления деятельности и целевые показатели: </w:t>
      </w:r>
    </w:p>
    <w:p w14:paraId="46D64324" w14:textId="77777777" w:rsidR="00587C2C" w:rsidRPr="00587C2C" w:rsidRDefault="00587C2C" w:rsidP="00587C2C">
      <w:pPr>
        <w:pStyle w:val="affb"/>
        <w:ind w:firstLine="426"/>
        <w:jc w:val="both"/>
        <w:rPr>
          <w:rFonts w:ascii="Times New Roman" w:hAnsi="Times New Roman"/>
          <w:sz w:val="28"/>
          <w:szCs w:val="28"/>
        </w:rPr>
      </w:pPr>
      <w:r w:rsidRPr="00587C2C">
        <w:rPr>
          <w:rFonts w:ascii="Times New Roman" w:hAnsi="Times New Roman"/>
          <w:sz w:val="28"/>
          <w:szCs w:val="28"/>
        </w:rPr>
        <w:t xml:space="preserve">- увеличение охвата скринингом населения на </w:t>
      </w:r>
      <w:proofErr w:type="spellStart"/>
      <w:r w:rsidRPr="00587C2C">
        <w:rPr>
          <w:rFonts w:ascii="Times New Roman" w:hAnsi="Times New Roman"/>
          <w:sz w:val="28"/>
          <w:szCs w:val="28"/>
        </w:rPr>
        <w:t>онкомаркеры</w:t>
      </w:r>
      <w:proofErr w:type="spellEnd"/>
      <w:r w:rsidRPr="00587C2C">
        <w:rPr>
          <w:rFonts w:ascii="Times New Roman" w:hAnsi="Times New Roman"/>
          <w:sz w:val="28"/>
          <w:szCs w:val="28"/>
        </w:rPr>
        <w:t>;</w:t>
      </w:r>
    </w:p>
    <w:p w14:paraId="24DA9458" w14:textId="77777777" w:rsidR="00587C2C" w:rsidRPr="00587C2C" w:rsidRDefault="00587C2C" w:rsidP="00587C2C">
      <w:pPr>
        <w:ind w:firstLine="426"/>
        <w:jc w:val="both"/>
        <w:rPr>
          <w:rFonts w:ascii="Times New Roman" w:hAnsi="Times New Roman"/>
          <w:sz w:val="28"/>
          <w:szCs w:val="28"/>
        </w:rPr>
      </w:pPr>
      <w:r w:rsidRPr="00587C2C">
        <w:rPr>
          <w:rFonts w:ascii="Times New Roman" w:hAnsi="Times New Roman"/>
          <w:sz w:val="28"/>
          <w:szCs w:val="28"/>
        </w:rPr>
        <w:t>- проведение целенаправленных медико-профилактических мероприятий, направленных на:</w:t>
      </w:r>
    </w:p>
    <w:p w14:paraId="7079CCC2" w14:textId="77777777" w:rsidR="00587C2C" w:rsidRPr="00587C2C" w:rsidRDefault="00587C2C" w:rsidP="00587C2C">
      <w:pPr>
        <w:ind w:firstLine="426"/>
        <w:jc w:val="both"/>
        <w:rPr>
          <w:rFonts w:ascii="Times New Roman" w:hAnsi="Times New Roman"/>
          <w:sz w:val="28"/>
          <w:szCs w:val="28"/>
        </w:rPr>
      </w:pPr>
      <w:r w:rsidRPr="00587C2C">
        <w:rPr>
          <w:rFonts w:ascii="Times New Roman" w:hAnsi="Times New Roman"/>
          <w:sz w:val="28"/>
          <w:szCs w:val="28"/>
        </w:rPr>
        <w:t>- снижение распространенности (количества случаев) неинфекционных болезней среди населения района;</w:t>
      </w:r>
    </w:p>
    <w:p w14:paraId="0BB111AF" w14:textId="77777777" w:rsidR="00587C2C" w:rsidRPr="00587C2C" w:rsidRDefault="00587C2C" w:rsidP="00587C2C">
      <w:pPr>
        <w:ind w:firstLine="426"/>
        <w:jc w:val="both"/>
        <w:rPr>
          <w:rFonts w:ascii="Times New Roman" w:hAnsi="Times New Roman"/>
          <w:sz w:val="28"/>
          <w:szCs w:val="28"/>
        </w:rPr>
      </w:pPr>
      <w:r w:rsidRPr="00587C2C">
        <w:rPr>
          <w:rFonts w:ascii="Times New Roman" w:hAnsi="Times New Roman"/>
          <w:sz w:val="28"/>
          <w:szCs w:val="28"/>
        </w:rPr>
        <w:t>- снижение уровня общей заболеваемости среди трудоспособного населения;</w:t>
      </w:r>
    </w:p>
    <w:p w14:paraId="23002CEF" w14:textId="77777777" w:rsidR="00587C2C" w:rsidRPr="00587C2C" w:rsidRDefault="00587C2C" w:rsidP="00587C2C">
      <w:pPr>
        <w:ind w:firstLine="426"/>
        <w:jc w:val="both"/>
        <w:rPr>
          <w:rFonts w:ascii="Times New Roman" w:hAnsi="Times New Roman"/>
          <w:sz w:val="28"/>
          <w:szCs w:val="28"/>
        </w:rPr>
      </w:pPr>
      <w:r w:rsidRPr="00587C2C">
        <w:rPr>
          <w:rFonts w:ascii="Times New Roman" w:hAnsi="Times New Roman"/>
          <w:sz w:val="28"/>
          <w:szCs w:val="28"/>
        </w:rPr>
        <w:t>- охват медосмотрами работающих в соответствии с Постановлением МЗ РБ № 47 не ниже 100% от подлежащего контингента;</w:t>
      </w:r>
    </w:p>
    <w:p w14:paraId="58C895CE" w14:textId="77777777" w:rsidR="00587C2C" w:rsidRPr="00587C2C" w:rsidRDefault="00587C2C" w:rsidP="00587C2C">
      <w:pPr>
        <w:numPr>
          <w:ilvl w:val="0"/>
          <w:numId w:val="8"/>
        </w:numPr>
        <w:tabs>
          <w:tab w:val="clear" w:pos="360"/>
          <w:tab w:val="num" w:pos="0"/>
        </w:tabs>
        <w:spacing w:after="0" w:line="240" w:lineRule="auto"/>
        <w:ind w:left="0" w:firstLine="0"/>
        <w:jc w:val="both"/>
        <w:rPr>
          <w:rFonts w:ascii="Times New Roman" w:hAnsi="Times New Roman"/>
          <w:bCs/>
          <w:iCs/>
          <w:sz w:val="28"/>
          <w:szCs w:val="28"/>
        </w:rPr>
      </w:pPr>
      <w:r w:rsidRPr="00587C2C">
        <w:rPr>
          <w:rFonts w:ascii="Times New Roman" w:hAnsi="Times New Roman"/>
          <w:bCs/>
          <w:iCs/>
          <w:sz w:val="28"/>
          <w:szCs w:val="28"/>
        </w:rPr>
        <w:t xml:space="preserve">    -  не допускать в обращение продукции, не соответствующей требованиям законодательства в области санитарно-эпидемиологического благополучия населения с целью профилактики возникновения заболеваний, связанных с оборотом небезопасной и некачественной продукции; </w:t>
      </w:r>
    </w:p>
    <w:p w14:paraId="2227D688" w14:textId="77777777" w:rsidR="00587C2C" w:rsidRPr="00587C2C" w:rsidRDefault="00587C2C" w:rsidP="00587C2C">
      <w:pPr>
        <w:jc w:val="both"/>
        <w:rPr>
          <w:rFonts w:ascii="Times New Roman" w:hAnsi="Times New Roman"/>
          <w:bCs/>
          <w:iCs/>
          <w:sz w:val="28"/>
          <w:szCs w:val="28"/>
        </w:rPr>
      </w:pPr>
      <w:r w:rsidRPr="00587C2C">
        <w:rPr>
          <w:rFonts w:ascii="Times New Roman" w:hAnsi="Times New Roman"/>
          <w:bCs/>
          <w:iCs/>
          <w:sz w:val="28"/>
          <w:szCs w:val="28"/>
        </w:rPr>
        <w:t xml:space="preserve"> -   активизировать работу по выполнению Указа Президента Республики Беларусь от 05.12.2014г. № 567 «О дополнительных мерах по защите прав потребителей», Указа Президента Республики Беларусь от 09.02.2015 года № 48 «О мерах по обеспечению государственного контроля (надзора) за соблюдением требований технических регламентов»;</w:t>
      </w:r>
    </w:p>
    <w:p w14:paraId="6D5DD8F3" w14:textId="77777777" w:rsidR="00587C2C" w:rsidRPr="00587C2C" w:rsidRDefault="00587C2C" w:rsidP="00587C2C">
      <w:pPr>
        <w:tabs>
          <w:tab w:val="num" w:pos="0"/>
        </w:tabs>
        <w:jc w:val="both"/>
        <w:rPr>
          <w:rFonts w:ascii="Times New Roman" w:hAnsi="Times New Roman"/>
          <w:bCs/>
          <w:iCs/>
          <w:sz w:val="28"/>
          <w:szCs w:val="28"/>
        </w:rPr>
      </w:pPr>
      <w:r w:rsidRPr="00587C2C">
        <w:rPr>
          <w:rFonts w:ascii="Times New Roman" w:hAnsi="Times New Roman"/>
          <w:bCs/>
          <w:iCs/>
          <w:sz w:val="28"/>
          <w:szCs w:val="28"/>
        </w:rPr>
        <w:t>-   на постоянной основе в течение года, в рамках действующего законодательства Республики Беларусь организовывать мониторинги за объектами торговли и общественного питания;</w:t>
      </w:r>
    </w:p>
    <w:p w14:paraId="4458CF4C" w14:textId="77777777" w:rsidR="00587C2C" w:rsidRPr="00587C2C" w:rsidRDefault="00587C2C" w:rsidP="00587C2C">
      <w:pPr>
        <w:ind w:firstLine="709"/>
        <w:jc w:val="both"/>
        <w:rPr>
          <w:rFonts w:ascii="Times New Roman" w:hAnsi="Times New Roman"/>
          <w:sz w:val="28"/>
          <w:szCs w:val="28"/>
        </w:rPr>
      </w:pPr>
      <w:r w:rsidRPr="00587C2C">
        <w:rPr>
          <w:rFonts w:ascii="Times New Roman" w:hAnsi="Times New Roman"/>
          <w:sz w:val="28"/>
          <w:szCs w:val="28"/>
        </w:rPr>
        <w:t xml:space="preserve">- проведение </w:t>
      </w:r>
      <w:proofErr w:type="spellStart"/>
      <w:r w:rsidRPr="00587C2C">
        <w:rPr>
          <w:rFonts w:ascii="Times New Roman" w:hAnsi="Times New Roman"/>
          <w:sz w:val="28"/>
          <w:szCs w:val="28"/>
        </w:rPr>
        <w:t>скрининговых</w:t>
      </w:r>
      <w:proofErr w:type="spellEnd"/>
      <w:r w:rsidRPr="00587C2C">
        <w:rPr>
          <w:rFonts w:ascii="Times New Roman" w:hAnsi="Times New Roman"/>
          <w:sz w:val="28"/>
          <w:szCs w:val="28"/>
        </w:rPr>
        <w:t xml:space="preserve"> исследований на наличие ВИЧ не менее 13% от всего населения района ежегодно;</w:t>
      </w:r>
    </w:p>
    <w:p w14:paraId="1E157B8A" w14:textId="77777777" w:rsidR="00587C2C" w:rsidRPr="00587C2C" w:rsidRDefault="00587C2C" w:rsidP="00587C2C">
      <w:pPr>
        <w:pStyle w:val="affb"/>
        <w:ind w:firstLine="709"/>
        <w:jc w:val="both"/>
        <w:rPr>
          <w:rFonts w:ascii="Times New Roman" w:hAnsi="Times New Roman"/>
          <w:sz w:val="28"/>
          <w:szCs w:val="28"/>
        </w:rPr>
      </w:pPr>
      <w:r w:rsidRPr="00587C2C">
        <w:rPr>
          <w:rFonts w:ascii="Times New Roman" w:hAnsi="Times New Roman"/>
          <w:sz w:val="28"/>
          <w:szCs w:val="28"/>
        </w:rPr>
        <w:t>- снижение удельного веса курящих среди женского населения;</w:t>
      </w:r>
    </w:p>
    <w:p w14:paraId="39312A4F" w14:textId="39AD78A9" w:rsidR="00587C2C" w:rsidRPr="00587C2C" w:rsidRDefault="00587C2C" w:rsidP="00587C2C">
      <w:pPr>
        <w:pStyle w:val="31"/>
        <w:ind w:firstLine="709"/>
        <w:jc w:val="both"/>
        <w:rPr>
          <w:rFonts w:ascii="Times New Roman" w:hAnsi="Times New Roman"/>
          <w:bCs/>
          <w:sz w:val="28"/>
          <w:szCs w:val="28"/>
        </w:rPr>
      </w:pPr>
      <w:r w:rsidRPr="00587C2C">
        <w:rPr>
          <w:rFonts w:ascii="Times New Roman" w:hAnsi="Times New Roman"/>
          <w:bCs/>
          <w:sz w:val="28"/>
          <w:szCs w:val="28"/>
        </w:rPr>
        <w:t xml:space="preserve">Для дальнейшего продвижения </w:t>
      </w:r>
      <w:proofErr w:type="spellStart"/>
      <w:proofErr w:type="gramStart"/>
      <w:r w:rsidRPr="00587C2C">
        <w:rPr>
          <w:rFonts w:ascii="Times New Roman" w:hAnsi="Times New Roman"/>
          <w:bCs/>
          <w:sz w:val="28"/>
          <w:szCs w:val="28"/>
        </w:rPr>
        <w:t>К</w:t>
      </w:r>
      <w:r w:rsidR="001978EC">
        <w:rPr>
          <w:rFonts w:ascii="Times New Roman" w:hAnsi="Times New Roman"/>
          <w:bCs/>
          <w:sz w:val="28"/>
          <w:szCs w:val="28"/>
        </w:rPr>
        <w:t>руглянского</w:t>
      </w:r>
      <w:proofErr w:type="spellEnd"/>
      <w:r w:rsidR="001978EC">
        <w:rPr>
          <w:rFonts w:ascii="Times New Roman" w:hAnsi="Times New Roman"/>
          <w:bCs/>
          <w:sz w:val="28"/>
          <w:szCs w:val="28"/>
        </w:rPr>
        <w:t xml:space="preserve"> </w:t>
      </w:r>
      <w:r w:rsidRPr="00587C2C">
        <w:rPr>
          <w:rFonts w:ascii="Times New Roman" w:hAnsi="Times New Roman"/>
          <w:bCs/>
          <w:sz w:val="28"/>
          <w:szCs w:val="28"/>
        </w:rPr>
        <w:t xml:space="preserve"> района</w:t>
      </w:r>
      <w:proofErr w:type="gramEnd"/>
      <w:r w:rsidRPr="00587C2C">
        <w:rPr>
          <w:rFonts w:ascii="Times New Roman" w:hAnsi="Times New Roman"/>
          <w:bCs/>
          <w:sz w:val="28"/>
          <w:szCs w:val="28"/>
        </w:rPr>
        <w:t xml:space="preserve"> к устойчивому санитарно-эпидемиологическому обеспечению территории приоритетными определяются следующие направлениями: </w:t>
      </w:r>
    </w:p>
    <w:p w14:paraId="2E30F5FD" w14:textId="77777777" w:rsidR="00587C2C" w:rsidRPr="00587C2C" w:rsidRDefault="00587C2C" w:rsidP="00587C2C">
      <w:pPr>
        <w:ind w:firstLine="709"/>
        <w:jc w:val="both"/>
        <w:rPr>
          <w:rFonts w:ascii="Times New Roman" w:hAnsi="Times New Roman"/>
          <w:sz w:val="28"/>
          <w:szCs w:val="28"/>
        </w:rPr>
      </w:pPr>
      <w:r w:rsidRPr="00587C2C">
        <w:rPr>
          <w:rFonts w:ascii="Times New Roman" w:hAnsi="Times New Roman"/>
          <w:sz w:val="28"/>
          <w:szCs w:val="28"/>
        </w:rPr>
        <w:t>- своевременная замена технологического и холодильного оборудования в учреждениях образования;</w:t>
      </w:r>
    </w:p>
    <w:p w14:paraId="34EFE432" w14:textId="6BA3ACBA" w:rsidR="00587C2C" w:rsidRPr="00587C2C" w:rsidRDefault="00587C2C" w:rsidP="001978EC">
      <w:pPr>
        <w:ind w:firstLine="709"/>
        <w:jc w:val="both"/>
        <w:rPr>
          <w:rFonts w:ascii="Times New Roman" w:hAnsi="Times New Roman"/>
          <w:sz w:val="28"/>
          <w:szCs w:val="28"/>
        </w:rPr>
      </w:pPr>
      <w:r w:rsidRPr="00587C2C">
        <w:rPr>
          <w:rFonts w:ascii="Times New Roman" w:hAnsi="Times New Roman"/>
          <w:sz w:val="28"/>
          <w:szCs w:val="28"/>
        </w:rPr>
        <w:lastRenderedPageBreak/>
        <w:t>- своевременный ремонт вентиляционных установок на пищебл</w:t>
      </w:r>
      <w:r w:rsidR="001978EC">
        <w:rPr>
          <w:rFonts w:ascii="Times New Roman" w:hAnsi="Times New Roman"/>
          <w:sz w:val="28"/>
          <w:szCs w:val="28"/>
        </w:rPr>
        <w:t>оках в учреждениях образования;</w:t>
      </w:r>
    </w:p>
    <w:p w14:paraId="7212319F" w14:textId="77777777" w:rsidR="00587C2C" w:rsidRPr="00587C2C" w:rsidRDefault="00587C2C" w:rsidP="00587C2C">
      <w:pPr>
        <w:ind w:firstLine="709"/>
        <w:jc w:val="both"/>
        <w:rPr>
          <w:rFonts w:ascii="Times New Roman" w:hAnsi="Times New Roman"/>
          <w:sz w:val="28"/>
          <w:szCs w:val="28"/>
        </w:rPr>
      </w:pPr>
      <w:r w:rsidRPr="00587C2C">
        <w:rPr>
          <w:rFonts w:ascii="Times New Roman" w:hAnsi="Times New Roman"/>
          <w:sz w:val="28"/>
          <w:szCs w:val="28"/>
        </w:rPr>
        <w:t xml:space="preserve">- создание здоровых и безопасных условий труда на промпредприятиях и в сельском хозяйстве с целью дальнейшего снижения воздействия </w:t>
      </w:r>
      <w:proofErr w:type="gramStart"/>
      <w:r w:rsidRPr="00587C2C">
        <w:rPr>
          <w:rFonts w:ascii="Times New Roman" w:hAnsi="Times New Roman"/>
          <w:sz w:val="28"/>
          <w:szCs w:val="28"/>
        </w:rPr>
        <w:t>на работающих вредных факторов</w:t>
      </w:r>
      <w:proofErr w:type="gramEnd"/>
      <w:r w:rsidRPr="00587C2C">
        <w:rPr>
          <w:rFonts w:ascii="Times New Roman" w:hAnsi="Times New Roman"/>
          <w:sz w:val="28"/>
          <w:szCs w:val="28"/>
        </w:rPr>
        <w:t xml:space="preserve"> производственной среды (недопущение случаев превышения допустимых норм по запыленности и шуму);</w:t>
      </w:r>
    </w:p>
    <w:p w14:paraId="3F068A56" w14:textId="77777777" w:rsidR="00587C2C" w:rsidRPr="00587C2C" w:rsidRDefault="00587C2C" w:rsidP="00587C2C">
      <w:pPr>
        <w:ind w:firstLine="709"/>
        <w:jc w:val="both"/>
        <w:rPr>
          <w:rFonts w:ascii="Times New Roman" w:hAnsi="Times New Roman"/>
          <w:sz w:val="28"/>
          <w:szCs w:val="28"/>
        </w:rPr>
      </w:pPr>
      <w:r w:rsidRPr="00587C2C">
        <w:rPr>
          <w:rFonts w:ascii="Times New Roman" w:hAnsi="Times New Roman"/>
          <w:sz w:val="28"/>
          <w:szCs w:val="28"/>
        </w:rPr>
        <w:t>- организация производственного лабораторного контроля на объектах надзора (100%);</w:t>
      </w:r>
    </w:p>
    <w:p w14:paraId="78F5DC88" w14:textId="77777777" w:rsidR="00587C2C" w:rsidRPr="00587C2C" w:rsidRDefault="00587C2C" w:rsidP="00587C2C">
      <w:pPr>
        <w:ind w:firstLine="709"/>
        <w:jc w:val="both"/>
        <w:rPr>
          <w:rFonts w:ascii="Times New Roman" w:hAnsi="Times New Roman"/>
          <w:sz w:val="28"/>
          <w:szCs w:val="28"/>
        </w:rPr>
      </w:pPr>
      <w:r w:rsidRPr="00587C2C">
        <w:rPr>
          <w:rFonts w:ascii="Times New Roman" w:hAnsi="Times New Roman"/>
          <w:sz w:val="28"/>
          <w:szCs w:val="28"/>
        </w:rPr>
        <w:t>- обеспечение необходимой кратности и объема исследований за качеством воды из сельских водопроводов по ведомственному лабораторному контролю;</w:t>
      </w:r>
    </w:p>
    <w:p w14:paraId="08E42515" w14:textId="77777777" w:rsidR="00587C2C" w:rsidRPr="00587C2C" w:rsidRDefault="00587C2C" w:rsidP="00587C2C">
      <w:pPr>
        <w:ind w:firstLine="709"/>
        <w:jc w:val="both"/>
        <w:rPr>
          <w:rFonts w:ascii="Times New Roman" w:hAnsi="Times New Roman"/>
          <w:iCs/>
          <w:sz w:val="28"/>
          <w:szCs w:val="28"/>
        </w:rPr>
      </w:pPr>
      <w:r w:rsidRPr="00587C2C">
        <w:rPr>
          <w:rFonts w:ascii="Times New Roman" w:hAnsi="Times New Roman"/>
          <w:iCs/>
          <w:sz w:val="28"/>
          <w:szCs w:val="28"/>
        </w:rPr>
        <w:t>- ликвидация шахтных колодцев со стойким нитратным загрязнением;</w:t>
      </w:r>
    </w:p>
    <w:p w14:paraId="336F581E" w14:textId="77777777" w:rsidR="00587C2C" w:rsidRPr="00587C2C" w:rsidRDefault="00587C2C" w:rsidP="00587C2C">
      <w:pPr>
        <w:pStyle w:val="31"/>
        <w:ind w:firstLine="709"/>
        <w:jc w:val="both"/>
        <w:rPr>
          <w:rFonts w:ascii="Times New Roman" w:hAnsi="Times New Roman"/>
          <w:sz w:val="28"/>
          <w:szCs w:val="28"/>
        </w:rPr>
      </w:pPr>
      <w:r w:rsidRPr="00587C2C">
        <w:rPr>
          <w:rFonts w:ascii="Times New Roman" w:hAnsi="Times New Roman"/>
          <w:sz w:val="28"/>
          <w:szCs w:val="28"/>
        </w:rPr>
        <w:t>- недопущение на объектах социально-экономической деятельности нарушений санитарно-гигиенических требований, в том числе снижение числа объектов с установленными нарушениям на объектах торговли – не менее чем на 25%, на объектах общественного питания – не менее чем на 50%, на и пищеблоках ДДУ и школ – не менее чем на 75%.</w:t>
      </w:r>
    </w:p>
    <w:p w14:paraId="5194474C" w14:textId="77777777" w:rsidR="00587C2C" w:rsidRPr="00587C2C" w:rsidRDefault="00587C2C" w:rsidP="00587C2C">
      <w:pPr>
        <w:pStyle w:val="31"/>
        <w:ind w:firstLine="851"/>
        <w:jc w:val="both"/>
        <w:rPr>
          <w:rFonts w:ascii="Times New Roman" w:hAnsi="Times New Roman"/>
          <w:sz w:val="28"/>
          <w:szCs w:val="28"/>
        </w:rPr>
      </w:pPr>
    </w:p>
    <w:p w14:paraId="408004A1" w14:textId="77777777" w:rsidR="00587C2C" w:rsidRPr="00587C2C" w:rsidRDefault="00587C2C" w:rsidP="00587C2C">
      <w:pPr>
        <w:pStyle w:val="31"/>
        <w:ind w:firstLine="851"/>
        <w:jc w:val="both"/>
        <w:rPr>
          <w:rFonts w:ascii="Times New Roman" w:hAnsi="Times New Roman"/>
          <w:b/>
          <w:sz w:val="28"/>
          <w:szCs w:val="28"/>
        </w:rPr>
      </w:pPr>
    </w:p>
    <w:p w14:paraId="0A3E5C0C" w14:textId="77777777" w:rsidR="00587C2C" w:rsidRPr="00587C2C" w:rsidRDefault="00587C2C" w:rsidP="00587C2C">
      <w:pPr>
        <w:jc w:val="both"/>
        <w:rPr>
          <w:rFonts w:ascii="Times New Roman" w:hAnsi="Times New Roman"/>
          <w:sz w:val="28"/>
          <w:szCs w:val="28"/>
          <w:lang w:val="x-none"/>
        </w:rPr>
      </w:pPr>
    </w:p>
    <w:p w14:paraId="155DFDBF" w14:textId="77777777" w:rsidR="00587C2C" w:rsidRPr="0003623B" w:rsidRDefault="00587C2C" w:rsidP="00587C2C">
      <w:pPr>
        <w:rPr>
          <w:lang w:val="x-none"/>
        </w:rPr>
      </w:pPr>
    </w:p>
    <w:p w14:paraId="51DC4381" w14:textId="77777777" w:rsidR="00587C2C" w:rsidRPr="0003623B" w:rsidRDefault="00587C2C" w:rsidP="00587C2C">
      <w:pPr>
        <w:rPr>
          <w:lang w:val="x-none"/>
        </w:rPr>
      </w:pPr>
    </w:p>
    <w:p w14:paraId="53F1083C" w14:textId="77777777" w:rsidR="007665AC" w:rsidRPr="00587C2C" w:rsidRDefault="007665AC" w:rsidP="00587C2C">
      <w:pPr>
        <w:pStyle w:val="31"/>
        <w:ind w:firstLine="708"/>
        <w:jc w:val="both"/>
        <w:rPr>
          <w:rFonts w:ascii="Times New Roman" w:hAnsi="Times New Roman"/>
          <w:sz w:val="28"/>
          <w:szCs w:val="28"/>
          <w:lang w:val="x-none"/>
        </w:rPr>
      </w:pPr>
    </w:p>
    <w:sectPr w:rsidR="007665AC" w:rsidRPr="00587C2C" w:rsidSect="005114E0">
      <w:pgSz w:w="16838" w:h="11906" w:orient="landscape"/>
      <w:pgMar w:top="4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BD1D4" w14:textId="77777777" w:rsidR="0023310D" w:rsidRDefault="0023310D" w:rsidP="00762FD2">
      <w:pPr>
        <w:spacing w:after="0" w:line="240" w:lineRule="auto"/>
      </w:pPr>
      <w:r>
        <w:separator/>
      </w:r>
    </w:p>
  </w:endnote>
  <w:endnote w:type="continuationSeparator" w:id="0">
    <w:p w14:paraId="24F319F5" w14:textId="77777777" w:rsidR="0023310D" w:rsidRDefault="0023310D" w:rsidP="0076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080CC" w14:textId="115BB532" w:rsidR="002E4E9D" w:rsidRDefault="002E4E9D">
    <w:pPr>
      <w:pStyle w:val="ae"/>
      <w:jc w:val="right"/>
    </w:pPr>
    <w:r>
      <w:fldChar w:fldCharType="begin"/>
    </w:r>
    <w:r>
      <w:instrText>PAGE   \* MERGEFORMAT</w:instrText>
    </w:r>
    <w:r>
      <w:fldChar w:fldCharType="separate"/>
    </w:r>
    <w:r w:rsidR="002A23C9">
      <w:rPr>
        <w:noProof/>
      </w:rPr>
      <w:t>78</w:t>
    </w:r>
    <w:r>
      <w:rPr>
        <w:noProof/>
      </w:rPr>
      <w:fldChar w:fldCharType="end"/>
    </w:r>
  </w:p>
  <w:p w14:paraId="2999D6E5" w14:textId="77777777" w:rsidR="002E4E9D" w:rsidRDefault="002E4E9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32A1E" w14:textId="77777777" w:rsidR="0023310D" w:rsidRDefault="0023310D" w:rsidP="00762FD2">
      <w:pPr>
        <w:spacing w:after="0" w:line="240" w:lineRule="auto"/>
      </w:pPr>
      <w:r>
        <w:separator/>
      </w:r>
    </w:p>
  </w:footnote>
  <w:footnote w:type="continuationSeparator" w:id="0">
    <w:p w14:paraId="020FE6B0" w14:textId="77777777" w:rsidR="0023310D" w:rsidRDefault="0023310D" w:rsidP="00762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E14"/>
    <w:multiLevelType w:val="hybridMultilevel"/>
    <w:tmpl w:val="ABA08B3C"/>
    <w:lvl w:ilvl="0" w:tplc="07909F4E">
      <w:start w:val="1"/>
      <w:numFmt w:val="bullet"/>
      <w:lvlText w:val="В"/>
      <w:lvlJc w:val="left"/>
    </w:lvl>
    <w:lvl w:ilvl="1" w:tplc="FD009D3E">
      <w:numFmt w:val="decimal"/>
      <w:lvlText w:val=""/>
      <w:lvlJc w:val="left"/>
      <w:rPr>
        <w:rFonts w:cs="Times New Roman"/>
      </w:rPr>
    </w:lvl>
    <w:lvl w:ilvl="2" w:tplc="D8967882">
      <w:numFmt w:val="decimal"/>
      <w:lvlText w:val=""/>
      <w:lvlJc w:val="left"/>
      <w:rPr>
        <w:rFonts w:cs="Times New Roman"/>
      </w:rPr>
    </w:lvl>
    <w:lvl w:ilvl="3" w:tplc="A3E2978C">
      <w:numFmt w:val="decimal"/>
      <w:lvlText w:val=""/>
      <w:lvlJc w:val="left"/>
      <w:rPr>
        <w:rFonts w:cs="Times New Roman"/>
      </w:rPr>
    </w:lvl>
    <w:lvl w:ilvl="4" w:tplc="761C8D22">
      <w:numFmt w:val="decimal"/>
      <w:lvlText w:val=""/>
      <w:lvlJc w:val="left"/>
      <w:rPr>
        <w:rFonts w:cs="Times New Roman"/>
      </w:rPr>
    </w:lvl>
    <w:lvl w:ilvl="5" w:tplc="E13C7298">
      <w:numFmt w:val="decimal"/>
      <w:lvlText w:val=""/>
      <w:lvlJc w:val="left"/>
      <w:rPr>
        <w:rFonts w:cs="Times New Roman"/>
      </w:rPr>
    </w:lvl>
    <w:lvl w:ilvl="6" w:tplc="920EA81C">
      <w:numFmt w:val="decimal"/>
      <w:lvlText w:val=""/>
      <w:lvlJc w:val="left"/>
      <w:rPr>
        <w:rFonts w:cs="Times New Roman"/>
      </w:rPr>
    </w:lvl>
    <w:lvl w:ilvl="7" w:tplc="C7F498D0">
      <w:numFmt w:val="decimal"/>
      <w:lvlText w:val=""/>
      <w:lvlJc w:val="left"/>
      <w:rPr>
        <w:rFonts w:cs="Times New Roman"/>
      </w:rPr>
    </w:lvl>
    <w:lvl w:ilvl="8" w:tplc="E4C26E52">
      <w:numFmt w:val="decimal"/>
      <w:lvlText w:val=""/>
      <w:lvlJc w:val="left"/>
      <w:rPr>
        <w:rFonts w:cs="Times New Roman"/>
      </w:rPr>
    </w:lvl>
  </w:abstractNum>
  <w:abstractNum w:abstractNumId="1" w15:restartNumberingAfterBreak="0">
    <w:nsid w:val="039102C5"/>
    <w:multiLevelType w:val="multilevel"/>
    <w:tmpl w:val="72F47832"/>
    <w:lvl w:ilvl="0">
      <w:start w:val="1"/>
      <w:numFmt w:val="upperRoman"/>
      <w:lvlText w:val="%1."/>
      <w:lvlJc w:val="left"/>
      <w:pPr>
        <w:ind w:left="1260" w:hanging="72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15:restartNumberingAfterBreak="0">
    <w:nsid w:val="09774A39"/>
    <w:multiLevelType w:val="hybridMultilevel"/>
    <w:tmpl w:val="49001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3325B9"/>
    <w:multiLevelType w:val="hybridMultilevel"/>
    <w:tmpl w:val="DCA0A4C8"/>
    <w:lvl w:ilvl="0" w:tplc="DBB07E62">
      <w:start w:val="6"/>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1AE16C47"/>
    <w:multiLevelType w:val="multilevel"/>
    <w:tmpl w:val="6A665A4A"/>
    <w:lvl w:ilvl="0">
      <w:start w:val="6"/>
      <w:numFmt w:val="decimal"/>
      <w:lvlText w:val="%1."/>
      <w:lvlJc w:val="left"/>
      <w:pPr>
        <w:ind w:left="1260" w:hanging="360"/>
      </w:pPr>
      <w:rPr>
        <w:rFonts w:hint="default"/>
      </w:rPr>
    </w:lvl>
    <w:lvl w:ilvl="1">
      <w:start w:val="2"/>
      <w:numFmt w:val="decimal"/>
      <w:isLgl/>
      <w:lvlText w:val="%1.%2."/>
      <w:lvlJc w:val="left"/>
      <w:pPr>
        <w:ind w:left="198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5940" w:hanging="2160"/>
      </w:pPr>
      <w:rPr>
        <w:rFonts w:hint="default"/>
      </w:rPr>
    </w:lvl>
  </w:abstractNum>
  <w:abstractNum w:abstractNumId="5" w15:restartNumberingAfterBreak="0">
    <w:nsid w:val="36F7664B"/>
    <w:multiLevelType w:val="hybridMultilevel"/>
    <w:tmpl w:val="D102D8F4"/>
    <w:lvl w:ilvl="0" w:tplc="4DBC8F6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33A2554"/>
    <w:multiLevelType w:val="multilevel"/>
    <w:tmpl w:val="73B20DB4"/>
    <w:lvl w:ilvl="0">
      <w:start w:val="1"/>
      <w:numFmt w:val="decimal"/>
      <w:lvlText w:val=""/>
      <w:lvlJc w:val="left"/>
      <w:pPr>
        <w:tabs>
          <w:tab w:val="num" w:pos="360"/>
        </w:tabs>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6FEB662D"/>
    <w:multiLevelType w:val="hybridMultilevel"/>
    <w:tmpl w:val="0DF6D5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7D364BAA"/>
    <w:multiLevelType w:val="hybridMultilevel"/>
    <w:tmpl w:val="B542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5F498F"/>
    <w:multiLevelType w:val="multilevel"/>
    <w:tmpl w:val="B70CE21C"/>
    <w:lvl w:ilvl="0">
      <w:start w:val="2"/>
      <w:numFmt w:val="decimal"/>
      <w:lvlText w:val="%1."/>
      <w:lvlJc w:val="left"/>
      <w:pPr>
        <w:tabs>
          <w:tab w:val="num" w:pos="900"/>
        </w:tabs>
        <w:ind w:left="900" w:hanging="360"/>
      </w:pPr>
      <w:rPr>
        <w:rFonts w:cs="Times New Roman" w:hint="default"/>
      </w:rPr>
    </w:lvl>
    <w:lvl w:ilvl="1">
      <w:start w:val="1"/>
      <w:numFmt w:val="decimal"/>
      <w:isLgl/>
      <w:lvlText w:val="%1.%2."/>
      <w:lvlJc w:val="left"/>
      <w:pPr>
        <w:ind w:left="134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44" w:hanging="180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372" w:hanging="2160"/>
      </w:pPr>
      <w:rPr>
        <w:rFonts w:hint="default"/>
      </w:rPr>
    </w:lvl>
  </w:abstractNum>
  <w:num w:numId="1">
    <w:abstractNumId w:val="0"/>
  </w:num>
  <w:num w:numId="2">
    <w:abstractNumId w:val="8"/>
  </w:num>
  <w:num w:numId="3">
    <w:abstractNumId w:val="1"/>
  </w:num>
  <w:num w:numId="4">
    <w:abstractNumId w:val="7"/>
  </w:num>
  <w:num w:numId="5">
    <w:abstractNumId w:val="9"/>
  </w:num>
  <w:num w:numId="6">
    <w:abstractNumId w:val="5"/>
  </w:num>
  <w:num w:numId="7">
    <w:abstractNumId w:val="2"/>
  </w:num>
  <w:num w:numId="8">
    <w:abstractNumId w:val="6"/>
  </w:num>
  <w:num w:numId="9">
    <w:abstractNumId w:val="4"/>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5A"/>
    <w:rsid w:val="00000C92"/>
    <w:rsid w:val="000012E0"/>
    <w:rsid w:val="00001667"/>
    <w:rsid w:val="00001825"/>
    <w:rsid w:val="00001EB6"/>
    <w:rsid w:val="000029FD"/>
    <w:rsid w:val="00002D39"/>
    <w:rsid w:val="00003675"/>
    <w:rsid w:val="000048B9"/>
    <w:rsid w:val="00004A30"/>
    <w:rsid w:val="00004BDC"/>
    <w:rsid w:val="00005106"/>
    <w:rsid w:val="00005545"/>
    <w:rsid w:val="00005F7C"/>
    <w:rsid w:val="00006566"/>
    <w:rsid w:val="00010DF8"/>
    <w:rsid w:val="00013189"/>
    <w:rsid w:val="00017A9B"/>
    <w:rsid w:val="000249D2"/>
    <w:rsid w:val="00026710"/>
    <w:rsid w:val="00027EF4"/>
    <w:rsid w:val="000314B0"/>
    <w:rsid w:val="00032703"/>
    <w:rsid w:val="00032C37"/>
    <w:rsid w:val="00032FA4"/>
    <w:rsid w:val="00034C63"/>
    <w:rsid w:val="0003548B"/>
    <w:rsid w:val="00035609"/>
    <w:rsid w:val="00036E5E"/>
    <w:rsid w:val="00042B72"/>
    <w:rsid w:val="000430F5"/>
    <w:rsid w:val="00044288"/>
    <w:rsid w:val="00046D8E"/>
    <w:rsid w:val="00047C6C"/>
    <w:rsid w:val="00050B92"/>
    <w:rsid w:val="00051009"/>
    <w:rsid w:val="000511E2"/>
    <w:rsid w:val="0005499E"/>
    <w:rsid w:val="00056712"/>
    <w:rsid w:val="00057A1F"/>
    <w:rsid w:val="00057C8E"/>
    <w:rsid w:val="00060D45"/>
    <w:rsid w:val="00061364"/>
    <w:rsid w:val="00062E32"/>
    <w:rsid w:val="000651E0"/>
    <w:rsid w:val="00066253"/>
    <w:rsid w:val="0007077F"/>
    <w:rsid w:val="0007138A"/>
    <w:rsid w:val="00073578"/>
    <w:rsid w:val="0007560F"/>
    <w:rsid w:val="00076248"/>
    <w:rsid w:val="0007719A"/>
    <w:rsid w:val="00077BE0"/>
    <w:rsid w:val="0008198E"/>
    <w:rsid w:val="00081F80"/>
    <w:rsid w:val="00085EEB"/>
    <w:rsid w:val="00090744"/>
    <w:rsid w:val="000917C5"/>
    <w:rsid w:val="00091C4B"/>
    <w:rsid w:val="00091DE4"/>
    <w:rsid w:val="00092E60"/>
    <w:rsid w:val="0009341F"/>
    <w:rsid w:val="000937A4"/>
    <w:rsid w:val="0009406F"/>
    <w:rsid w:val="000944B4"/>
    <w:rsid w:val="00096012"/>
    <w:rsid w:val="000A0AF1"/>
    <w:rsid w:val="000A288A"/>
    <w:rsid w:val="000A2AD2"/>
    <w:rsid w:val="000A4024"/>
    <w:rsid w:val="000A5206"/>
    <w:rsid w:val="000A5F8C"/>
    <w:rsid w:val="000A7801"/>
    <w:rsid w:val="000B145C"/>
    <w:rsid w:val="000B1A5A"/>
    <w:rsid w:val="000B2CC7"/>
    <w:rsid w:val="000B42DA"/>
    <w:rsid w:val="000C19D5"/>
    <w:rsid w:val="000C2EF1"/>
    <w:rsid w:val="000C33FE"/>
    <w:rsid w:val="000C40DA"/>
    <w:rsid w:val="000C5048"/>
    <w:rsid w:val="000C5DD1"/>
    <w:rsid w:val="000D0EB0"/>
    <w:rsid w:val="000D2BDD"/>
    <w:rsid w:val="000D35F1"/>
    <w:rsid w:val="000D3F6B"/>
    <w:rsid w:val="000D5064"/>
    <w:rsid w:val="000D6F27"/>
    <w:rsid w:val="000D7BF4"/>
    <w:rsid w:val="000E011F"/>
    <w:rsid w:val="000E0556"/>
    <w:rsid w:val="000E0E89"/>
    <w:rsid w:val="000E24C6"/>
    <w:rsid w:val="000E27DD"/>
    <w:rsid w:val="000E2E00"/>
    <w:rsid w:val="000E4463"/>
    <w:rsid w:val="000E4786"/>
    <w:rsid w:val="000E641D"/>
    <w:rsid w:val="000E780A"/>
    <w:rsid w:val="000F0479"/>
    <w:rsid w:val="000F43CC"/>
    <w:rsid w:val="000F4454"/>
    <w:rsid w:val="000F4D63"/>
    <w:rsid w:val="000F55E1"/>
    <w:rsid w:val="000F60A6"/>
    <w:rsid w:val="000F60D2"/>
    <w:rsid w:val="00106D4B"/>
    <w:rsid w:val="0010702D"/>
    <w:rsid w:val="001075D2"/>
    <w:rsid w:val="00113465"/>
    <w:rsid w:val="00113895"/>
    <w:rsid w:val="00113F34"/>
    <w:rsid w:val="001157FA"/>
    <w:rsid w:val="001214F0"/>
    <w:rsid w:val="00122B09"/>
    <w:rsid w:val="00123974"/>
    <w:rsid w:val="00124988"/>
    <w:rsid w:val="001259B3"/>
    <w:rsid w:val="00126C51"/>
    <w:rsid w:val="0012736F"/>
    <w:rsid w:val="00127C57"/>
    <w:rsid w:val="00127E64"/>
    <w:rsid w:val="00130394"/>
    <w:rsid w:val="00132738"/>
    <w:rsid w:val="0013338D"/>
    <w:rsid w:val="00134189"/>
    <w:rsid w:val="001356E8"/>
    <w:rsid w:val="00137F5F"/>
    <w:rsid w:val="001410E9"/>
    <w:rsid w:val="00143678"/>
    <w:rsid w:val="00143F4E"/>
    <w:rsid w:val="00145EA6"/>
    <w:rsid w:val="001475EE"/>
    <w:rsid w:val="00153D6C"/>
    <w:rsid w:val="001545A8"/>
    <w:rsid w:val="0015585B"/>
    <w:rsid w:val="001574CF"/>
    <w:rsid w:val="00162249"/>
    <w:rsid w:val="0016275C"/>
    <w:rsid w:val="00164749"/>
    <w:rsid w:val="00165AF0"/>
    <w:rsid w:val="001722CA"/>
    <w:rsid w:val="00173AC0"/>
    <w:rsid w:val="001743A9"/>
    <w:rsid w:val="0017463D"/>
    <w:rsid w:val="00174D58"/>
    <w:rsid w:val="0017525A"/>
    <w:rsid w:val="0017639C"/>
    <w:rsid w:val="001774E3"/>
    <w:rsid w:val="001778D8"/>
    <w:rsid w:val="00180D0B"/>
    <w:rsid w:val="001813E5"/>
    <w:rsid w:val="001816C2"/>
    <w:rsid w:val="00181CCE"/>
    <w:rsid w:val="00182C21"/>
    <w:rsid w:val="0018383C"/>
    <w:rsid w:val="0018393E"/>
    <w:rsid w:val="00183C43"/>
    <w:rsid w:val="001844E5"/>
    <w:rsid w:val="00184C17"/>
    <w:rsid w:val="00187690"/>
    <w:rsid w:val="00190450"/>
    <w:rsid w:val="00191721"/>
    <w:rsid w:val="00191D4D"/>
    <w:rsid w:val="00192301"/>
    <w:rsid w:val="00194A3B"/>
    <w:rsid w:val="00194BA3"/>
    <w:rsid w:val="0019762D"/>
    <w:rsid w:val="001978EC"/>
    <w:rsid w:val="001A02CF"/>
    <w:rsid w:val="001A1B1C"/>
    <w:rsid w:val="001A36E8"/>
    <w:rsid w:val="001A4951"/>
    <w:rsid w:val="001A4FDE"/>
    <w:rsid w:val="001A68AC"/>
    <w:rsid w:val="001A780C"/>
    <w:rsid w:val="001A7923"/>
    <w:rsid w:val="001A7DC8"/>
    <w:rsid w:val="001A7F94"/>
    <w:rsid w:val="001B13B8"/>
    <w:rsid w:val="001B5025"/>
    <w:rsid w:val="001B680E"/>
    <w:rsid w:val="001B7AEB"/>
    <w:rsid w:val="001C003D"/>
    <w:rsid w:val="001C01AF"/>
    <w:rsid w:val="001C1315"/>
    <w:rsid w:val="001C16A0"/>
    <w:rsid w:val="001C170E"/>
    <w:rsid w:val="001C5481"/>
    <w:rsid w:val="001C7E00"/>
    <w:rsid w:val="001D28B6"/>
    <w:rsid w:val="001D4C6F"/>
    <w:rsid w:val="001D5810"/>
    <w:rsid w:val="001D6E35"/>
    <w:rsid w:val="001E0EBB"/>
    <w:rsid w:val="001E0ED2"/>
    <w:rsid w:val="001E2076"/>
    <w:rsid w:val="001E2C68"/>
    <w:rsid w:val="001E2EED"/>
    <w:rsid w:val="001E6C58"/>
    <w:rsid w:val="001E77ED"/>
    <w:rsid w:val="001F57F9"/>
    <w:rsid w:val="001F6E4B"/>
    <w:rsid w:val="001F7C68"/>
    <w:rsid w:val="0020061E"/>
    <w:rsid w:val="00202C59"/>
    <w:rsid w:val="0020319D"/>
    <w:rsid w:val="00203414"/>
    <w:rsid w:val="002034F5"/>
    <w:rsid w:val="002049DE"/>
    <w:rsid w:val="00204C6E"/>
    <w:rsid w:val="00204CFE"/>
    <w:rsid w:val="002055E5"/>
    <w:rsid w:val="00207D1B"/>
    <w:rsid w:val="00210C76"/>
    <w:rsid w:val="00210E23"/>
    <w:rsid w:val="002110D2"/>
    <w:rsid w:val="002115AB"/>
    <w:rsid w:val="00211C9E"/>
    <w:rsid w:val="00213D7A"/>
    <w:rsid w:val="00215B17"/>
    <w:rsid w:val="00217E25"/>
    <w:rsid w:val="00221E78"/>
    <w:rsid w:val="00222B81"/>
    <w:rsid w:val="0022419F"/>
    <w:rsid w:val="00226D6E"/>
    <w:rsid w:val="0023310D"/>
    <w:rsid w:val="00233F35"/>
    <w:rsid w:val="0023411B"/>
    <w:rsid w:val="0023505B"/>
    <w:rsid w:val="0023625C"/>
    <w:rsid w:val="00236545"/>
    <w:rsid w:val="00236715"/>
    <w:rsid w:val="002377C4"/>
    <w:rsid w:val="00237B92"/>
    <w:rsid w:val="0024091C"/>
    <w:rsid w:val="00241504"/>
    <w:rsid w:val="00241EE5"/>
    <w:rsid w:val="0024263E"/>
    <w:rsid w:val="00243C86"/>
    <w:rsid w:val="00245304"/>
    <w:rsid w:val="0024635F"/>
    <w:rsid w:val="00246E6D"/>
    <w:rsid w:val="002501FB"/>
    <w:rsid w:val="0025199A"/>
    <w:rsid w:val="00251ED4"/>
    <w:rsid w:val="00252199"/>
    <w:rsid w:val="00253483"/>
    <w:rsid w:val="00254CA6"/>
    <w:rsid w:val="00255213"/>
    <w:rsid w:val="00256128"/>
    <w:rsid w:val="00256573"/>
    <w:rsid w:val="00257AA7"/>
    <w:rsid w:val="00261B44"/>
    <w:rsid w:val="00262123"/>
    <w:rsid w:val="002624AF"/>
    <w:rsid w:val="00262C58"/>
    <w:rsid w:val="00263009"/>
    <w:rsid w:val="00264A07"/>
    <w:rsid w:val="00264B3E"/>
    <w:rsid w:val="002662C4"/>
    <w:rsid w:val="002677D8"/>
    <w:rsid w:val="002732FE"/>
    <w:rsid w:val="002733BD"/>
    <w:rsid w:val="002737D2"/>
    <w:rsid w:val="00274593"/>
    <w:rsid w:val="00275C8C"/>
    <w:rsid w:val="002808B4"/>
    <w:rsid w:val="0028284E"/>
    <w:rsid w:val="00283D0D"/>
    <w:rsid w:val="00285E81"/>
    <w:rsid w:val="00285F55"/>
    <w:rsid w:val="00286859"/>
    <w:rsid w:val="0029077E"/>
    <w:rsid w:val="0029143F"/>
    <w:rsid w:val="0029402F"/>
    <w:rsid w:val="00295403"/>
    <w:rsid w:val="00296556"/>
    <w:rsid w:val="002966BA"/>
    <w:rsid w:val="00296803"/>
    <w:rsid w:val="002A0D0E"/>
    <w:rsid w:val="002A0F7F"/>
    <w:rsid w:val="002A23C9"/>
    <w:rsid w:val="002A49BC"/>
    <w:rsid w:val="002A5314"/>
    <w:rsid w:val="002A5935"/>
    <w:rsid w:val="002A5A6A"/>
    <w:rsid w:val="002B058B"/>
    <w:rsid w:val="002B05EC"/>
    <w:rsid w:val="002B0600"/>
    <w:rsid w:val="002B1B3B"/>
    <w:rsid w:val="002B3BCC"/>
    <w:rsid w:val="002B48BC"/>
    <w:rsid w:val="002B4F44"/>
    <w:rsid w:val="002B57E4"/>
    <w:rsid w:val="002B6A7D"/>
    <w:rsid w:val="002C3496"/>
    <w:rsid w:val="002C3C3E"/>
    <w:rsid w:val="002C3FB2"/>
    <w:rsid w:val="002C4A4D"/>
    <w:rsid w:val="002C4C15"/>
    <w:rsid w:val="002C504C"/>
    <w:rsid w:val="002C58CF"/>
    <w:rsid w:val="002C7253"/>
    <w:rsid w:val="002C7AC2"/>
    <w:rsid w:val="002D4EA5"/>
    <w:rsid w:val="002D66EE"/>
    <w:rsid w:val="002D7616"/>
    <w:rsid w:val="002E0F59"/>
    <w:rsid w:val="002E1266"/>
    <w:rsid w:val="002E2688"/>
    <w:rsid w:val="002E39AC"/>
    <w:rsid w:val="002E4E9D"/>
    <w:rsid w:val="002E5632"/>
    <w:rsid w:val="002E5895"/>
    <w:rsid w:val="002E6640"/>
    <w:rsid w:val="002E794A"/>
    <w:rsid w:val="002E7BBD"/>
    <w:rsid w:val="002F1BD0"/>
    <w:rsid w:val="002F61F9"/>
    <w:rsid w:val="002F6B08"/>
    <w:rsid w:val="00300F1D"/>
    <w:rsid w:val="00301153"/>
    <w:rsid w:val="003017B9"/>
    <w:rsid w:val="00303815"/>
    <w:rsid w:val="00305130"/>
    <w:rsid w:val="0030560B"/>
    <w:rsid w:val="00305FB7"/>
    <w:rsid w:val="00307AA4"/>
    <w:rsid w:val="003108BE"/>
    <w:rsid w:val="00312DBB"/>
    <w:rsid w:val="003169BD"/>
    <w:rsid w:val="00316CBD"/>
    <w:rsid w:val="00317889"/>
    <w:rsid w:val="00317A8D"/>
    <w:rsid w:val="0032076A"/>
    <w:rsid w:val="0032078F"/>
    <w:rsid w:val="003219A4"/>
    <w:rsid w:val="003233B0"/>
    <w:rsid w:val="0032438D"/>
    <w:rsid w:val="00326A86"/>
    <w:rsid w:val="00332B4C"/>
    <w:rsid w:val="00332C28"/>
    <w:rsid w:val="0034503F"/>
    <w:rsid w:val="003453EE"/>
    <w:rsid w:val="00346704"/>
    <w:rsid w:val="003516F9"/>
    <w:rsid w:val="003547F2"/>
    <w:rsid w:val="00354BD4"/>
    <w:rsid w:val="00360F77"/>
    <w:rsid w:val="003615DB"/>
    <w:rsid w:val="003643C0"/>
    <w:rsid w:val="0036635B"/>
    <w:rsid w:val="00367E9C"/>
    <w:rsid w:val="00371037"/>
    <w:rsid w:val="00371684"/>
    <w:rsid w:val="00373199"/>
    <w:rsid w:val="00376E91"/>
    <w:rsid w:val="00377B51"/>
    <w:rsid w:val="0038070D"/>
    <w:rsid w:val="0038194E"/>
    <w:rsid w:val="003838BE"/>
    <w:rsid w:val="00383A2A"/>
    <w:rsid w:val="003847DC"/>
    <w:rsid w:val="003873FE"/>
    <w:rsid w:val="00387992"/>
    <w:rsid w:val="00387CE6"/>
    <w:rsid w:val="00391990"/>
    <w:rsid w:val="00391C2C"/>
    <w:rsid w:val="00396FB5"/>
    <w:rsid w:val="003A03C4"/>
    <w:rsid w:val="003A287C"/>
    <w:rsid w:val="003A3FB7"/>
    <w:rsid w:val="003A5304"/>
    <w:rsid w:val="003A7898"/>
    <w:rsid w:val="003B02E2"/>
    <w:rsid w:val="003B16EB"/>
    <w:rsid w:val="003B2D42"/>
    <w:rsid w:val="003B412D"/>
    <w:rsid w:val="003B576D"/>
    <w:rsid w:val="003C0B7A"/>
    <w:rsid w:val="003C0FA7"/>
    <w:rsid w:val="003C4A96"/>
    <w:rsid w:val="003C5A90"/>
    <w:rsid w:val="003C70DE"/>
    <w:rsid w:val="003D07A9"/>
    <w:rsid w:val="003D0EEC"/>
    <w:rsid w:val="003D1999"/>
    <w:rsid w:val="003D3C14"/>
    <w:rsid w:val="003D53AD"/>
    <w:rsid w:val="003D5A64"/>
    <w:rsid w:val="003D5B6B"/>
    <w:rsid w:val="003E0F1C"/>
    <w:rsid w:val="003E1067"/>
    <w:rsid w:val="003E1A2D"/>
    <w:rsid w:val="003E3766"/>
    <w:rsid w:val="003E5443"/>
    <w:rsid w:val="003E65AE"/>
    <w:rsid w:val="003E68EB"/>
    <w:rsid w:val="003F0739"/>
    <w:rsid w:val="003F08E6"/>
    <w:rsid w:val="003F1608"/>
    <w:rsid w:val="003F2F86"/>
    <w:rsid w:val="00400065"/>
    <w:rsid w:val="00400BD0"/>
    <w:rsid w:val="0040156E"/>
    <w:rsid w:val="004055D4"/>
    <w:rsid w:val="0040773A"/>
    <w:rsid w:val="00407BA7"/>
    <w:rsid w:val="00411BF0"/>
    <w:rsid w:val="004129D1"/>
    <w:rsid w:val="00413470"/>
    <w:rsid w:val="00415346"/>
    <w:rsid w:val="004154C8"/>
    <w:rsid w:val="00415E42"/>
    <w:rsid w:val="00421690"/>
    <w:rsid w:val="004241F5"/>
    <w:rsid w:val="004242F6"/>
    <w:rsid w:val="00424891"/>
    <w:rsid w:val="004248C1"/>
    <w:rsid w:val="004250D9"/>
    <w:rsid w:val="00425A67"/>
    <w:rsid w:val="00426DF6"/>
    <w:rsid w:val="00427FD1"/>
    <w:rsid w:val="004301D0"/>
    <w:rsid w:val="00431DA8"/>
    <w:rsid w:val="0043205D"/>
    <w:rsid w:val="004346B3"/>
    <w:rsid w:val="00435CF2"/>
    <w:rsid w:val="00436337"/>
    <w:rsid w:val="00436A11"/>
    <w:rsid w:val="00440D01"/>
    <w:rsid w:val="0044107E"/>
    <w:rsid w:val="004421B8"/>
    <w:rsid w:val="00442279"/>
    <w:rsid w:val="00444E79"/>
    <w:rsid w:val="004475AD"/>
    <w:rsid w:val="00447759"/>
    <w:rsid w:val="004478EE"/>
    <w:rsid w:val="004531F1"/>
    <w:rsid w:val="00455CCD"/>
    <w:rsid w:val="004600C2"/>
    <w:rsid w:val="004612D4"/>
    <w:rsid w:val="00462766"/>
    <w:rsid w:val="004647B3"/>
    <w:rsid w:val="00466D62"/>
    <w:rsid w:val="004672E7"/>
    <w:rsid w:val="00467E99"/>
    <w:rsid w:val="00471326"/>
    <w:rsid w:val="0047177C"/>
    <w:rsid w:val="004718C9"/>
    <w:rsid w:val="00473B36"/>
    <w:rsid w:val="00473D1A"/>
    <w:rsid w:val="00476A1F"/>
    <w:rsid w:val="00476B22"/>
    <w:rsid w:val="00476E40"/>
    <w:rsid w:val="00477645"/>
    <w:rsid w:val="00480206"/>
    <w:rsid w:val="00482182"/>
    <w:rsid w:val="00483015"/>
    <w:rsid w:val="00484BD5"/>
    <w:rsid w:val="00484F6F"/>
    <w:rsid w:val="00487133"/>
    <w:rsid w:val="004874B2"/>
    <w:rsid w:val="004924F3"/>
    <w:rsid w:val="00492A96"/>
    <w:rsid w:val="0049529B"/>
    <w:rsid w:val="004971DC"/>
    <w:rsid w:val="004A05B3"/>
    <w:rsid w:val="004A13B7"/>
    <w:rsid w:val="004A2E95"/>
    <w:rsid w:val="004A4281"/>
    <w:rsid w:val="004A4AA1"/>
    <w:rsid w:val="004A7394"/>
    <w:rsid w:val="004B39E1"/>
    <w:rsid w:val="004B3BE5"/>
    <w:rsid w:val="004B648D"/>
    <w:rsid w:val="004B7155"/>
    <w:rsid w:val="004B79AC"/>
    <w:rsid w:val="004C0739"/>
    <w:rsid w:val="004C1C03"/>
    <w:rsid w:val="004C2AC4"/>
    <w:rsid w:val="004C6A9C"/>
    <w:rsid w:val="004D060D"/>
    <w:rsid w:val="004D160D"/>
    <w:rsid w:val="004D1757"/>
    <w:rsid w:val="004D1AEB"/>
    <w:rsid w:val="004D21FC"/>
    <w:rsid w:val="004D23C7"/>
    <w:rsid w:val="004D3017"/>
    <w:rsid w:val="004D477A"/>
    <w:rsid w:val="004D55EA"/>
    <w:rsid w:val="004D59C9"/>
    <w:rsid w:val="004E0384"/>
    <w:rsid w:val="004E3254"/>
    <w:rsid w:val="004E7DFF"/>
    <w:rsid w:val="004F0C81"/>
    <w:rsid w:val="004F157B"/>
    <w:rsid w:val="004F2AA3"/>
    <w:rsid w:val="004F49D9"/>
    <w:rsid w:val="004F4D42"/>
    <w:rsid w:val="004F52AD"/>
    <w:rsid w:val="004F5372"/>
    <w:rsid w:val="004F6B59"/>
    <w:rsid w:val="004F6D4C"/>
    <w:rsid w:val="005012D7"/>
    <w:rsid w:val="00503600"/>
    <w:rsid w:val="00506BEE"/>
    <w:rsid w:val="00506E35"/>
    <w:rsid w:val="00510312"/>
    <w:rsid w:val="005114E0"/>
    <w:rsid w:val="00511B47"/>
    <w:rsid w:val="0051273A"/>
    <w:rsid w:val="00512E2D"/>
    <w:rsid w:val="00513BB3"/>
    <w:rsid w:val="00514335"/>
    <w:rsid w:val="005166F0"/>
    <w:rsid w:val="00521EF7"/>
    <w:rsid w:val="005226DA"/>
    <w:rsid w:val="00522C49"/>
    <w:rsid w:val="00523D77"/>
    <w:rsid w:val="005242A7"/>
    <w:rsid w:val="00524BEE"/>
    <w:rsid w:val="00524FFF"/>
    <w:rsid w:val="00525202"/>
    <w:rsid w:val="00525BE4"/>
    <w:rsid w:val="005262F3"/>
    <w:rsid w:val="00531580"/>
    <w:rsid w:val="005334A3"/>
    <w:rsid w:val="005349B8"/>
    <w:rsid w:val="005365AE"/>
    <w:rsid w:val="00541A86"/>
    <w:rsid w:val="0054283C"/>
    <w:rsid w:val="0054490A"/>
    <w:rsid w:val="00546256"/>
    <w:rsid w:val="00547085"/>
    <w:rsid w:val="00550423"/>
    <w:rsid w:val="00550C80"/>
    <w:rsid w:val="00552C39"/>
    <w:rsid w:val="00554EB0"/>
    <w:rsid w:val="00556D59"/>
    <w:rsid w:val="0056139A"/>
    <w:rsid w:val="0056173B"/>
    <w:rsid w:val="00562479"/>
    <w:rsid w:val="00562CD7"/>
    <w:rsid w:val="00564167"/>
    <w:rsid w:val="0056565A"/>
    <w:rsid w:val="00565E4A"/>
    <w:rsid w:val="0056736B"/>
    <w:rsid w:val="005705A3"/>
    <w:rsid w:val="00575475"/>
    <w:rsid w:val="005774CF"/>
    <w:rsid w:val="00585D9D"/>
    <w:rsid w:val="00586C09"/>
    <w:rsid w:val="0058743F"/>
    <w:rsid w:val="00587C2C"/>
    <w:rsid w:val="00590556"/>
    <w:rsid w:val="00593788"/>
    <w:rsid w:val="005948EE"/>
    <w:rsid w:val="005950EA"/>
    <w:rsid w:val="00595B7F"/>
    <w:rsid w:val="00596CF7"/>
    <w:rsid w:val="005A0B29"/>
    <w:rsid w:val="005A139E"/>
    <w:rsid w:val="005A2C56"/>
    <w:rsid w:val="005A5357"/>
    <w:rsid w:val="005A6B51"/>
    <w:rsid w:val="005A6F25"/>
    <w:rsid w:val="005A7665"/>
    <w:rsid w:val="005B0773"/>
    <w:rsid w:val="005B07C1"/>
    <w:rsid w:val="005B1A11"/>
    <w:rsid w:val="005B1F48"/>
    <w:rsid w:val="005B350E"/>
    <w:rsid w:val="005B3B39"/>
    <w:rsid w:val="005C0F70"/>
    <w:rsid w:val="005C10B1"/>
    <w:rsid w:val="005C2313"/>
    <w:rsid w:val="005C29E6"/>
    <w:rsid w:val="005C31EB"/>
    <w:rsid w:val="005C3506"/>
    <w:rsid w:val="005D3432"/>
    <w:rsid w:val="005D3B78"/>
    <w:rsid w:val="005D419B"/>
    <w:rsid w:val="005D4E79"/>
    <w:rsid w:val="005D7041"/>
    <w:rsid w:val="005D7908"/>
    <w:rsid w:val="005E077C"/>
    <w:rsid w:val="005E0EC2"/>
    <w:rsid w:val="005E11D6"/>
    <w:rsid w:val="005E12D3"/>
    <w:rsid w:val="005E1BA8"/>
    <w:rsid w:val="005E2138"/>
    <w:rsid w:val="005E36AF"/>
    <w:rsid w:val="005E3FCA"/>
    <w:rsid w:val="005E69EF"/>
    <w:rsid w:val="005F16E5"/>
    <w:rsid w:val="005F2C11"/>
    <w:rsid w:val="005F2DDE"/>
    <w:rsid w:val="005F3900"/>
    <w:rsid w:val="005F413A"/>
    <w:rsid w:val="005F41AE"/>
    <w:rsid w:val="005F6AB9"/>
    <w:rsid w:val="005F7C64"/>
    <w:rsid w:val="00600D65"/>
    <w:rsid w:val="00602516"/>
    <w:rsid w:val="00606EA3"/>
    <w:rsid w:val="0061299C"/>
    <w:rsid w:val="0061309F"/>
    <w:rsid w:val="006130D7"/>
    <w:rsid w:val="00613AC1"/>
    <w:rsid w:val="00616DB5"/>
    <w:rsid w:val="0061769F"/>
    <w:rsid w:val="00621AB4"/>
    <w:rsid w:val="00622380"/>
    <w:rsid w:val="00623EA6"/>
    <w:rsid w:val="00624173"/>
    <w:rsid w:val="00625F5A"/>
    <w:rsid w:val="00631845"/>
    <w:rsid w:val="0063222F"/>
    <w:rsid w:val="0063477F"/>
    <w:rsid w:val="006376A1"/>
    <w:rsid w:val="00637A98"/>
    <w:rsid w:val="00640B64"/>
    <w:rsid w:val="00643D1E"/>
    <w:rsid w:val="00643E63"/>
    <w:rsid w:val="00646CCD"/>
    <w:rsid w:val="00647F9C"/>
    <w:rsid w:val="00650F26"/>
    <w:rsid w:val="00652CB0"/>
    <w:rsid w:val="0065334F"/>
    <w:rsid w:val="00653356"/>
    <w:rsid w:val="006537BB"/>
    <w:rsid w:val="00653BBC"/>
    <w:rsid w:val="006563FA"/>
    <w:rsid w:val="00657A08"/>
    <w:rsid w:val="00660F1B"/>
    <w:rsid w:val="006618D0"/>
    <w:rsid w:val="00661A4B"/>
    <w:rsid w:val="00665191"/>
    <w:rsid w:val="006672DD"/>
    <w:rsid w:val="00671145"/>
    <w:rsid w:val="006712C0"/>
    <w:rsid w:val="00674670"/>
    <w:rsid w:val="00675132"/>
    <w:rsid w:val="00676427"/>
    <w:rsid w:val="006764A1"/>
    <w:rsid w:val="006767E4"/>
    <w:rsid w:val="00676827"/>
    <w:rsid w:val="0067767F"/>
    <w:rsid w:val="00677C71"/>
    <w:rsid w:val="00682200"/>
    <w:rsid w:val="006841AC"/>
    <w:rsid w:val="00685266"/>
    <w:rsid w:val="00686403"/>
    <w:rsid w:val="0068766E"/>
    <w:rsid w:val="006905B7"/>
    <w:rsid w:val="00690D5F"/>
    <w:rsid w:val="006919E3"/>
    <w:rsid w:val="00692792"/>
    <w:rsid w:val="00693004"/>
    <w:rsid w:val="00694AB6"/>
    <w:rsid w:val="00694F3A"/>
    <w:rsid w:val="006950D9"/>
    <w:rsid w:val="0069704F"/>
    <w:rsid w:val="006970E3"/>
    <w:rsid w:val="006A0319"/>
    <w:rsid w:val="006A3A55"/>
    <w:rsid w:val="006A3F6D"/>
    <w:rsid w:val="006A42D8"/>
    <w:rsid w:val="006A4972"/>
    <w:rsid w:val="006A5685"/>
    <w:rsid w:val="006A6D46"/>
    <w:rsid w:val="006A6E8D"/>
    <w:rsid w:val="006A7488"/>
    <w:rsid w:val="006B03B1"/>
    <w:rsid w:val="006B03F9"/>
    <w:rsid w:val="006B3417"/>
    <w:rsid w:val="006B72AA"/>
    <w:rsid w:val="006C016F"/>
    <w:rsid w:val="006C0CA5"/>
    <w:rsid w:val="006C1599"/>
    <w:rsid w:val="006C1848"/>
    <w:rsid w:val="006C2A9E"/>
    <w:rsid w:val="006C2AC9"/>
    <w:rsid w:val="006C2C12"/>
    <w:rsid w:val="006C3043"/>
    <w:rsid w:val="006C3079"/>
    <w:rsid w:val="006C32B7"/>
    <w:rsid w:val="006C3781"/>
    <w:rsid w:val="006C470E"/>
    <w:rsid w:val="006C6CE2"/>
    <w:rsid w:val="006C77CE"/>
    <w:rsid w:val="006D0880"/>
    <w:rsid w:val="006D257D"/>
    <w:rsid w:val="006D3F73"/>
    <w:rsid w:val="006D47C4"/>
    <w:rsid w:val="006D5725"/>
    <w:rsid w:val="006D78EB"/>
    <w:rsid w:val="006D7EC8"/>
    <w:rsid w:val="006E06A7"/>
    <w:rsid w:val="006E0982"/>
    <w:rsid w:val="006E0E2E"/>
    <w:rsid w:val="006E3847"/>
    <w:rsid w:val="006E5A85"/>
    <w:rsid w:val="006E5DF8"/>
    <w:rsid w:val="006E702B"/>
    <w:rsid w:val="006F0299"/>
    <w:rsid w:val="006F1753"/>
    <w:rsid w:val="006F1A44"/>
    <w:rsid w:val="006F3313"/>
    <w:rsid w:val="006F334B"/>
    <w:rsid w:val="006F5F98"/>
    <w:rsid w:val="006F6C00"/>
    <w:rsid w:val="006F7111"/>
    <w:rsid w:val="007015EC"/>
    <w:rsid w:val="007026CC"/>
    <w:rsid w:val="00703A0B"/>
    <w:rsid w:val="00704447"/>
    <w:rsid w:val="0070544C"/>
    <w:rsid w:val="00707287"/>
    <w:rsid w:val="00712340"/>
    <w:rsid w:val="0071253E"/>
    <w:rsid w:val="00713868"/>
    <w:rsid w:val="007138B1"/>
    <w:rsid w:val="00716852"/>
    <w:rsid w:val="00716AC7"/>
    <w:rsid w:val="00717816"/>
    <w:rsid w:val="00722939"/>
    <w:rsid w:val="00723144"/>
    <w:rsid w:val="007239F5"/>
    <w:rsid w:val="007245D4"/>
    <w:rsid w:val="00725889"/>
    <w:rsid w:val="00726349"/>
    <w:rsid w:val="0072642D"/>
    <w:rsid w:val="007304E0"/>
    <w:rsid w:val="00732A1C"/>
    <w:rsid w:val="00732E49"/>
    <w:rsid w:val="00733295"/>
    <w:rsid w:val="007337AC"/>
    <w:rsid w:val="00733BA0"/>
    <w:rsid w:val="00734097"/>
    <w:rsid w:val="00734714"/>
    <w:rsid w:val="00736081"/>
    <w:rsid w:val="00737A72"/>
    <w:rsid w:val="007402B6"/>
    <w:rsid w:val="00742B4E"/>
    <w:rsid w:val="00743780"/>
    <w:rsid w:val="0074417F"/>
    <w:rsid w:val="00744780"/>
    <w:rsid w:val="007461FF"/>
    <w:rsid w:val="007462E2"/>
    <w:rsid w:val="007464B0"/>
    <w:rsid w:val="00746E0F"/>
    <w:rsid w:val="00747414"/>
    <w:rsid w:val="0074762A"/>
    <w:rsid w:val="007476E8"/>
    <w:rsid w:val="007539B0"/>
    <w:rsid w:val="00753DB2"/>
    <w:rsid w:val="007556DC"/>
    <w:rsid w:val="00757692"/>
    <w:rsid w:val="00760815"/>
    <w:rsid w:val="00762078"/>
    <w:rsid w:val="00762FD2"/>
    <w:rsid w:val="00763B09"/>
    <w:rsid w:val="007665AC"/>
    <w:rsid w:val="00766ECB"/>
    <w:rsid w:val="007677CB"/>
    <w:rsid w:val="00770C24"/>
    <w:rsid w:val="007713CD"/>
    <w:rsid w:val="00772C36"/>
    <w:rsid w:val="00773A39"/>
    <w:rsid w:val="0077521A"/>
    <w:rsid w:val="0077760C"/>
    <w:rsid w:val="00777944"/>
    <w:rsid w:val="007806BF"/>
    <w:rsid w:val="00781BAA"/>
    <w:rsid w:val="00782819"/>
    <w:rsid w:val="00782DDF"/>
    <w:rsid w:val="007830E3"/>
    <w:rsid w:val="0078474E"/>
    <w:rsid w:val="00785367"/>
    <w:rsid w:val="00786A7B"/>
    <w:rsid w:val="00791D9D"/>
    <w:rsid w:val="007920D1"/>
    <w:rsid w:val="00794346"/>
    <w:rsid w:val="007A1807"/>
    <w:rsid w:val="007A2E35"/>
    <w:rsid w:val="007A3E35"/>
    <w:rsid w:val="007A42E8"/>
    <w:rsid w:val="007A4703"/>
    <w:rsid w:val="007B0B2A"/>
    <w:rsid w:val="007B36AF"/>
    <w:rsid w:val="007B646A"/>
    <w:rsid w:val="007B6754"/>
    <w:rsid w:val="007B6BED"/>
    <w:rsid w:val="007C0E68"/>
    <w:rsid w:val="007C4E38"/>
    <w:rsid w:val="007C6620"/>
    <w:rsid w:val="007D0E88"/>
    <w:rsid w:val="007D23DA"/>
    <w:rsid w:val="007D2BC3"/>
    <w:rsid w:val="007D5028"/>
    <w:rsid w:val="007D6117"/>
    <w:rsid w:val="007D633B"/>
    <w:rsid w:val="007D74BA"/>
    <w:rsid w:val="007D7B51"/>
    <w:rsid w:val="007E0111"/>
    <w:rsid w:val="007E13E6"/>
    <w:rsid w:val="007E1618"/>
    <w:rsid w:val="007E2574"/>
    <w:rsid w:val="007E34C0"/>
    <w:rsid w:val="007E4278"/>
    <w:rsid w:val="007E4300"/>
    <w:rsid w:val="007E4BDE"/>
    <w:rsid w:val="007E5D96"/>
    <w:rsid w:val="007E6B19"/>
    <w:rsid w:val="007E6BDF"/>
    <w:rsid w:val="007E7FF9"/>
    <w:rsid w:val="007F102E"/>
    <w:rsid w:val="007F144D"/>
    <w:rsid w:val="007F17E5"/>
    <w:rsid w:val="007F4739"/>
    <w:rsid w:val="007F56FB"/>
    <w:rsid w:val="00801AC4"/>
    <w:rsid w:val="008026AB"/>
    <w:rsid w:val="00802A25"/>
    <w:rsid w:val="00802FA6"/>
    <w:rsid w:val="00807D5C"/>
    <w:rsid w:val="00811924"/>
    <w:rsid w:val="0081196D"/>
    <w:rsid w:val="008144EA"/>
    <w:rsid w:val="00816ABC"/>
    <w:rsid w:val="00816FD1"/>
    <w:rsid w:val="00822B87"/>
    <w:rsid w:val="00823256"/>
    <w:rsid w:val="00824462"/>
    <w:rsid w:val="008248EA"/>
    <w:rsid w:val="00826254"/>
    <w:rsid w:val="00826415"/>
    <w:rsid w:val="00826936"/>
    <w:rsid w:val="0082796A"/>
    <w:rsid w:val="00827ED5"/>
    <w:rsid w:val="00830163"/>
    <w:rsid w:val="00830271"/>
    <w:rsid w:val="0083056F"/>
    <w:rsid w:val="00831FE0"/>
    <w:rsid w:val="00832596"/>
    <w:rsid w:val="00833957"/>
    <w:rsid w:val="00835476"/>
    <w:rsid w:val="008357EA"/>
    <w:rsid w:val="0084241F"/>
    <w:rsid w:val="00842903"/>
    <w:rsid w:val="00842DC6"/>
    <w:rsid w:val="00844B30"/>
    <w:rsid w:val="00844C81"/>
    <w:rsid w:val="0084662C"/>
    <w:rsid w:val="00846BE7"/>
    <w:rsid w:val="00853C48"/>
    <w:rsid w:val="00854E5D"/>
    <w:rsid w:val="0085566A"/>
    <w:rsid w:val="00856748"/>
    <w:rsid w:val="00856C93"/>
    <w:rsid w:val="00860671"/>
    <w:rsid w:val="00861226"/>
    <w:rsid w:val="008622BC"/>
    <w:rsid w:val="00863652"/>
    <w:rsid w:val="008642F0"/>
    <w:rsid w:val="00864964"/>
    <w:rsid w:val="008661C0"/>
    <w:rsid w:val="00867987"/>
    <w:rsid w:val="00870D2B"/>
    <w:rsid w:val="008722D4"/>
    <w:rsid w:val="00872AD8"/>
    <w:rsid w:val="00873776"/>
    <w:rsid w:val="00873ED8"/>
    <w:rsid w:val="0087517A"/>
    <w:rsid w:val="00875586"/>
    <w:rsid w:val="0087587F"/>
    <w:rsid w:val="00877D27"/>
    <w:rsid w:val="008802EE"/>
    <w:rsid w:val="0088034E"/>
    <w:rsid w:val="00883C1F"/>
    <w:rsid w:val="00885915"/>
    <w:rsid w:val="008877CD"/>
    <w:rsid w:val="00890421"/>
    <w:rsid w:val="00891D63"/>
    <w:rsid w:val="0089305A"/>
    <w:rsid w:val="0089459C"/>
    <w:rsid w:val="0089621A"/>
    <w:rsid w:val="008965D3"/>
    <w:rsid w:val="00897251"/>
    <w:rsid w:val="008A15F5"/>
    <w:rsid w:val="008A2214"/>
    <w:rsid w:val="008A6985"/>
    <w:rsid w:val="008A69D4"/>
    <w:rsid w:val="008A6A81"/>
    <w:rsid w:val="008A7525"/>
    <w:rsid w:val="008B2AC4"/>
    <w:rsid w:val="008B2E2B"/>
    <w:rsid w:val="008B3559"/>
    <w:rsid w:val="008B5F1C"/>
    <w:rsid w:val="008B6872"/>
    <w:rsid w:val="008B6A82"/>
    <w:rsid w:val="008B7B8D"/>
    <w:rsid w:val="008C3932"/>
    <w:rsid w:val="008C3ADC"/>
    <w:rsid w:val="008C663F"/>
    <w:rsid w:val="008C69FC"/>
    <w:rsid w:val="008C7C7E"/>
    <w:rsid w:val="008D1389"/>
    <w:rsid w:val="008D3D0D"/>
    <w:rsid w:val="008D4D61"/>
    <w:rsid w:val="008D4FD3"/>
    <w:rsid w:val="008D682C"/>
    <w:rsid w:val="008D6A4F"/>
    <w:rsid w:val="008D7DB5"/>
    <w:rsid w:val="008E0728"/>
    <w:rsid w:val="008E3063"/>
    <w:rsid w:val="008E5332"/>
    <w:rsid w:val="008E5A5D"/>
    <w:rsid w:val="008E7C84"/>
    <w:rsid w:val="008E7CB3"/>
    <w:rsid w:val="008E7F8D"/>
    <w:rsid w:val="008F11D5"/>
    <w:rsid w:val="008F226A"/>
    <w:rsid w:val="008F29B1"/>
    <w:rsid w:val="008F6701"/>
    <w:rsid w:val="008F692C"/>
    <w:rsid w:val="008F7652"/>
    <w:rsid w:val="008F7A1B"/>
    <w:rsid w:val="00900F3D"/>
    <w:rsid w:val="00901390"/>
    <w:rsid w:val="00901474"/>
    <w:rsid w:val="00902F26"/>
    <w:rsid w:val="00903792"/>
    <w:rsid w:val="00903929"/>
    <w:rsid w:val="0090488C"/>
    <w:rsid w:val="00905A78"/>
    <w:rsid w:val="00907198"/>
    <w:rsid w:val="0090719C"/>
    <w:rsid w:val="00912611"/>
    <w:rsid w:val="0091292B"/>
    <w:rsid w:val="00914043"/>
    <w:rsid w:val="00917259"/>
    <w:rsid w:val="009172AC"/>
    <w:rsid w:val="009177E6"/>
    <w:rsid w:val="009214D3"/>
    <w:rsid w:val="00922395"/>
    <w:rsid w:val="00924A05"/>
    <w:rsid w:val="0092520D"/>
    <w:rsid w:val="009256F6"/>
    <w:rsid w:val="0092576B"/>
    <w:rsid w:val="00925B6B"/>
    <w:rsid w:val="00925DF5"/>
    <w:rsid w:val="009277E4"/>
    <w:rsid w:val="00931357"/>
    <w:rsid w:val="00932D87"/>
    <w:rsid w:val="009379D7"/>
    <w:rsid w:val="00940D9E"/>
    <w:rsid w:val="00940E04"/>
    <w:rsid w:val="00940E4E"/>
    <w:rsid w:val="00941249"/>
    <w:rsid w:val="009433E1"/>
    <w:rsid w:val="009437F5"/>
    <w:rsid w:val="00945418"/>
    <w:rsid w:val="009506FD"/>
    <w:rsid w:val="00950F95"/>
    <w:rsid w:val="00954026"/>
    <w:rsid w:val="0095509A"/>
    <w:rsid w:val="0095551E"/>
    <w:rsid w:val="0095668C"/>
    <w:rsid w:val="00957878"/>
    <w:rsid w:val="00961595"/>
    <w:rsid w:val="00962ECC"/>
    <w:rsid w:val="009650E6"/>
    <w:rsid w:val="0096613C"/>
    <w:rsid w:val="00966F1F"/>
    <w:rsid w:val="00967F96"/>
    <w:rsid w:val="0097107E"/>
    <w:rsid w:val="0097116D"/>
    <w:rsid w:val="00971EC7"/>
    <w:rsid w:val="009727D8"/>
    <w:rsid w:val="00973314"/>
    <w:rsid w:val="009742DF"/>
    <w:rsid w:val="00976631"/>
    <w:rsid w:val="00980255"/>
    <w:rsid w:val="009805F4"/>
    <w:rsid w:val="00987196"/>
    <w:rsid w:val="00987482"/>
    <w:rsid w:val="00990135"/>
    <w:rsid w:val="00990169"/>
    <w:rsid w:val="009928B4"/>
    <w:rsid w:val="00992DD4"/>
    <w:rsid w:val="0099542F"/>
    <w:rsid w:val="00997E7A"/>
    <w:rsid w:val="009A0833"/>
    <w:rsid w:val="009A1619"/>
    <w:rsid w:val="009A205D"/>
    <w:rsid w:val="009A40B7"/>
    <w:rsid w:val="009A4547"/>
    <w:rsid w:val="009A4DD3"/>
    <w:rsid w:val="009A5098"/>
    <w:rsid w:val="009A64F6"/>
    <w:rsid w:val="009A6BB9"/>
    <w:rsid w:val="009A740E"/>
    <w:rsid w:val="009B0046"/>
    <w:rsid w:val="009B0BED"/>
    <w:rsid w:val="009B18E0"/>
    <w:rsid w:val="009B2095"/>
    <w:rsid w:val="009B2B9A"/>
    <w:rsid w:val="009B2D0C"/>
    <w:rsid w:val="009B2D24"/>
    <w:rsid w:val="009B3083"/>
    <w:rsid w:val="009B33C0"/>
    <w:rsid w:val="009B4D8A"/>
    <w:rsid w:val="009B563C"/>
    <w:rsid w:val="009B5D26"/>
    <w:rsid w:val="009B6A60"/>
    <w:rsid w:val="009C0800"/>
    <w:rsid w:val="009C0AD5"/>
    <w:rsid w:val="009C10F2"/>
    <w:rsid w:val="009C1522"/>
    <w:rsid w:val="009C1549"/>
    <w:rsid w:val="009C38E7"/>
    <w:rsid w:val="009C4963"/>
    <w:rsid w:val="009C5153"/>
    <w:rsid w:val="009C5A67"/>
    <w:rsid w:val="009D13E7"/>
    <w:rsid w:val="009D152D"/>
    <w:rsid w:val="009D171F"/>
    <w:rsid w:val="009D1B8A"/>
    <w:rsid w:val="009D2871"/>
    <w:rsid w:val="009D3125"/>
    <w:rsid w:val="009D6550"/>
    <w:rsid w:val="009D7F15"/>
    <w:rsid w:val="009E0D8D"/>
    <w:rsid w:val="009E2EAE"/>
    <w:rsid w:val="009E3AAA"/>
    <w:rsid w:val="009E5055"/>
    <w:rsid w:val="009E6AEB"/>
    <w:rsid w:val="009E6E87"/>
    <w:rsid w:val="009F35EE"/>
    <w:rsid w:val="009F366B"/>
    <w:rsid w:val="009F458E"/>
    <w:rsid w:val="009F4B77"/>
    <w:rsid w:val="009F554E"/>
    <w:rsid w:val="009F6A45"/>
    <w:rsid w:val="009F754E"/>
    <w:rsid w:val="00A0061B"/>
    <w:rsid w:val="00A00DCB"/>
    <w:rsid w:val="00A02033"/>
    <w:rsid w:val="00A03039"/>
    <w:rsid w:val="00A064A3"/>
    <w:rsid w:val="00A11E0C"/>
    <w:rsid w:val="00A17460"/>
    <w:rsid w:val="00A2063F"/>
    <w:rsid w:val="00A2085B"/>
    <w:rsid w:val="00A21368"/>
    <w:rsid w:val="00A215C2"/>
    <w:rsid w:val="00A2254A"/>
    <w:rsid w:val="00A22AE4"/>
    <w:rsid w:val="00A22EE8"/>
    <w:rsid w:val="00A23F59"/>
    <w:rsid w:val="00A24EC2"/>
    <w:rsid w:val="00A25641"/>
    <w:rsid w:val="00A26BAA"/>
    <w:rsid w:val="00A275C4"/>
    <w:rsid w:val="00A3024A"/>
    <w:rsid w:val="00A3046A"/>
    <w:rsid w:val="00A33E4A"/>
    <w:rsid w:val="00A3401B"/>
    <w:rsid w:val="00A341C4"/>
    <w:rsid w:val="00A37376"/>
    <w:rsid w:val="00A40D7C"/>
    <w:rsid w:val="00A40F9E"/>
    <w:rsid w:val="00A4134D"/>
    <w:rsid w:val="00A42BA6"/>
    <w:rsid w:val="00A4324E"/>
    <w:rsid w:val="00A4555C"/>
    <w:rsid w:val="00A47216"/>
    <w:rsid w:val="00A473E4"/>
    <w:rsid w:val="00A51F2C"/>
    <w:rsid w:val="00A5250A"/>
    <w:rsid w:val="00A5321E"/>
    <w:rsid w:val="00A53CE6"/>
    <w:rsid w:val="00A54DCA"/>
    <w:rsid w:val="00A56A47"/>
    <w:rsid w:val="00A57018"/>
    <w:rsid w:val="00A61B97"/>
    <w:rsid w:val="00A67178"/>
    <w:rsid w:val="00A70782"/>
    <w:rsid w:val="00A71810"/>
    <w:rsid w:val="00A72C7D"/>
    <w:rsid w:val="00A733E2"/>
    <w:rsid w:val="00A74702"/>
    <w:rsid w:val="00A7486E"/>
    <w:rsid w:val="00A74959"/>
    <w:rsid w:val="00A756EC"/>
    <w:rsid w:val="00A75F08"/>
    <w:rsid w:val="00A778D1"/>
    <w:rsid w:val="00A80A1A"/>
    <w:rsid w:val="00A81D66"/>
    <w:rsid w:val="00A8365B"/>
    <w:rsid w:val="00A84B77"/>
    <w:rsid w:val="00A85B76"/>
    <w:rsid w:val="00A86710"/>
    <w:rsid w:val="00A87B78"/>
    <w:rsid w:val="00A87CB1"/>
    <w:rsid w:val="00A91220"/>
    <w:rsid w:val="00A94151"/>
    <w:rsid w:val="00A942F5"/>
    <w:rsid w:val="00A97DFB"/>
    <w:rsid w:val="00AA0C9E"/>
    <w:rsid w:val="00AA2C78"/>
    <w:rsid w:val="00AA4DBD"/>
    <w:rsid w:val="00AA7617"/>
    <w:rsid w:val="00AB05DD"/>
    <w:rsid w:val="00AB37D8"/>
    <w:rsid w:val="00AB3A06"/>
    <w:rsid w:val="00AB4A21"/>
    <w:rsid w:val="00AB4B8A"/>
    <w:rsid w:val="00AB7575"/>
    <w:rsid w:val="00AB77D5"/>
    <w:rsid w:val="00AB7B0D"/>
    <w:rsid w:val="00AC0119"/>
    <w:rsid w:val="00AC0829"/>
    <w:rsid w:val="00AC2231"/>
    <w:rsid w:val="00AC2BAF"/>
    <w:rsid w:val="00AC2C6D"/>
    <w:rsid w:val="00AC2E3C"/>
    <w:rsid w:val="00AC3031"/>
    <w:rsid w:val="00AC3D65"/>
    <w:rsid w:val="00AC6D7F"/>
    <w:rsid w:val="00AD31CC"/>
    <w:rsid w:val="00AD533C"/>
    <w:rsid w:val="00AD5D2E"/>
    <w:rsid w:val="00AE3517"/>
    <w:rsid w:val="00AE3907"/>
    <w:rsid w:val="00AE53DB"/>
    <w:rsid w:val="00AE5415"/>
    <w:rsid w:val="00AE5A1D"/>
    <w:rsid w:val="00AF06FA"/>
    <w:rsid w:val="00AF23F2"/>
    <w:rsid w:val="00AF48B1"/>
    <w:rsid w:val="00AF4EA4"/>
    <w:rsid w:val="00AF4F08"/>
    <w:rsid w:val="00AF59C9"/>
    <w:rsid w:val="00B0210A"/>
    <w:rsid w:val="00B023C3"/>
    <w:rsid w:val="00B02D5C"/>
    <w:rsid w:val="00B05897"/>
    <w:rsid w:val="00B05FA6"/>
    <w:rsid w:val="00B066CB"/>
    <w:rsid w:val="00B06CDC"/>
    <w:rsid w:val="00B1023D"/>
    <w:rsid w:val="00B12CE3"/>
    <w:rsid w:val="00B14240"/>
    <w:rsid w:val="00B14A9D"/>
    <w:rsid w:val="00B15E58"/>
    <w:rsid w:val="00B172A7"/>
    <w:rsid w:val="00B202F5"/>
    <w:rsid w:val="00B219C9"/>
    <w:rsid w:val="00B229B7"/>
    <w:rsid w:val="00B23216"/>
    <w:rsid w:val="00B243BC"/>
    <w:rsid w:val="00B273A0"/>
    <w:rsid w:val="00B31DE0"/>
    <w:rsid w:val="00B33E19"/>
    <w:rsid w:val="00B36EC4"/>
    <w:rsid w:val="00B37A52"/>
    <w:rsid w:val="00B37F4B"/>
    <w:rsid w:val="00B400A6"/>
    <w:rsid w:val="00B401F3"/>
    <w:rsid w:val="00B42ED6"/>
    <w:rsid w:val="00B42FC3"/>
    <w:rsid w:val="00B4477E"/>
    <w:rsid w:val="00B45016"/>
    <w:rsid w:val="00B468D8"/>
    <w:rsid w:val="00B517D5"/>
    <w:rsid w:val="00B52448"/>
    <w:rsid w:val="00B5357D"/>
    <w:rsid w:val="00B5516F"/>
    <w:rsid w:val="00B602CB"/>
    <w:rsid w:val="00B60373"/>
    <w:rsid w:val="00B60656"/>
    <w:rsid w:val="00B60DBE"/>
    <w:rsid w:val="00B62874"/>
    <w:rsid w:val="00B64587"/>
    <w:rsid w:val="00B66801"/>
    <w:rsid w:val="00B66B7E"/>
    <w:rsid w:val="00B66FC7"/>
    <w:rsid w:val="00B72211"/>
    <w:rsid w:val="00B72719"/>
    <w:rsid w:val="00B73A28"/>
    <w:rsid w:val="00B741B7"/>
    <w:rsid w:val="00B74D79"/>
    <w:rsid w:val="00B771F1"/>
    <w:rsid w:val="00B779C2"/>
    <w:rsid w:val="00B802F9"/>
    <w:rsid w:val="00B84516"/>
    <w:rsid w:val="00B85832"/>
    <w:rsid w:val="00B8609E"/>
    <w:rsid w:val="00B904B5"/>
    <w:rsid w:val="00B91512"/>
    <w:rsid w:val="00B91BB9"/>
    <w:rsid w:val="00B91F56"/>
    <w:rsid w:val="00B93C9B"/>
    <w:rsid w:val="00B941CE"/>
    <w:rsid w:val="00B94D95"/>
    <w:rsid w:val="00B96200"/>
    <w:rsid w:val="00BA113E"/>
    <w:rsid w:val="00BA2A07"/>
    <w:rsid w:val="00BA441F"/>
    <w:rsid w:val="00BA4E09"/>
    <w:rsid w:val="00BA7D65"/>
    <w:rsid w:val="00BB03A8"/>
    <w:rsid w:val="00BB07A7"/>
    <w:rsid w:val="00BB125F"/>
    <w:rsid w:val="00BB1B63"/>
    <w:rsid w:val="00BB20F8"/>
    <w:rsid w:val="00BB4AC7"/>
    <w:rsid w:val="00BB5141"/>
    <w:rsid w:val="00BB697C"/>
    <w:rsid w:val="00BB6D2C"/>
    <w:rsid w:val="00BB76CD"/>
    <w:rsid w:val="00BC077D"/>
    <w:rsid w:val="00BC2301"/>
    <w:rsid w:val="00BC597F"/>
    <w:rsid w:val="00BC633B"/>
    <w:rsid w:val="00BC7DDF"/>
    <w:rsid w:val="00BD1F3E"/>
    <w:rsid w:val="00BD340F"/>
    <w:rsid w:val="00BD54B7"/>
    <w:rsid w:val="00BD6995"/>
    <w:rsid w:val="00BE23AD"/>
    <w:rsid w:val="00BE3231"/>
    <w:rsid w:val="00BE3750"/>
    <w:rsid w:val="00BE5B36"/>
    <w:rsid w:val="00BE6A9B"/>
    <w:rsid w:val="00BE7169"/>
    <w:rsid w:val="00BF225E"/>
    <w:rsid w:val="00BF239A"/>
    <w:rsid w:val="00BF28A7"/>
    <w:rsid w:val="00BF5A4C"/>
    <w:rsid w:val="00BF5A4F"/>
    <w:rsid w:val="00BF652D"/>
    <w:rsid w:val="00BF7CEA"/>
    <w:rsid w:val="00C0129C"/>
    <w:rsid w:val="00C01C01"/>
    <w:rsid w:val="00C026AF"/>
    <w:rsid w:val="00C02918"/>
    <w:rsid w:val="00C03DD2"/>
    <w:rsid w:val="00C0621F"/>
    <w:rsid w:val="00C07FA0"/>
    <w:rsid w:val="00C10BA6"/>
    <w:rsid w:val="00C12F3F"/>
    <w:rsid w:val="00C1347A"/>
    <w:rsid w:val="00C1499F"/>
    <w:rsid w:val="00C1515F"/>
    <w:rsid w:val="00C16C92"/>
    <w:rsid w:val="00C16F86"/>
    <w:rsid w:val="00C17EAD"/>
    <w:rsid w:val="00C221B8"/>
    <w:rsid w:val="00C24BD6"/>
    <w:rsid w:val="00C26E9F"/>
    <w:rsid w:val="00C31479"/>
    <w:rsid w:val="00C3155F"/>
    <w:rsid w:val="00C32CEC"/>
    <w:rsid w:val="00C33C6B"/>
    <w:rsid w:val="00C33D9F"/>
    <w:rsid w:val="00C33E7A"/>
    <w:rsid w:val="00C3449F"/>
    <w:rsid w:val="00C34E89"/>
    <w:rsid w:val="00C411F1"/>
    <w:rsid w:val="00C4180A"/>
    <w:rsid w:val="00C41FFB"/>
    <w:rsid w:val="00C435B3"/>
    <w:rsid w:val="00C43945"/>
    <w:rsid w:val="00C451D0"/>
    <w:rsid w:val="00C45646"/>
    <w:rsid w:val="00C45EC5"/>
    <w:rsid w:val="00C4745E"/>
    <w:rsid w:val="00C50020"/>
    <w:rsid w:val="00C519DD"/>
    <w:rsid w:val="00C527F5"/>
    <w:rsid w:val="00C52F26"/>
    <w:rsid w:val="00C558F9"/>
    <w:rsid w:val="00C5623F"/>
    <w:rsid w:val="00C56E21"/>
    <w:rsid w:val="00C6075A"/>
    <w:rsid w:val="00C6086D"/>
    <w:rsid w:val="00C66FA8"/>
    <w:rsid w:val="00C72D3B"/>
    <w:rsid w:val="00C72FC8"/>
    <w:rsid w:val="00C742CB"/>
    <w:rsid w:val="00C808B8"/>
    <w:rsid w:val="00C8284F"/>
    <w:rsid w:val="00C8399F"/>
    <w:rsid w:val="00C87B9D"/>
    <w:rsid w:val="00C90262"/>
    <w:rsid w:val="00C91E12"/>
    <w:rsid w:val="00C93EC1"/>
    <w:rsid w:val="00C956A0"/>
    <w:rsid w:val="00C95ABF"/>
    <w:rsid w:val="00C96733"/>
    <w:rsid w:val="00C975CD"/>
    <w:rsid w:val="00CA1467"/>
    <w:rsid w:val="00CA14AE"/>
    <w:rsid w:val="00CA182F"/>
    <w:rsid w:val="00CA2224"/>
    <w:rsid w:val="00CA27E7"/>
    <w:rsid w:val="00CA3313"/>
    <w:rsid w:val="00CA4C81"/>
    <w:rsid w:val="00CA6008"/>
    <w:rsid w:val="00CA7009"/>
    <w:rsid w:val="00CA7584"/>
    <w:rsid w:val="00CA7C07"/>
    <w:rsid w:val="00CB065C"/>
    <w:rsid w:val="00CB0BF0"/>
    <w:rsid w:val="00CB3E9E"/>
    <w:rsid w:val="00CB630D"/>
    <w:rsid w:val="00CB7405"/>
    <w:rsid w:val="00CB7F52"/>
    <w:rsid w:val="00CC06C4"/>
    <w:rsid w:val="00CC2BFA"/>
    <w:rsid w:val="00CC4E72"/>
    <w:rsid w:val="00CC57AC"/>
    <w:rsid w:val="00CC65BE"/>
    <w:rsid w:val="00CC73BE"/>
    <w:rsid w:val="00CD07AD"/>
    <w:rsid w:val="00CD40F5"/>
    <w:rsid w:val="00CD5A7A"/>
    <w:rsid w:val="00CD5BBF"/>
    <w:rsid w:val="00CD78AC"/>
    <w:rsid w:val="00CE09DC"/>
    <w:rsid w:val="00CE09E8"/>
    <w:rsid w:val="00CE1BD4"/>
    <w:rsid w:val="00CE2636"/>
    <w:rsid w:val="00CE2A6C"/>
    <w:rsid w:val="00CE43D4"/>
    <w:rsid w:val="00CE7BAB"/>
    <w:rsid w:val="00CF1829"/>
    <w:rsid w:val="00CF18FE"/>
    <w:rsid w:val="00CF2380"/>
    <w:rsid w:val="00CF2422"/>
    <w:rsid w:val="00CF35A4"/>
    <w:rsid w:val="00CF4194"/>
    <w:rsid w:val="00CF528D"/>
    <w:rsid w:val="00CF559D"/>
    <w:rsid w:val="00CF5625"/>
    <w:rsid w:val="00CF603A"/>
    <w:rsid w:val="00CF7825"/>
    <w:rsid w:val="00CF7CD4"/>
    <w:rsid w:val="00D02C78"/>
    <w:rsid w:val="00D03B46"/>
    <w:rsid w:val="00D04728"/>
    <w:rsid w:val="00D05E04"/>
    <w:rsid w:val="00D0685F"/>
    <w:rsid w:val="00D06ECB"/>
    <w:rsid w:val="00D102B1"/>
    <w:rsid w:val="00D10431"/>
    <w:rsid w:val="00D12383"/>
    <w:rsid w:val="00D12416"/>
    <w:rsid w:val="00D1310B"/>
    <w:rsid w:val="00D13655"/>
    <w:rsid w:val="00D15D22"/>
    <w:rsid w:val="00D17003"/>
    <w:rsid w:val="00D17F86"/>
    <w:rsid w:val="00D21604"/>
    <w:rsid w:val="00D22989"/>
    <w:rsid w:val="00D24188"/>
    <w:rsid w:val="00D253B2"/>
    <w:rsid w:val="00D25DDF"/>
    <w:rsid w:val="00D27092"/>
    <w:rsid w:val="00D2788F"/>
    <w:rsid w:val="00D278B0"/>
    <w:rsid w:val="00D308E0"/>
    <w:rsid w:val="00D30F1B"/>
    <w:rsid w:val="00D31D72"/>
    <w:rsid w:val="00D320E1"/>
    <w:rsid w:val="00D3223A"/>
    <w:rsid w:val="00D34262"/>
    <w:rsid w:val="00D369EE"/>
    <w:rsid w:val="00D403A0"/>
    <w:rsid w:val="00D40F31"/>
    <w:rsid w:val="00D431D6"/>
    <w:rsid w:val="00D43A65"/>
    <w:rsid w:val="00D448B6"/>
    <w:rsid w:val="00D46A9D"/>
    <w:rsid w:val="00D50948"/>
    <w:rsid w:val="00D51F56"/>
    <w:rsid w:val="00D5500E"/>
    <w:rsid w:val="00D5612C"/>
    <w:rsid w:val="00D57826"/>
    <w:rsid w:val="00D618A7"/>
    <w:rsid w:val="00D6224B"/>
    <w:rsid w:val="00D6420C"/>
    <w:rsid w:val="00D656ED"/>
    <w:rsid w:val="00D66A0F"/>
    <w:rsid w:val="00D71D6E"/>
    <w:rsid w:val="00D75A34"/>
    <w:rsid w:val="00D80743"/>
    <w:rsid w:val="00D814AC"/>
    <w:rsid w:val="00D842FA"/>
    <w:rsid w:val="00D867BC"/>
    <w:rsid w:val="00D86A68"/>
    <w:rsid w:val="00D90043"/>
    <w:rsid w:val="00D928E1"/>
    <w:rsid w:val="00D93A13"/>
    <w:rsid w:val="00D958AF"/>
    <w:rsid w:val="00D95B40"/>
    <w:rsid w:val="00D95BE8"/>
    <w:rsid w:val="00D966E1"/>
    <w:rsid w:val="00DA0A12"/>
    <w:rsid w:val="00DA233C"/>
    <w:rsid w:val="00DA763A"/>
    <w:rsid w:val="00DB0EBD"/>
    <w:rsid w:val="00DB1F59"/>
    <w:rsid w:val="00DB247E"/>
    <w:rsid w:val="00DB2E38"/>
    <w:rsid w:val="00DB49E0"/>
    <w:rsid w:val="00DB5540"/>
    <w:rsid w:val="00DC078B"/>
    <w:rsid w:val="00DC2C8C"/>
    <w:rsid w:val="00DC37AE"/>
    <w:rsid w:val="00DC3A80"/>
    <w:rsid w:val="00DC3FC1"/>
    <w:rsid w:val="00DC4931"/>
    <w:rsid w:val="00DC56D3"/>
    <w:rsid w:val="00DC6760"/>
    <w:rsid w:val="00DC7AD6"/>
    <w:rsid w:val="00DD1C5B"/>
    <w:rsid w:val="00DD28D4"/>
    <w:rsid w:val="00DD3BE8"/>
    <w:rsid w:val="00DD4B88"/>
    <w:rsid w:val="00DD58A1"/>
    <w:rsid w:val="00DD6DCE"/>
    <w:rsid w:val="00DD792B"/>
    <w:rsid w:val="00DE01DA"/>
    <w:rsid w:val="00DE3533"/>
    <w:rsid w:val="00DE39F1"/>
    <w:rsid w:val="00DE411B"/>
    <w:rsid w:val="00DE6097"/>
    <w:rsid w:val="00DE63B7"/>
    <w:rsid w:val="00DE68B8"/>
    <w:rsid w:val="00DF0084"/>
    <w:rsid w:val="00DF1434"/>
    <w:rsid w:val="00DF1DB9"/>
    <w:rsid w:val="00DF2900"/>
    <w:rsid w:val="00DF3A51"/>
    <w:rsid w:val="00DF3C56"/>
    <w:rsid w:val="00DF6280"/>
    <w:rsid w:val="00DF7802"/>
    <w:rsid w:val="00DF7D82"/>
    <w:rsid w:val="00E02E4B"/>
    <w:rsid w:val="00E03172"/>
    <w:rsid w:val="00E031A4"/>
    <w:rsid w:val="00E03FAE"/>
    <w:rsid w:val="00E041FE"/>
    <w:rsid w:val="00E047FA"/>
    <w:rsid w:val="00E052BF"/>
    <w:rsid w:val="00E0555D"/>
    <w:rsid w:val="00E06490"/>
    <w:rsid w:val="00E07BE8"/>
    <w:rsid w:val="00E12E65"/>
    <w:rsid w:val="00E13C7F"/>
    <w:rsid w:val="00E1527A"/>
    <w:rsid w:val="00E16AE7"/>
    <w:rsid w:val="00E17A72"/>
    <w:rsid w:val="00E17D31"/>
    <w:rsid w:val="00E21759"/>
    <w:rsid w:val="00E22B2B"/>
    <w:rsid w:val="00E24553"/>
    <w:rsid w:val="00E24FB6"/>
    <w:rsid w:val="00E26C18"/>
    <w:rsid w:val="00E27DFD"/>
    <w:rsid w:val="00E30EF2"/>
    <w:rsid w:val="00E323F6"/>
    <w:rsid w:val="00E35274"/>
    <w:rsid w:val="00E35B51"/>
    <w:rsid w:val="00E36726"/>
    <w:rsid w:val="00E373E3"/>
    <w:rsid w:val="00E43F0C"/>
    <w:rsid w:val="00E4662E"/>
    <w:rsid w:val="00E50363"/>
    <w:rsid w:val="00E506D1"/>
    <w:rsid w:val="00E51C99"/>
    <w:rsid w:val="00E530FF"/>
    <w:rsid w:val="00E552F3"/>
    <w:rsid w:val="00E6010A"/>
    <w:rsid w:val="00E60254"/>
    <w:rsid w:val="00E60588"/>
    <w:rsid w:val="00E60BF9"/>
    <w:rsid w:val="00E62D9E"/>
    <w:rsid w:val="00E64C14"/>
    <w:rsid w:val="00E64EFB"/>
    <w:rsid w:val="00E651C6"/>
    <w:rsid w:val="00E67482"/>
    <w:rsid w:val="00E674D9"/>
    <w:rsid w:val="00E71232"/>
    <w:rsid w:val="00E71451"/>
    <w:rsid w:val="00E7364E"/>
    <w:rsid w:val="00E73FD2"/>
    <w:rsid w:val="00E76AC1"/>
    <w:rsid w:val="00E807AD"/>
    <w:rsid w:val="00E815A0"/>
    <w:rsid w:val="00E81F8C"/>
    <w:rsid w:val="00E8390B"/>
    <w:rsid w:val="00E84835"/>
    <w:rsid w:val="00E87ECB"/>
    <w:rsid w:val="00E90414"/>
    <w:rsid w:val="00E948C2"/>
    <w:rsid w:val="00E95C4C"/>
    <w:rsid w:val="00E97073"/>
    <w:rsid w:val="00E97465"/>
    <w:rsid w:val="00EA0198"/>
    <w:rsid w:val="00EA03AE"/>
    <w:rsid w:val="00EA0A78"/>
    <w:rsid w:val="00EA39C4"/>
    <w:rsid w:val="00EA3F3F"/>
    <w:rsid w:val="00EA5313"/>
    <w:rsid w:val="00EA74C2"/>
    <w:rsid w:val="00EA7C6C"/>
    <w:rsid w:val="00EB1FD9"/>
    <w:rsid w:val="00EB219D"/>
    <w:rsid w:val="00EB25A6"/>
    <w:rsid w:val="00EB352A"/>
    <w:rsid w:val="00EB5E98"/>
    <w:rsid w:val="00EB7434"/>
    <w:rsid w:val="00EC0828"/>
    <w:rsid w:val="00EC08A6"/>
    <w:rsid w:val="00EC0BA9"/>
    <w:rsid w:val="00EC0F2E"/>
    <w:rsid w:val="00EC1721"/>
    <w:rsid w:val="00EC396C"/>
    <w:rsid w:val="00EC3BB0"/>
    <w:rsid w:val="00EC4EBF"/>
    <w:rsid w:val="00EC5E73"/>
    <w:rsid w:val="00EC674F"/>
    <w:rsid w:val="00EC7FBD"/>
    <w:rsid w:val="00ED064B"/>
    <w:rsid w:val="00ED4F77"/>
    <w:rsid w:val="00ED61CF"/>
    <w:rsid w:val="00ED64E7"/>
    <w:rsid w:val="00ED7F2B"/>
    <w:rsid w:val="00EE095C"/>
    <w:rsid w:val="00EE0EA6"/>
    <w:rsid w:val="00EE0EEC"/>
    <w:rsid w:val="00EE165B"/>
    <w:rsid w:val="00EE3438"/>
    <w:rsid w:val="00EF1080"/>
    <w:rsid w:val="00EF1EA6"/>
    <w:rsid w:val="00EF289D"/>
    <w:rsid w:val="00F00B81"/>
    <w:rsid w:val="00F00BD7"/>
    <w:rsid w:val="00F01BC1"/>
    <w:rsid w:val="00F01C50"/>
    <w:rsid w:val="00F01DDE"/>
    <w:rsid w:val="00F01E1A"/>
    <w:rsid w:val="00F02188"/>
    <w:rsid w:val="00F02AB0"/>
    <w:rsid w:val="00F032A3"/>
    <w:rsid w:val="00F03D5B"/>
    <w:rsid w:val="00F064A7"/>
    <w:rsid w:val="00F07E72"/>
    <w:rsid w:val="00F15824"/>
    <w:rsid w:val="00F20A41"/>
    <w:rsid w:val="00F221EE"/>
    <w:rsid w:val="00F2259B"/>
    <w:rsid w:val="00F225BC"/>
    <w:rsid w:val="00F23374"/>
    <w:rsid w:val="00F34764"/>
    <w:rsid w:val="00F35E97"/>
    <w:rsid w:val="00F364C3"/>
    <w:rsid w:val="00F36D31"/>
    <w:rsid w:val="00F37540"/>
    <w:rsid w:val="00F37C64"/>
    <w:rsid w:val="00F439B0"/>
    <w:rsid w:val="00F43FBA"/>
    <w:rsid w:val="00F4479B"/>
    <w:rsid w:val="00F45869"/>
    <w:rsid w:val="00F4675C"/>
    <w:rsid w:val="00F46C4A"/>
    <w:rsid w:val="00F50C20"/>
    <w:rsid w:val="00F519F3"/>
    <w:rsid w:val="00F536A2"/>
    <w:rsid w:val="00F539EE"/>
    <w:rsid w:val="00F53E9F"/>
    <w:rsid w:val="00F55EAA"/>
    <w:rsid w:val="00F56FB6"/>
    <w:rsid w:val="00F60D2E"/>
    <w:rsid w:val="00F61250"/>
    <w:rsid w:val="00F65546"/>
    <w:rsid w:val="00F65805"/>
    <w:rsid w:val="00F66FED"/>
    <w:rsid w:val="00F67648"/>
    <w:rsid w:val="00F70F37"/>
    <w:rsid w:val="00F71BDF"/>
    <w:rsid w:val="00F71C31"/>
    <w:rsid w:val="00F731B1"/>
    <w:rsid w:val="00F751CB"/>
    <w:rsid w:val="00F8154D"/>
    <w:rsid w:val="00F82483"/>
    <w:rsid w:val="00F836EA"/>
    <w:rsid w:val="00F83B6B"/>
    <w:rsid w:val="00F846FE"/>
    <w:rsid w:val="00F85BD5"/>
    <w:rsid w:val="00F85D48"/>
    <w:rsid w:val="00F87073"/>
    <w:rsid w:val="00F878BD"/>
    <w:rsid w:val="00F93A6F"/>
    <w:rsid w:val="00F94F80"/>
    <w:rsid w:val="00FA02EE"/>
    <w:rsid w:val="00FA1771"/>
    <w:rsid w:val="00FA27CD"/>
    <w:rsid w:val="00FA282D"/>
    <w:rsid w:val="00FA3AE5"/>
    <w:rsid w:val="00FA5637"/>
    <w:rsid w:val="00FA5A7C"/>
    <w:rsid w:val="00FA5C69"/>
    <w:rsid w:val="00FA6C0D"/>
    <w:rsid w:val="00FA6C2B"/>
    <w:rsid w:val="00FB027E"/>
    <w:rsid w:val="00FB07F0"/>
    <w:rsid w:val="00FB495B"/>
    <w:rsid w:val="00FB49E2"/>
    <w:rsid w:val="00FB51BC"/>
    <w:rsid w:val="00FB576F"/>
    <w:rsid w:val="00FB579F"/>
    <w:rsid w:val="00FB5BCB"/>
    <w:rsid w:val="00FB79D6"/>
    <w:rsid w:val="00FB7C20"/>
    <w:rsid w:val="00FC1CEE"/>
    <w:rsid w:val="00FC37AF"/>
    <w:rsid w:val="00FC5B04"/>
    <w:rsid w:val="00FC5FC7"/>
    <w:rsid w:val="00FC694E"/>
    <w:rsid w:val="00FC73D3"/>
    <w:rsid w:val="00FD19AB"/>
    <w:rsid w:val="00FD4F0D"/>
    <w:rsid w:val="00FD64AC"/>
    <w:rsid w:val="00FD7388"/>
    <w:rsid w:val="00FE1129"/>
    <w:rsid w:val="00FE1C7C"/>
    <w:rsid w:val="00FE63D5"/>
    <w:rsid w:val="00FE7991"/>
    <w:rsid w:val="00FF0DED"/>
    <w:rsid w:val="00FF0F4F"/>
    <w:rsid w:val="00FF49C8"/>
    <w:rsid w:val="00FF70AF"/>
    <w:rsid w:val="00FF797E"/>
    <w:rsid w:val="00FF7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E404E65"/>
  <w15:docId w15:val="{D6677452-1E7D-4EE1-AC74-93F3728D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7D5"/>
    <w:pPr>
      <w:spacing w:after="200" w:line="276" w:lineRule="auto"/>
    </w:pPr>
    <w:rPr>
      <w:sz w:val="22"/>
      <w:szCs w:val="22"/>
    </w:rPr>
  </w:style>
  <w:style w:type="paragraph" w:styleId="1">
    <w:name w:val="heading 1"/>
    <w:basedOn w:val="a"/>
    <w:next w:val="a"/>
    <w:link w:val="10"/>
    <w:uiPriority w:val="99"/>
    <w:qFormat/>
    <w:locked/>
    <w:rsid w:val="007E4BDE"/>
    <w:pPr>
      <w:keepNext/>
      <w:spacing w:before="240" w:after="60" w:line="240" w:lineRule="auto"/>
      <w:outlineLvl w:val="0"/>
    </w:pPr>
    <w:rPr>
      <w:rFonts w:ascii="Cambria" w:hAnsi="Cambria"/>
      <w:b/>
      <w:kern w:val="32"/>
      <w:sz w:val="32"/>
      <w:szCs w:val="20"/>
    </w:rPr>
  </w:style>
  <w:style w:type="paragraph" w:styleId="2">
    <w:name w:val="heading 2"/>
    <w:basedOn w:val="a"/>
    <w:next w:val="a"/>
    <w:link w:val="20"/>
    <w:uiPriority w:val="99"/>
    <w:qFormat/>
    <w:locked/>
    <w:rsid w:val="006841AC"/>
    <w:pPr>
      <w:keepNext/>
      <w:spacing w:after="0" w:line="240" w:lineRule="auto"/>
      <w:outlineLvl w:val="1"/>
    </w:pPr>
    <w:rPr>
      <w:rFonts w:ascii="Cambria" w:hAnsi="Cambria"/>
      <w:b/>
      <w:i/>
      <w:sz w:val="28"/>
      <w:szCs w:val="20"/>
    </w:rPr>
  </w:style>
  <w:style w:type="paragraph" w:styleId="3">
    <w:name w:val="heading 3"/>
    <w:basedOn w:val="a"/>
    <w:link w:val="30"/>
    <w:uiPriority w:val="99"/>
    <w:qFormat/>
    <w:locked/>
    <w:rsid w:val="007E4BDE"/>
    <w:pPr>
      <w:spacing w:before="100" w:beforeAutospacing="1" w:after="100" w:afterAutospacing="1" w:line="240" w:lineRule="auto"/>
      <w:outlineLvl w:val="2"/>
    </w:pPr>
    <w:rPr>
      <w:b/>
      <w:sz w:val="27"/>
      <w:szCs w:val="20"/>
    </w:rPr>
  </w:style>
  <w:style w:type="paragraph" w:styleId="4">
    <w:name w:val="heading 4"/>
    <w:basedOn w:val="a"/>
    <w:next w:val="a"/>
    <w:link w:val="40"/>
    <w:uiPriority w:val="99"/>
    <w:qFormat/>
    <w:locked/>
    <w:rsid w:val="007E4BDE"/>
    <w:pPr>
      <w:keepNext/>
      <w:spacing w:after="0" w:line="240" w:lineRule="auto"/>
      <w:outlineLvl w:val="3"/>
    </w:pPr>
    <w:rPr>
      <w:sz w:val="28"/>
      <w:szCs w:val="20"/>
    </w:rPr>
  </w:style>
  <w:style w:type="paragraph" w:styleId="5">
    <w:name w:val="heading 5"/>
    <w:basedOn w:val="a"/>
    <w:next w:val="a"/>
    <w:link w:val="50"/>
    <w:uiPriority w:val="99"/>
    <w:qFormat/>
    <w:locked/>
    <w:rsid w:val="007E4BDE"/>
    <w:pPr>
      <w:keepNext/>
      <w:spacing w:after="0" w:line="240" w:lineRule="auto"/>
      <w:jc w:val="center"/>
      <w:outlineLvl w:val="4"/>
    </w:pPr>
    <w:rPr>
      <w:b/>
      <w:sz w:val="24"/>
      <w:szCs w:val="20"/>
    </w:rPr>
  </w:style>
  <w:style w:type="paragraph" w:styleId="6">
    <w:name w:val="heading 6"/>
    <w:basedOn w:val="a"/>
    <w:next w:val="a"/>
    <w:link w:val="60"/>
    <w:uiPriority w:val="99"/>
    <w:qFormat/>
    <w:locked/>
    <w:rsid w:val="007E4BDE"/>
    <w:pPr>
      <w:keepNext/>
      <w:spacing w:after="0" w:line="240" w:lineRule="auto"/>
      <w:outlineLvl w:val="5"/>
    </w:pPr>
    <w:rPr>
      <w:b/>
      <w:sz w:val="24"/>
      <w:szCs w:val="20"/>
      <w:u w:val="single"/>
      <w:lang w:val="en-US"/>
    </w:rPr>
  </w:style>
  <w:style w:type="paragraph" w:styleId="7">
    <w:name w:val="heading 7"/>
    <w:basedOn w:val="a"/>
    <w:next w:val="a"/>
    <w:link w:val="70"/>
    <w:uiPriority w:val="99"/>
    <w:qFormat/>
    <w:locked/>
    <w:rsid w:val="007E4BDE"/>
    <w:pPr>
      <w:keepNext/>
      <w:spacing w:after="0" w:line="240" w:lineRule="auto"/>
      <w:jc w:val="center"/>
      <w:outlineLvl w:val="6"/>
    </w:pPr>
    <w:rPr>
      <w:sz w:val="24"/>
      <w:szCs w:val="20"/>
    </w:rPr>
  </w:style>
  <w:style w:type="paragraph" w:styleId="8">
    <w:name w:val="heading 8"/>
    <w:basedOn w:val="a"/>
    <w:next w:val="a"/>
    <w:link w:val="80"/>
    <w:uiPriority w:val="99"/>
    <w:qFormat/>
    <w:locked/>
    <w:rsid w:val="007E4BDE"/>
    <w:pPr>
      <w:spacing w:before="240" w:after="60" w:line="240" w:lineRule="auto"/>
      <w:outlineLvl w:val="7"/>
    </w:pPr>
    <w:rPr>
      <w:i/>
      <w:sz w:val="24"/>
      <w:szCs w:val="20"/>
    </w:rPr>
  </w:style>
  <w:style w:type="paragraph" w:styleId="9">
    <w:name w:val="heading 9"/>
    <w:basedOn w:val="a"/>
    <w:next w:val="a"/>
    <w:link w:val="90"/>
    <w:uiPriority w:val="99"/>
    <w:qFormat/>
    <w:locked/>
    <w:rsid w:val="007E4BDE"/>
    <w:pPr>
      <w:keepNext/>
      <w:spacing w:after="0" w:line="240" w:lineRule="auto"/>
      <w:ind w:firstLine="360"/>
      <w:jc w:val="center"/>
      <w:outlineLvl w:val="8"/>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7E4BDE"/>
    <w:rPr>
      <w:rFonts w:ascii="Cambria" w:hAnsi="Cambria" w:cs="Times New Roman"/>
      <w:b/>
      <w:kern w:val="32"/>
      <w:sz w:val="32"/>
      <w:lang w:eastAsia="en-US"/>
    </w:rPr>
  </w:style>
  <w:style w:type="character" w:customStyle="1" w:styleId="20">
    <w:name w:val="Заголовок 2 Знак"/>
    <w:link w:val="2"/>
    <w:uiPriority w:val="99"/>
    <w:semiHidden/>
    <w:locked/>
    <w:rsid w:val="006841AC"/>
    <w:rPr>
      <w:rFonts w:ascii="Cambria" w:hAnsi="Cambria" w:cs="Times New Roman"/>
      <w:b/>
      <w:i/>
      <w:sz w:val="28"/>
      <w:lang w:val="ru-RU" w:eastAsia="ru-RU"/>
    </w:rPr>
  </w:style>
  <w:style w:type="character" w:customStyle="1" w:styleId="30">
    <w:name w:val="Заголовок 3 Знак"/>
    <w:link w:val="3"/>
    <w:uiPriority w:val="99"/>
    <w:locked/>
    <w:rsid w:val="007E4BDE"/>
    <w:rPr>
      <w:rFonts w:eastAsia="Times New Roman" w:cs="Times New Roman"/>
      <w:b/>
      <w:sz w:val="27"/>
      <w:lang w:val="ru-RU" w:eastAsia="ru-RU"/>
    </w:rPr>
  </w:style>
  <w:style w:type="character" w:customStyle="1" w:styleId="40">
    <w:name w:val="Заголовок 4 Знак"/>
    <w:link w:val="4"/>
    <w:uiPriority w:val="99"/>
    <w:locked/>
    <w:rsid w:val="007E4BDE"/>
    <w:rPr>
      <w:rFonts w:eastAsia="Times New Roman" w:cs="Times New Roman"/>
      <w:sz w:val="28"/>
      <w:lang w:val="ru-RU" w:eastAsia="ru-RU"/>
    </w:rPr>
  </w:style>
  <w:style w:type="character" w:customStyle="1" w:styleId="50">
    <w:name w:val="Заголовок 5 Знак"/>
    <w:link w:val="5"/>
    <w:uiPriority w:val="99"/>
    <w:locked/>
    <w:rsid w:val="007E4BDE"/>
    <w:rPr>
      <w:rFonts w:eastAsia="Times New Roman" w:cs="Times New Roman"/>
      <w:b/>
      <w:sz w:val="24"/>
      <w:lang w:val="ru-RU" w:eastAsia="ru-RU"/>
    </w:rPr>
  </w:style>
  <w:style w:type="character" w:customStyle="1" w:styleId="60">
    <w:name w:val="Заголовок 6 Знак"/>
    <w:link w:val="6"/>
    <w:uiPriority w:val="99"/>
    <w:locked/>
    <w:rsid w:val="007E4BDE"/>
    <w:rPr>
      <w:rFonts w:eastAsia="Times New Roman" w:cs="Times New Roman"/>
      <w:b/>
      <w:sz w:val="24"/>
      <w:u w:val="single"/>
      <w:lang w:val="en-US" w:eastAsia="ru-RU"/>
    </w:rPr>
  </w:style>
  <w:style w:type="character" w:customStyle="1" w:styleId="70">
    <w:name w:val="Заголовок 7 Знак"/>
    <w:link w:val="7"/>
    <w:locked/>
    <w:rsid w:val="007E4BDE"/>
    <w:rPr>
      <w:rFonts w:eastAsia="Times New Roman" w:cs="Times New Roman"/>
      <w:sz w:val="24"/>
      <w:lang w:val="ru-RU" w:eastAsia="ru-RU"/>
    </w:rPr>
  </w:style>
  <w:style w:type="character" w:customStyle="1" w:styleId="80">
    <w:name w:val="Заголовок 8 Знак"/>
    <w:link w:val="8"/>
    <w:uiPriority w:val="99"/>
    <w:locked/>
    <w:rsid w:val="007E4BDE"/>
    <w:rPr>
      <w:rFonts w:ascii="Calibri" w:hAnsi="Calibri" w:cs="Times New Roman"/>
      <w:i/>
      <w:sz w:val="24"/>
      <w:lang w:val="ru-RU" w:eastAsia="ru-RU"/>
    </w:rPr>
  </w:style>
  <w:style w:type="character" w:customStyle="1" w:styleId="90">
    <w:name w:val="Заголовок 9 Знак"/>
    <w:link w:val="9"/>
    <w:uiPriority w:val="99"/>
    <w:locked/>
    <w:rsid w:val="007E4BDE"/>
    <w:rPr>
      <w:rFonts w:eastAsia="Times New Roman" w:cs="Times New Roman"/>
      <w:sz w:val="24"/>
      <w:lang w:val="ru-RU" w:eastAsia="ru-RU"/>
    </w:rPr>
  </w:style>
  <w:style w:type="character" w:customStyle="1" w:styleId="10">
    <w:name w:val="Заголовок 1 Знак"/>
    <w:link w:val="1"/>
    <w:uiPriority w:val="99"/>
    <w:locked/>
    <w:rsid w:val="007E4BDE"/>
    <w:rPr>
      <w:rFonts w:ascii="Cambria" w:hAnsi="Cambria"/>
      <w:b/>
      <w:kern w:val="32"/>
      <w:sz w:val="32"/>
      <w:lang w:val="ru-RU" w:eastAsia="ru-RU"/>
    </w:rPr>
  </w:style>
  <w:style w:type="character" w:styleId="a3">
    <w:name w:val="Hyperlink"/>
    <w:uiPriority w:val="99"/>
    <w:rsid w:val="00B517D5"/>
    <w:rPr>
      <w:rFonts w:cs="Times New Roman"/>
      <w:color w:val="0000FF"/>
      <w:u w:val="single"/>
    </w:rPr>
  </w:style>
  <w:style w:type="paragraph" w:styleId="31">
    <w:name w:val="Body Text 3"/>
    <w:basedOn w:val="a"/>
    <w:link w:val="32"/>
    <w:uiPriority w:val="99"/>
    <w:rsid w:val="006841AC"/>
    <w:pPr>
      <w:spacing w:after="0" w:line="240" w:lineRule="auto"/>
    </w:pPr>
    <w:rPr>
      <w:sz w:val="16"/>
      <w:szCs w:val="20"/>
    </w:rPr>
  </w:style>
  <w:style w:type="character" w:customStyle="1" w:styleId="32">
    <w:name w:val="Основной текст 3 Знак"/>
    <w:link w:val="31"/>
    <w:uiPriority w:val="99"/>
    <w:semiHidden/>
    <w:locked/>
    <w:rsid w:val="006841AC"/>
    <w:rPr>
      <w:rFonts w:cs="Times New Roman"/>
      <w:sz w:val="16"/>
      <w:lang w:val="ru-RU" w:eastAsia="ru-RU"/>
    </w:rPr>
  </w:style>
  <w:style w:type="paragraph" w:customStyle="1" w:styleId="11">
    <w:name w:val="Без интервала1"/>
    <w:link w:val="NoSpacingChar"/>
    <w:qFormat/>
    <w:rsid w:val="0090488C"/>
    <w:rPr>
      <w:sz w:val="22"/>
      <w:szCs w:val="22"/>
      <w:lang w:eastAsia="en-US"/>
    </w:rPr>
  </w:style>
  <w:style w:type="character" w:customStyle="1" w:styleId="NoSpacingChar">
    <w:name w:val="No Spacing Char"/>
    <w:link w:val="11"/>
    <w:uiPriority w:val="99"/>
    <w:locked/>
    <w:rsid w:val="0090488C"/>
    <w:rPr>
      <w:sz w:val="22"/>
      <w:lang w:val="ru-RU" w:eastAsia="en-US"/>
    </w:rPr>
  </w:style>
  <w:style w:type="paragraph" w:styleId="a4">
    <w:name w:val="Body Text"/>
    <w:aliases w:val="Знак1"/>
    <w:basedOn w:val="a"/>
    <w:link w:val="a5"/>
    <w:uiPriority w:val="99"/>
    <w:rsid w:val="009E2EAE"/>
    <w:pPr>
      <w:spacing w:after="120" w:line="240" w:lineRule="auto"/>
    </w:pPr>
    <w:rPr>
      <w:sz w:val="24"/>
      <w:szCs w:val="20"/>
    </w:rPr>
  </w:style>
  <w:style w:type="character" w:customStyle="1" w:styleId="BodyTextChar">
    <w:name w:val="Body Text Char"/>
    <w:aliases w:val="Знак1 Char"/>
    <w:uiPriority w:val="99"/>
    <w:semiHidden/>
    <w:locked/>
    <w:rsid w:val="00217E25"/>
    <w:rPr>
      <w:rFonts w:cs="Times New Roman"/>
    </w:rPr>
  </w:style>
  <w:style w:type="character" w:customStyle="1" w:styleId="a5">
    <w:name w:val="Основной текст Знак"/>
    <w:aliases w:val="Знак1 Знак"/>
    <w:link w:val="a4"/>
    <w:uiPriority w:val="99"/>
    <w:locked/>
    <w:rsid w:val="009E2EAE"/>
    <w:rPr>
      <w:sz w:val="24"/>
      <w:lang w:val="ru-RU" w:eastAsia="ru-RU"/>
    </w:rPr>
  </w:style>
  <w:style w:type="paragraph" w:customStyle="1" w:styleId="a6">
    <w:name w:val="Текст доклада"/>
    <w:basedOn w:val="a"/>
    <w:link w:val="a7"/>
    <w:uiPriority w:val="99"/>
    <w:rsid w:val="00FF0F4F"/>
    <w:pPr>
      <w:spacing w:after="0" w:line="240" w:lineRule="auto"/>
      <w:ind w:firstLine="709"/>
      <w:jc w:val="both"/>
    </w:pPr>
    <w:rPr>
      <w:sz w:val="32"/>
      <w:szCs w:val="20"/>
      <w:lang w:eastAsia="en-US"/>
    </w:rPr>
  </w:style>
  <w:style w:type="character" w:customStyle="1" w:styleId="a7">
    <w:name w:val="Текст доклада Знак"/>
    <w:link w:val="a6"/>
    <w:uiPriority w:val="99"/>
    <w:locked/>
    <w:rsid w:val="00FF0F4F"/>
    <w:rPr>
      <w:sz w:val="32"/>
      <w:lang w:val="ru-RU" w:eastAsia="en-US"/>
    </w:rPr>
  </w:style>
  <w:style w:type="paragraph" w:customStyle="1" w:styleId="paragraph">
    <w:name w:val="paragraph"/>
    <w:basedOn w:val="a"/>
    <w:uiPriority w:val="99"/>
    <w:rsid w:val="001A1B1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uiPriority w:val="99"/>
    <w:rsid w:val="001A1B1C"/>
  </w:style>
  <w:style w:type="character" w:customStyle="1" w:styleId="spellingerror">
    <w:name w:val="spellingerror"/>
    <w:uiPriority w:val="99"/>
    <w:rsid w:val="001A1B1C"/>
  </w:style>
  <w:style w:type="character" w:customStyle="1" w:styleId="eop">
    <w:name w:val="eop"/>
    <w:uiPriority w:val="99"/>
    <w:rsid w:val="001A1B1C"/>
  </w:style>
  <w:style w:type="character" w:styleId="a8">
    <w:name w:val="Strong"/>
    <w:uiPriority w:val="99"/>
    <w:qFormat/>
    <w:locked/>
    <w:rsid w:val="003D3C14"/>
    <w:rPr>
      <w:rFonts w:cs="Times New Roman"/>
      <w:b/>
    </w:rPr>
  </w:style>
  <w:style w:type="character" w:styleId="a9">
    <w:name w:val="Emphasis"/>
    <w:uiPriority w:val="20"/>
    <w:qFormat/>
    <w:locked/>
    <w:rsid w:val="003D3C14"/>
    <w:rPr>
      <w:rFonts w:cs="Times New Roman"/>
      <w:i/>
    </w:rPr>
  </w:style>
  <w:style w:type="paragraph" w:styleId="aa">
    <w:name w:val="Balloon Text"/>
    <w:basedOn w:val="a"/>
    <w:link w:val="ab"/>
    <w:uiPriority w:val="99"/>
    <w:semiHidden/>
    <w:rsid w:val="00945418"/>
    <w:pPr>
      <w:spacing w:after="0" w:line="240" w:lineRule="auto"/>
    </w:pPr>
    <w:rPr>
      <w:rFonts w:ascii="Tahoma" w:hAnsi="Tahoma"/>
      <w:sz w:val="16"/>
      <w:szCs w:val="20"/>
    </w:rPr>
  </w:style>
  <w:style w:type="character" w:customStyle="1" w:styleId="ab">
    <w:name w:val="Текст выноски Знак"/>
    <w:link w:val="aa"/>
    <w:uiPriority w:val="99"/>
    <w:semiHidden/>
    <w:locked/>
    <w:rsid w:val="00945418"/>
    <w:rPr>
      <w:rFonts w:ascii="Tahoma" w:hAnsi="Tahoma" w:cs="Times New Roman"/>
      <w:sz w:val="16"/>
    </w:rPr>
  </w:style>
  <w:style w:type="character" w:customStyle="1" w:styleId="FontStyle18">
    <w:name w:val="Font Style18"/>
    <w:uiPriority w:val="99"/>
    <w:rsid w:val="003017B9"/>
    <w:rPr>
      <w:rFonts w:ascii="Times New Roman" w:hAnsi="Times New Roman"/>
      <w:sz w:val="26"/>
    </w:rPr>
  </w:style>
  <w:style w:type="paragraph" w:styleId="33">
    <w:name w:val="Body Text Indent 3"/>
    <w:basedOn w:val="a"/>
    <w:link w:val="34"/>
    <w:uiPriority w:val="99"/>
    <w:rsid w:val="007E4BDE"/>
    <w:pPr>
      <w:spacing w:after="0" w:line="240" w:lineRule="auto"/>
      <w:ind w:firstLine="567"/>
      <w:jc w:val="both"/>
    </w:pPr>
    <w:rPr>
      <w:sz w:val="24"/>
      <w:szCs w:val="20"/>
    </w:rPr>
  </w:style>
  <w:style w:type="character" w:customStyle="1" w:styleId="34">
    <w:name w:val="Основной текст с отступом 3 Знак"/>
    <w:link w:val="33"/>
    <w:uiPriority w:val="99"/>
    <w:locked/>
    <w:rsid w:val="007E4BDE"/>
    <w:rPr>
      <w:rFonts w:eastAsia="Times New Roman" w:cs="Times New Roman"/>
      <w:sz w:val="24"/>
      <w:lang w:val="ru-RU" w:eastAsia="ru-RU"/>
    </w:rPr>
  </w:style>
  <w:style w:type="paragraph" w:styleId="ac">
    <w:name w:val="header"/>
    <w:basedOn w:val="a"/>
    <w:link w:val="ad"/>
    <w:uiPriority w:val="99"/>
    <w:rsid w:val="007E4BDE"/>
    <w:pPr>
      <w:tabs>
        <w:tab w:val="center" w:pos="4677"/>
        <w:tab w:val="right" w:pos="9355"/>
      </w:tabs>
      <w:spacing w:after="0" w:line="240" w:lineRule="auto"/>
    </w:pPr>
    <w:rPr>
      <w:szCs w:val="20"/>
      <w:lang w:eastAsia="en-US"/>
    </w:rPr>
  </w:style>
  <w:style w:type="character" w:customStyle="1" w:styleId="ad">
    <w:name w:val="Верхний колонтитул Знак"/>
    <w:link w:val="ac"/>
    <w:uiPriority w:val="99"/>
    <w:locked/>
    <w:rsid w:val="007E4BDE"/>
    <w:rPr>
      <w:rFonts w:ascii="Calibri" w:hAnsi="Calibri" w:cs="Times New Roman"/>
      <w:sz w:val="22"/>
      <w:lang w:val="ru-RU" w:eastAsia="en-US"/>
    </w:rPr>
  </w:style>
  <w:style w:type="paragraph" w:styleId="ae">
    <w:name w:val="footer"/>
    <w:basedOn w:val="a"/>
    <w:link w:val="af"/>
    <w:uiPriority w:val="99"/>
    <w:rsid w:val="007E4BDE"/>
    <w:pPr>
      <w:tabs>
        <w:tab w:val="center" w:pos="4677"/>
        <w:tab w:val="right" w:pos="9355"/>
      </w:tabs>
      <w:spacing w:after="0" w:line="240" w:lineRule="auto"/>
    </w:pPr>
    <w:rPr>
      <w:szCs w:val="20"/>
      <w:lang w:eastAsia="en-US"/>
    </w:rPr>
  </w:style>
  <w:style w:type="character" w:customStyle="1" w:styleId="af">
    <w:name w:val="Нижний колонтитул Знак"/>
    <w:link w:val="ae"/>
    <w:uiPriority w:val="99"/>
    <w:locked/>
    <w:rsid w:val="007E4BDE"/>
    <w:rPr>
      <w:rFonts w:ascii="Calibri" w:hAnsi="Calibri" w:cs="Times New Roman"/>
      <w:sz w:val="22"/>
      <w:lang w:val="ru-RU" w:eastAsia="en-US"/>
    </w:rPr>
  </w:style>
  <w:style w:type="paragraph" w:customStyle="1" w:styleId="12">
    <w:name w:val="Абзац списка1"/>
    <w:basedOn w:val="a"/>
    <w:uiPriority w:val="99"/>
    <w:rsid w:val="007E4BDE"/>
    <w:pPr>
      <w:spacing w:after="0" w:line="240" w:lineRule="auto"/>
      <w:ind w:left="720"/>
      <w:contextualSpacing/>
    </w:pPr>
    <w:rPr>
      <w:rFonts w:ascii="Times New Roman" w:hAnsi="Times New Roman"/>
      <w:sz w:val="20"/>
      <w:szCs w:val="20"/>
      <w:lang w:eastAsia="be-BY"/>
    </w:rPr>
  </w:style>
  <w:style w:type="character" w:styleId="af0">
    <w:name w:val="page number"/>
    <w:uiPriority w:val="99"/>
    <w:rsid w:val="007E4BDE"/>
    <w:rPr>
      <w:rFonts w:cs="Times New Roman"/>
    </w:rPr>
  </w:style>
  <w:style w:type="paragraph" w:styleId="af1">
    <w:name w:val="Body Text Indent"/>
    <w:basedOn w:val="a"/>
    <w:link w:val="af2"/>
    <w:uiPriority w:val="99"/>
    <w:rsid w:val="007E4BDE"/>
    <w:pPr>
      <w:spacing w:after="120"/>
      <w:ind w:left="283"/>
    </w:pPr>
    <w:rPr>
      <w:szCs w:val="20"/>
      <w:lang w:eastAsia="en-US"/>
    </w:rPr>
  </w:style>
  <w:style w:type="character" w:customStyle="1" w:styleId="af2">
    <w:name w:val="Основной текст с отступом Знак"/>
    <w:link w:val="af1"/>
    <w:uiPriority w:val="99"/>
    <w:locked/>
    <w:rsid w:val="007E4BDE"/>
    <w:rPr>
      <w:rFonts w:ascii="Calibri" w:hAnsi="Calibri" w:cs="Times New Roman"/>
      <w:sz w:val="22"/>
      <w:lang w:val="ru-RU" w:eastAsia="en-US"/>
    </w:rPr>
  </w:style>
  <w:style w:type="paragraph" w:styleId="af3">
    <w:name w:val="Title"/>
    <w:basedOn w:val="a"/>
    <w:link w:val="13"/>
    <w:uiPriority w:val="99"/>
    <w:qFormat/>
    <w:locked/>
    <w:rsid w:val="007E4BDE"/>
    <w:pPr>
      <w:spacing w:after="0" w:line="240" w:lineRule="auto"/>
      <w:jc w:val="center"/>
    </w:pPr>
    <w:rPr>
      <w:sz w:val="28"/>
      <w:szCs w:val="20"/>
    </w:rPr>
  </w:style>
  <w:style w:type="character" w:customStyle="1" w:styleId="13">
    <w:name w:val="Заголовок Знак1"/>
    <w:link w:val="af3"/>
    <w:uiPriority w:val="99"/>
    <w:locked/>
    <w:rsid w:val="007E4BDE"/>
    <w:rPr>
      <w:rFonts w:eastAsia="Times New Roman" w:cs="Times New Roman"/>
      <w:sz w:val="28"/>
      <w:lang w:val="ru-RU" w:eastAsia="ru-RU"/>
    </w:rPr>
  </w:style>
  <w:style w:type="paragraph" w:customStyle="1" w:styleId="af4">
    <w:name w:val="Знак Знак Знак Знак Знак Знак Знак Знак Знак Знак Знак Знак"/>
    <w:basedOn w:val="a"/>
    <w:next w:val="a"/>
    <w:uiPriority w:val="99"/>
    <w:rsid w:val="007E4BDE"/>
    <w:pPr>
      <w:spacing w:after="160" w:line="240" w:lineRule="exact"/>
    </w:pPr>
    <w:rPr>
      <w:rFonts w:ascii="Tahoma" w:hAnsi="Tahoma"/>
      <w:sz w:val="24"/>
      <w:szCs w:val="20"/>
      <w:lang w:val="en-US" w:eastAsia="en-US"/>
    </w:rPr>
  </w:style>
  <w:style w:type="paragraph" w:customStyle="1" w:styleId="14">
    <w:name w:val="Знак Знак Знак Знак Знак Знак Знак Знак Знак Знак Знак Знак1"/>
    <w:basedOn w:val="a"/>
    <w:next w:val="a"/>
    <w:uiPriority w:val="99"/>
    <w:rsid w:val="007E4BDE"/>
    <w:pPr>
      <w:spacing w:after="160" w:line="240" w:lineRule="exact"/>
    </w:pPr>
    <w:rPr>
      <w:rFonts w:ascii="Tahoma" w:hAnsi="Tahoma"/>
      <w:sz w:val="24"/>
      <w:szCs w:val="20"/>
      <w:lang w:val="en-US" w:eastAsia="en-US"/>
    </w:rPr>
  </w:style>
  <w:style w:type="paragraph" w:customStyle="1" w:styleId="af5">
    <w:name w:val="Знак"/>
    <w:basedOn w:val="a"/>
    <w:next w:val="a"/>
    <w:uiPriority w:val="99"/>
    <w:rsid w:val="007E4BDE"/>
    <w:pPr>
      <w:spacing w:after="160" w:line="240" w:lineRule="exact"/>
    </w:pPr>
    <w:rPr>
      <w:rFonts w:ascii="Tahoma" w:hAnsi="Tahoma"/>
      <w:sz w:val="24"/>
      <w:szCs w:val="20"/>
      <w:lang w:val="en-US" w:eastAsia="en-US"/>
    </w:rPr>
  </w:style>
  <w:style w:type="paragraph" w:customStyle="1" w:styleId="xl33">
    <w:name w:val="xl33"/>
    <w:basedOn w:val="a"/>
    <w:uiPriority w:val="99"/>
    <w:rsid w:val="007E4BDE"/>
    <w:pPr>
      <w:pBdr>
        <w:left w:val="single" w:sz="8" w:space="0" w:color="auto"/>
      </w:pBdr>
      <w:spacing w:before="100" w:after="100" w:line="240" w:lineRule="auto"/>
    </w:pPr>
    <w:rPr>
      <w:rFonts w:ascii="Times New Roman" w:hAnsi="Times New Roman"/>
      <w:sz w:val="24"/>
      <w:szCs w:val="20"/>
    </w:rPr>
  </w:style>
  <w:style w:type="paragraph" w:customStyle="1" w:styleId="Pa37">
    <w:name w:val="Pa37"/>
    <w:basedOn w:val="a"/>
    <w:next w:val="a"/>
    <w:uiPriority w:val="99"/>
    <w:rsid w:val="007E4BDE"/>
    <w:pPr>
      <w:autoSpaceDE w:val="0"/>
      <w:autoSpaceDN w:val="0"/>
      <w:adjustRightInd w:val="0"/>
      <w:spacing w:after="0" w:line="181" w:lineRule="atLeast"/>
    </w:pPr>
    <w:rPr>
      <w:rFonts w:ascii="Arial" w:hAnsi="Arial"/>
      <w:sz w:val="24"/>
      <w:szCs w:val="24"/>
    </w:rPr>
  </w:style>
  <w:style w:type="character" w:customStyle="1" w:styleId="apple-converted-space">
    <w:name w:val="apple-converted-space"/>
    <w:uiPriority w:val="99"/>
    <w:rsid w:val="007E4BDE"/>
  </w:style>
  <w:style w:type="character" w:styleId="af6">
    <w:name w:val="FollowedHyperlink"/>
    <w:uiPriority w:val="99"/>
    <w:rsid w:val="007E4BDE"/>
    <w:rPr>
      <w:rFonts w:cs="Times New Roman"/>
      <w:color w:val="800080"/>
      <w:u w:val="single"/>
    </w:rPr>
  </w:style>
  <w:style w:type="character" w:styleId="af7">
    <w:name w:val="annotation reference"/>
    <w:uiPriority w:val="99"/>
    <w:rsid w:val="007E4BDE"/>
    <w:rPr>
      <w:rFonts w:cs="Times New Roman"/>
      <w:sz w:val="16"/>
    </w:rPr>
  </w:style>
  <w:style w:type="paragraph" w:styleId="af8">
    <w:name w:val="annotation text"/>
    <w:basedOn w:val="a"/>
    <w:link w:val="af9"/>
    <w:uiPriority w:val="99"/>
    <w:rsid w:val="007E4BDE"/>
    <w:pPr>
      <w:spacing w:line="240" w:lineRule="auto"/>
    </w:pPr>
    <w:rPr>
      <w:sz w:val="20"/>
      <w:szCs w:val="20"/>
      <w:lang w:eastAsia="en-US"/>
    </w:rPr>
  </w:style>
  <w:style w:type="character" w:customStyle="1" w:styleId="af9">
    <w:name w:val="Текст примечания Знак"/>
    <w:link w:val="af8"/>
    <w:uiPriority w:val="99"/>
    <w:locked/>
    <w:rsid w:val="007E4BDE"/>
    <w:rPr>
      <w:rFonts w:ascii="Calibri" w:hAnsi="Calibri" w:cs="Times New Roman"/>
      <w:lang w:val="ru-RU" w:eastAsia="en-US"/>
    </w:rPr>
  </w:style>
  <w:style w:type="paragraph" w:styleId="afa">
    <w:name w:val="annotation subject"/>
    <w:basedOn w:val="af8"/>
    <w:next w:val="af8"/>
    <w:link w:val="afb"/>
    <w:uiPriority w:val="99"/>
    <w:rsid w:val="007E4BDE"/>
    <w:rPr>
      <w:b/>
    </w:rPr>
  </w:style>
  <w:style w:type="character" w:customStyle="1" w:styleId="afb">
    <w:name w:val="Тема примечания Знак"/>
    <w:link w:val="afa"/>
    <w:uiPriority w:val="99"/>
    <w:locked/>
    <w:rsid w:val="007E4BDE"/>
    <w:rPr>
      <w:rFonts w:ascii="Calibri" w:hAnsi="Calibri" w:cs="Times New Roman"/>
      <w:b/>
      <w:lang w:val="ru-RU" w:eastAsia="en-US"/>
    </w:rPr>
  </w:style>
  <w:style w:type="paragraph" w:styleId="afc">
    <w:name w:val="footnote text"/>
    <w:basedOn w:val="a"/>
    <w:link w:val="afd"/>
    <w:uiPriority w:val="99"/>
    <w:rsid w:val="007E4BDE"/>
    <w:pPr>
      <w:spacing w:after="0" w:line="240" w:lineRule="auto"/>
    </w:pPr>
    <w:rPr>
      <w:sz w:val="20"/>
      <w:szCs w:val="20"/>
      <w:lang w:eastAsia="en-US"/>
    </w:rPr>
  </w:style>
  <w:style w:type="character" w:customStyle="1" w:styleId="afd">
    <w:name w:val="Текст сноски Знак"/>
    <w:link w:val="afc"/>
    <w:uiPriority w:val="99"/>
    <w:locked/>
    <w:rsid w:val="007E4BDE"/>
    <w:rPr>
      <w:rFonts w:ascii="Calibri" w:hAnsi="Calibri" w:cs="Times New Roman"/>
      <w:lang w:val="ru-RU" w:eastAsia="en-US"/>
    </w:rPr>
  </w:style>
  <w:style w:type="character" w:styleId="afe">
    <w:name w:val="footnote reference"/>
    <w:uiPriority w:val="99"/>
    <w:rsid w:val="007E4BDE"/>
    <w:rPr>
      <w:rFonts w:cs="Times New Roman"/>
      <w:vertAlign w:val="superscript"/>
    </w:rPr>
  </w:style>
  <w:style w:type="paragraph" w:customStyle="1" w:styleId="15">
    <w:name w:val="Обычный1"/>
    <w:uiPriority w:val="99"/>
    <w:rsid w:val="007E4BDE"/>
    <w:pPr>
      <w:widowControl w:val="0"/>
      <w:ind w:firstLine="420"/>
      <w:jc w:val="both"/>
    </w:pPr>
    <w:rPr>
      <w:rFonts w:ascii="Times New Roman" w:hAnsi="Times New Roman"/>
    </w:rPr>
  </w:style>
  <w:style w:type="paragraph" w:customStyle="1" w:styleId="Style4">
    <w:name w:val="Style4"/>
    <w:basedOn w:val="a"/>
    <w:uiPriority w:val="99"/>
    <w:rsid w:val="007E4BDE"/>
    <w:pPr>
      <w:widowControl w:val="0"/>
      <w:autoSpaceDE w:val="0"/>
      <w:autoSpaceDN w:val="0"/>
      <w:adjustRightInd w:val="0"/>
      <w:spacing w:after="0" w:line="346" w:lineRule="exact"/>
      <w:jc w:val="center"/>
    </w:pPr>
    <w:rPr>
      <w:rFonts w:ascii="Times New Roman" w:hAnsi="Times New Roman"/>
      <w:sz w:val="24"/>
      <w:szCs w:val="24"/>
    </w:rPr>
  </w:style>
  <w:style w:type="character" w:customStyle="1" w:styleId="FontStyle15">
    <w:name w:val="Font Style15"/>
    <w:uiPriority w:val="99"/>
    <w:rsid w:val="007E4BDE"/>
    <w:rPr>
      <w:rFonts w:ascii="Times New Roman" w:hAnsi="Times New Roman"/>
      <w:sz w:val="28"/>
    </w:rPr>
  </w:style>
  <w:style w:type="paragraph" w:styleId="aff">
    <w:name w:val="Normal (Web)"/>
    <w:basedOn w:val="a"/>
    <w:uiPriority w:val="99"/>
    <w:rsid w:val="007E4BDE"/>
    <w:pPr>
      <w:spacing w:before="100" w:beforeAutospacing="1" w:after="100" w:afterAutospacing="1" w:line="240" w:lineRule="auto"/>
    </w:pPr>
    <w:rPr>
      <w:rFonts w:ascii="Times New Roman" w:hAnsi="Times New Roman"/>
      <w:sz w:val="24"/>
      <w:szCs w:val="24"/>
    </w:rPr>
  </w:style>
  <w:style w:type="paragraph" w:customStyle="1" w:styleId="Default">
    <w:name w:val="Default"/>
    <w:rsid w:val="007E4BDE"/>
    <w:pPr>
      <w:autoSpaceDE w:val="0"/>
      <w:autoSpaceDN w:val="0"/>
      <w:adjustRightInd w:val="0"/>
    </w:pPr>
    <w:rPr>
      <w:rFonts w:ascii="Times New Roman" w:hAnsi="Times New Roman"/>
      <w:color w:val="000000"/>
      <w:sz w:val="24"/>
      <w:szCs w:val="24"/>
    </w:rPr>
  </w:style>
  <w:style w:type="character" w:customStyle="1" w:styleId="full-story">
    <w:name w:val="full-story"/>
    <w:uiPriority w:val="99"/>
    <w:rsid w:val="007E4BDE"/>
  </w:style>
  <w:style w:type="paragraph" w:styleId="aff0">
    <w:name w:val="Plain Text"/>
    <w:basedOn w:val="a"/>
    <w:link w:val="aff1"/>
    <w:rsid w:val="007E4BDE"/>
    <w:pPr>
      <w:autoSpaceDE w:val="0"/>
      <w:autoSpaceDN w:val="0"/>
      <w:spacing w:after="0" w:line="240" w:lineRule="auto"/>
    </w:pPr>
    <w:rPr>
      <w:rFonts w:ascii="Courier New" w:hAnsi="Courier New"/>
      <w:sz w:val="20"/>
      <w:szCs w:val="20"/>
    </w:rPr>
  </w:style>
  <w:style w:type="character" w:customStyle="1" w:styleId="aff1">
    <w:name w:val="Текст Знак"/>
    <w:link w:val="aff0"/>
    <w:locked/>
    <w:rsid w:val="007E4BDE"/>
    <w:rPr>
      <w:rFonts w:ascii="Courier New" w:hAnsi="Courier New" w:cs="Times New Roman"/>
      <w:lang w:val="ru-RU" w:eastAsia="ru-RU"/>
    </w:rPr>
  </w:style>
  <w:style w:type="paragraph" w:customStyle="1" w:styleId="21">
    <w:name w:val="Основной текст2"/>
    <w:basedOn w:val="a"/>
    <w:uiPriority w:val="99"/>
    <w:rsid w:val="007E4BDE"/>
    <w:pPr>
      <w:shd w:val="clear" w:color="auto" w:fill="FFFFFF"/>
      <w:spacing w:after="0" w:line="274" w:lineRule="exact"/>
    </w:pPr>
    <w:rPr>
      <w:rFonts w:ascii="Times New Roman" w:hAnsi="Times New Roman"/>
      <w:sz w:val="20"/>
      <w:szCs w:val="20"/>
    </w:rPr>
  </w:style>
  <w:style w:type="paragraph" w:customStyle="1" w:styleId="aff2">
    <w:name w:val="Базовый"/>
    <w:uiPriority w:val="99"/>
    <w:rsid w:val="007E4BDE"/>
    <w:pPr>
      <w:tabs>
        <w:tab w:val="left" w:pos="708"/>
      </w:tabs>
      <w:suppressAutoHyphens/>
      <w:spacing w:after="200" w:line="276" w:lineRule="auto"/>
      <w:ind w:firstLine="709"/>
      <w:jc w:val="both"/>
    </w:pPr>
    <w:rPr>
      <w:rFonts w:ascii="Times New Roman" w:hAnsi="Times New Roman"/>
      <w:color w:val="00000A"/>
      <w:sz w:val="30"/>
      <w:szCs w:val="22"/>
      <w:lang w:eastAsia="en-US"/>
    </w:rPr>
  </w:style>
  <w:style w:type="character" w:customStyle="1" w:styleId="22">
    <w:name w:val="Основной текст (2)_"/>
    <w:link w:val="23"/>
    <w:uiPriority w:val="99"/>
    <w:locked/>
    <w:rsid w:val="007E4BDE"/>
    <w:rPr>
      <w:shd w:val="clear" w:color="auto" w:fill="FFFFFF"/>
    </w:rPr>
  </w:style>
  <w:style w:type="paragraph" w:customStyle="1" w:styleId="23">
    <w:name w:val="Основной текст (2)"/>
    <w:basedOn w:val="a"/>
    <w:link w:val="22"/>
    <w:uiPriority w:val="99"/>
    <w:rsid w:val="007E4BDE"/>
    <w:pPr>
      <w:widowControl w:val="0"/>
      <w:shd w:val="clear" w:color="auto" w:fill="FFFFFF"/>
      <w:spacing w:after="0" w:line="240" w:lineRule="atLeast"/>
      <w:ind w:hanging="160"/>
      <w:jc w:val="both"/>
    </w:pPr>
    <w:rPr>
      <w:sz w:val="20"/>
      <w:szCs w:val="20"/>
      <w:shd w:val="clear" w:color="auto" w:fill="FFFFFF"/>
    </w:rPr>
  </w:style>
  <w:style w:type="character" w:customStyle="1" w:styleId="35">
    <w:name w:val="Основной текст (3)_"/>
    <w:link w:val="36"/>
    <w:uiPriority w:val="99"/>
    <w:locked/>
    <w:rsid w:val="007E4BDE"/>
    <w:rPr>
      <w:b/>
      <w:shd w:val="clear" w:color="auto" w:fill="FFFFFF"/>
    </w:rPr>
  </w:style>
  <w:style w:type="paragraph" w:customStyle="1" w:styleId="36">
    <w:name w:val="Основной текст (3)"/>
    <w:basedOn w:val="a"/>
    <w:link w:val="35"/>
    <w:uiPriority w:val="99"/>
    <w:rsid w:val="007E4BDE"/>
    <w:pPr>
      <w:widowControl w:val="0"/>
      <w:shd w:val="clear" w:color="auto" w:fill="FFFFFF"/>
      <w:spacing w:after="0" w:line="240" w:lineRule="atLeast"/>
      <w:jc w:val="center"/>
    </w:pPr>
    <w:rPr>
      <w:b/>
      <w:sz w:val="20"/>
      <w:szCs w:val="20"/>
      <w:shd w:val="clear" w:color="auto" w:fill="FFFFFF"/>
    </w:rPr>
  </w:style>
  <w:style w:type="character" w:customStyle="1" w:styleId="41">
    <w:name w:val="Основной текст (4)_"/>
    <w:link w:val="42"/>
    <w:uiPriority w:val="99"/>
    <w:locked/>
    <w:rsid w:val="007E4BDE"/>
    <w:rPr>
      <w:sz w:val="18"/>
      <w:shd w:val="clear" w:color="auto" w:fill="FFFFFF"/>
    </w:rPr>
  </w:style>
  <w:style w:type="paragraph" w:customStyle="1" w:styleId="42">
    <w:name w:val="Основной текст (4)"/>
    <w:basedOn w:val="a"/>
    <w:link w:val="41"/>
    <w:uiPriority w:val="99"/>
    <w:rsid w:val="007E4BDE"/>
    <w:pPr>
      <w:widowControl w:val="0"/>
      <w:shd w:val="clear" w:color="auto" w:fill="FFFFFF"/>
      <w:spacing w:before="480" w:after="0" w:line="240" w:lineRule="atLeast"/>
    </w:pPr>
    <w:rPr>
      <w:sz w:val="18"/>
      <w:szCs w:val="20"/>
      <w:shd w:val="clear" w:color="auto" w:fill="FFFFFF"/>
    </w:rPr>
  </w:style>
  <w:style w:type="character" w:customStyle="1" w:styleId="51">
    <w:name w:val="Основной текст (5)_"/>
    <w:link w:val="52"/>
    <w:uiPriority w:val="99"/>
    <w:locked/>
    <w:rsid w:val="007E4BDE"/>
    <w:rPr>
      <w:i/>
      <w:shd w:val="clear" w:color="auto" w:fill="FFFFFF"/>
    </w:rPr>
  </w:style>
  <w:style w:type="paragraph" w:customStyle="1" w:styleId="52">
    <w:name w:val="Основной текст (5)"/>
    <w:basedOn w:val="a"/>
    <w:link w:val="51"/>
    <w:uiPriority w:val="99"/>
    <w:rsid w:val="007E4BDE"/>
    <w:pPr>
      <w:widowControl w:val="0"/>
      <w:shd w:val="clear" w:color="auto" w:fill="FFFFFF"/>
      <w:spacing w:before="420" w:after="300" w:line="240" w:lineRule="atLeast"/>
      <w:jc w:val="both"/>
    </w:pPr>
    <w:rPr>
      <w:i/>
      <w:sz w:val="20"/>
      <w:szCs w:val="20"/>
      <w:shd w:val="clear" w:color="auto" w:fill="FFFFFF"/>
    </w:rPr>
  </w:style>
  <w:style w:type="character" w:customStyle="1" w:styleId="61">
    <w:name w:val="Основной текст (6)_"/>
    <w:link w:val="62"/>
    <w:uiPriority w:val="99"/>
    <w:locked/>
    <w:rsid w:val="007E4BDE"/>
    <w:rPr>
      <w:sz w:val="16"/>
      <w:shd w:val="clear" w:color="auto" w:fill="FFFFFF"/>
    </w:rPr>
  </w:style>
  <w:style w:type="paragraph" w:customStyle="1" w:styleId="62">
    <w:name w:val="Основной текст (6)"/>
    <w:basedOn w:val="a"/>
    <w:link w:val="61"/>
    <w:uiPriority w:val="99"/>
    <w:rsid w:val="007E4BDE"/>
    <w:pPr>
      <w:widowControl w:val="0"/>
      <w:shd w:val="clear" w:color="auto" w:fill="FFFFFF"/>
      <w:spacing w:before="300" w:after="0" w:line="240" w:lineRule="atLeast"/>
      <w:jc w:val="both"/>
    </w:pPr>
    <w:rPr>
      <w:sz w:val="16"/>
      <w:szCs w:val="20"/>
      <w:shd w:val="clear" w:color="auto" w:fill="FFFFFF"/>
    </w:rPr>
  </w:style>
  <w:style w:type="character" w:customStyle="1" w:styleId="2Exact">
    <w:name w:val="Основной текст (2) Exact"/>
    <w:uiPriority w:val="99"/>
    <w:rsid w:val="007E4BDE"/>
    <w:rPr>
      <w:rFonts w:ascii="Times New Roman" w:hAnsi="Times New Roman"/>
      <w:sz w:val="22"/>
      <w:u w:val="none"/>
      <w:effect w:val="none"/>
    </w:rPr>
  </w:style>
  <w:style w:type="character" w:customStyle="1" w:styleId="4Exact">
    <w:name w:val="Основной текст (4) Exact"/>
    <w:uiPriority w:val="99"/>
    <w:rsid w:val="007E4BDE"/>
    <w:rPr>
      <w:rFonts w:ascii="Times New Roman" w:hAnsi="Times New Roman"/>
      <w:sz w:val="18"/>
      <w:u w:val="none"/>
      <w:effect w:val="none"/>
    </w:rPr>
  </w:style>
  <w:style w:type="paragraph" w:styleId="aff3">
    <w:name w:val="List Bullet"/>
    <w:basedOn w:val="a"/>
    <w:uiPriority w:val="99"/>
    <w:rsid w:val="007E4BDE"/>
    <w:pPr>
      <w:spacing w:after="0" w:line="240" w:lineRule="auto"/>
      <w:ind w:left="360" w:hanging="360"/>
      <w:contextualSpacing/>
    </w:pPr>
    <w:rPr>
      <w:rFonts w:ascii="Times New Roman" w:hAnsi="Times New Roman"/>
      <w:sz w:val="24"/>
      <w:szCs w:val="24"/>
    </w:rPr>
  </w:style>
  <w:style w:type="paragraph" w:customStyle="1" w:styleId="ConsPlusNonformat">
    <w:name w:val="ConsPlusNonformat"/>
    <w:uiPriority w:val="99"/>
    <w:rsid w:val="007E4BDE"/>
    <w:pPr>
      <w:autoSpaceDE w:val="0"/>
      <w:autoSpaceDN w:val="0"/>
      <w:adjustRightInd w:val="0"/>
    </w:pPr>
    <w:rPr>
      <w:rFonts w:ascii="Courier New" w:hAnsi="Courier New" w:cs="Courier New"/>
      <w:lang w:eastAsia="en-US"/>
    </w:rPr>
  </w:style>
  <w:style w:type="paragraph" w:styleId="24">
    <w:name w:val="Body Text Indent 2"/>
    <w:basedOn w:val="a"/>
    <w:link w:val="25"/>
    <w:uiPriority w:val="99"/>
    <w:rsid w:val="007E4BDE"/>
    <w:pPr>
      <w:spacing w:after="120" w:line="480" w:lineRule="auto"/>
      <w:ind w:left="283"/>
    </w:pPr>
    <w:rPr>
      <w:sz w:val="24"/>
      <w:szCs w:val="20"/>
    </w:rPr>
  </w:style>
  <w:style w:type="character" w:customStyle="1" w:styleId="25">
    <w:name w:val="Основной текст с отступом 2 Знак"/>
    <w:link w:val="24"/>
    <w:uiPriority w:val="99"/>
    <w:locked/>
    <w:rsid w:val="007E4BDE"/>
    <w:rPr>
      <w:rFonts w:eastAsia="Times New Roman" w:cs="Times New Roman"/>
      <w:sz w:val="24"/>
      <w:lang w:val="ru-RU" w:eastAsia="ru-RU"/>
    </w:rPr>
  </w:style>
  <w:style w:type="paragraph" w:customStyle="1" w:styleId="Style2">
    <w:name w:val="Style2"/>
    <w:basedOn w:val="a"/>
    <w:uiPriority w:val="99"/>
    <w:rsid w:val="007E4BDE"/>
    <w:pPr>
      <w:widowControl w:val="0"/>
      <w:autoSpaceDE w:val="0"/>
      <w:autoSpaceDN w:val="0"/>
      <w:adjustRightInd w:val="0"/>
      <w:spacing w:after="0" w:line="319" w:lineRule="exact"/>
      <w:jc w:val="both"/>
    </w:pPr>
    <w:rPr>
      <w:rFonts w:ascii="Times New Roman" w:hAnsi="Times New Roman"/>
      <w:sz w:val="24"/>
      <w:szCs w:val="24"/>
    </w:rPr>
  </w:style>
  <w:style w:type="character" w:customStyle="1" w:styleId="FontStyle12">
    <w:name w:val="Font Style12"/>
    <w:uiPriority w:val="99"/>
    <w:rsid w:val="007E4BDE"/>
    <w:rPr>
      <w:rFonts w:ascii="Times New Roman" w:hAnsi="Times New Roman"/>
      <w:sz w:val="26"/>
    </w:rPr>
  </w:style>
  <w:style w:type="paragraph" w:styleId="aff4">
    <w:name w:val="Document Map"/>
    <w:basedOn w:val="a"/>
    <w:link w:val="aff5"/>
    <w:uiPriority w:val="99"/>
    <w:rsid w:val="007E4BDE"/>
    <w:pPr>
      <w:shd w:val="clear" w:color="auto" w:fill="000080"/>
      <w:spacing w:after="0" w:line="240" w:lineRule="auto"/>
    </w:pPr>
    <w:rPr>
      <w:rFonts w:ascii="Tahoma" w:hAnsi="Tahoma"/>
      <w:sz w:val="20"/>
      <w:szCs w:val="20"/>
    </w:rPr>
  </w:style>
  <w:style w:type="character" w:customStyle="1" w:styleId="aff5">
    <w:name w:val="Схема документа Знак"/>
    <w:link w:val="aff4"/>
    <w:uiPriority w:val="99"/>
    <w:locked/>
    <w:rsid w:val="007E4BDE"/>
    <w:rPr>
      <w:rFonts w:ascii="Tahoma" w:hAnsi="Tahoma" w:cs="Times New Roman"/>
      <w:lang w:val="ru-RU" w:eastAsia="ru-RU"/>
    </w:rPr>
  </w:style>
  <w:style w:type="paragraph" w:styleId="26">
    <w:name w:val="Body Text 2"/>
    <w:basedOn w:val="a"/>
    <w:link w:val="27"/>
    <w:uiPriority w:val="99"/>
    <w:rsid w:val="007E4BDE"/>
    <w:pPr>
      <w:spacing w:after="0" w:line="240" w:lineRule="auto"/>
      <w:ind w:left="720" w:hanging="360"/>
    </w:pPr>
    <w:rPr>
      <w:rFonts w:ascii="Times New Roman" w:hAnsi="Times New Roman"/>
      <w:b/>
      <w:sz w:val="24"/>
      <w:szCs w:val="20"/>
    </w:rPr>
  </w:style>
  <w:style w:type="character" w:customStyle="1" w:styleId="27">
    <w:name w:val="Основной текст 2 Знак"/>
    <w:link w:val="26"/>
    <w:uiPriority w:val="99"/>
    <w:locked/>
    <w:rsid w:val="007E4BDE"/>
    <w:rPr>
      <w:rFonts w:ascii="Times New Roman" w:hAnsi="Times New Roman" w:cs="Times New Roman"/>
      <w:b/>
      <w:sz w:val="24"/>
    </w:rPr>
  </w:style>
  <w:style w:type="paragraph" w:customStyle="1" w:styleId="1-">
    <w:name w:val="Стиль1-табл"/>
    <w:basedOn w:val="a"/>
    <w:uiPriority w:val="99"/>
    <w:rsid w:val="007E4BDE"/>
    <w:pPr>
      <w:spacing w:after="0" w:line="240" w:lineRule="auto"/>
      <w:jc w:val="center"/>
    </w:pPr>
    <w:rPr>
      <w:rFonts w:ascii="Arial CYR" w:hAnsi="Arial CYR"/>
      <w:b/>
      <w:sz w:val="24"/>
      <w:szCs w:val="20"/>
    </w:rPr>
  </w:style>
  <w:style w:type="paragraph" w:customStyle="1" w:styleId="16">
    <w:name w:val="Стиль1"/>
    <w:basedOn w:val="a"/>
    <w:uiPriority w:val="99"/>
    <w:rsid w:val="007E4BDE"/>
    <w:pPr>
      <w:tabs>
        <w:tab w:val="num" w:pos="720"/>
      </w:tabs>
      <w:spacing w:after="0" w:line="360" w:lineRule="auto"/>
      <w:ind w:left="720" w:hanging="360"/>
    </w:pPr>
    <w:rPr>
      <w:rFonts w:ascii="Arial Black" w:hAnsi="Arial Black"/>
      <w:b/>
      <w:sz w:val="32"/>
      <w:szCs w:val="20"/>
    </w:rPr>
  </w:style>
  <w:style w:type="paragraph" w:customStyle="1" w:styleId="110">
    <w:name w:val="Стиль1/1"/>
    <w:basedOn w:val="a"/>
    <w:uiPriority w:val="99"/>
    <w:rsid w:val="007E4BDE"/>
    <w:pPr>
      <w:tabs>
        <w:tab w:val="num" w:pos="855"/>
      </w:tabs>
      <w:spacing w:after="0" w:line="240" w:lineRule="auto"/>
      <w:ind w:left="855" w:hanging="495"/>
    </w:pPr>
    <w:rPr>
      <w:rFonts w:ascii="Times New Roman" w:hAnsi="Times New Roman"/>
      <w:b/>
      <w:sz w:val="28"/>
      <w:szCs w:val="20"/>
    </w:rPr>
  </w:style>
  <w:style w:type="paragraph" w:customStyle="1" w:styleId="FR1">
    <w:name w:val="FR1"/>
    <w:uiPriority w:val="99"/>
    <w:rsid w:val="007E4BDE"/>
    <w:pPr>
      <w:widowControl w:val="0"/>
      <w:spacing w:line="300" w:lineRule="auto"/>
      <w:ind w:left="640" w:right="400"/>
    </w:pPr>
    <w:rPr>
      <w:rFonts w:ascii="Times New Roman" w:hAnsi="Times New Roman"/>
      <w:sz w:val="28"/>
    </w:rPr>
  </w:style>
  <w:style w:type="paragraph" w:customStyle="1" w:styleId="xl55">
    <w:name w:val="xl55"/>
    <w:basedOn w:val="a"/>
    <w:uiPriority w:val="99"/>
    <w:rsid w:val="007E4BDE"/>
    <w:pPr>
      <w:spacing w:before="100" w:after="100" w:line="240" w:lineRule="auto"/>
    </w:pPr>
    <w:rPr>
      <w:rFonts w:ascii="Bookman Old Style" w:hAnsi="Bookman Old Style"/>
      <w:b/>
      <w:sz w:val="28"/>
      <w:szCs w:val="20"/>
    </w:rPr>
  </w:style>
  <w:style w:type="paragraph" w:customStyle="1" w:styleId="210">
    <w:name w:val="Основной текст 21"/>
    <w:basedOn w:val="a"/>
    <w:uiPriority w:val="99"/>
    <w:rsid w:val="007E4BDE"/>
    <w:pPr>
      <w:overflowPunct w:val="0"/>
      <w:autoSpaceDE w:val="0"/>
      <w:autoSpaceDN w:val="0"/>
      <w:adjustRightInd w:val="0"/>
      <w:spacing w:after="0" w:line="240" w:lineRule="auto"/>
      <w:ind w:firstLine="709"/>
      <w:textAlignment w:val="baseline"/>
    </w:pPr>
    <w:rPr>
      <w:rFonts w:ascii="Times New Roman" w:hAnsi="Times New Roman"/>
      <w:sz w:val="28"/>
      <w:szCs w:val="20"/>
    </w:rPr>
  </w:style>
  <w:style w:type="paragraph" w:customStyle="1" w:styleId="Style3">
    <w:name w:val="Style3"/>
    <w:basedOn w:val="a"/>
    <w:uiPriority w:val="99"/>
    <w:rsid w:val="007E4BDE"/>
    <w:pPr>
      <w:widowControl w:val="0"/>
      <w:autoSpaceDE w:val="0"/>
      <w:autoSpaceDN w:val="0"/>
      <w:adjustRightInd w:val="0"/>
      <w:spacing w:after="0" w:line="312" w:lineRule="exact"/>
      <w:jc w:val="center"/>
    </w:pPr>
    <w:rPr>
      <w:rFonts w:ascii="Times New Roman" w:hAnsi="Times New Roman"/>
      <w:sz w:val="24"/>
      <w:szCs w:val="24"/>
    </w:rPr>
  </w:style>
  <w:style w:type="character" w:customStyle="1" w:styleId="FontStyle21">
    <w:name w:val="Font Style21"/>
    <w:uiPriority w:val="99"/>
    <w:rsid w:val="007E4BDE"/>
    <w:rPr>
      <w:rFonts w:ascii="Times New Roman" w:hAnsi="Times New Roman"/>
      <w:sz w:val="24"/>
    </w:rPr>
  </w:style>
  <w:style w:type="paragraph" w:customStyle="1" w:styleId="17">
    <w:name w:val="1 Знак"/>
    <w:basedOn w:val="a"/>
    <w:autoRedefine/>
    <w:uiPriority w:val="99"/>
    <w:rsid w:val="007E4BDE"/>
    <w:pPr>
      <w:autoSpaceDE w:val="0"/>
      <w:autoSpaceDN w:val="0"/>
      <w:adjustRightInd w:val="0"/>
      <w:spacing w:after="0" w:line="240" w:lineRule="auto"/>
    </w:pPr>
    <w:rPr>
      <w:rFonts w:ascii="Arial" w:hAnsi="Arial" w:cs="Arial"/>
      <w:sz w:val="20"/>
      <w:szCs w:val="20"/>
      <w:lang w:val="en-ZA" w:eastAsia="en-ZA"/>
    </w:rPr>
  </w:style>
  <w:style w:type="paragraph" w:customStyle="1" w:styleId="28">
    <w:name w:val="Знак2 Знак Знак Знак Знак Знак Знак Знак Знак Знак Знак Знак Знак"/>
    <w:basedOn w:val="a"/>
    <w:uiPriority w:val="99"/>
    <w:rsid w:val="007E4BDE"/>
    <w:pPr>
      <w:spacing w:after="160" w:line="240" w:lineRule="exact"/>
    </w:pPr>
    <w:rPr>
      <w:rFonts w:ascii="Arial" w:hAnsi="Arial" w:cs="Arial"/>
      <w:sz w:val="20"/>
      <w:szCs w:val="20"/>
      <w:lang w:val="en-US" w:eastAsia="en-US"/>
    </w:rPr>
  </w:style>
  <w:style w:type="paragraph" w:customStyle="1" w:styleId="111">
    <w:name w:val="Без интервала11"/>
    <w:uiPriority w:val="99"/>
    <w:rsid w:val="007E4BDE"/>
    <w:rPr>
      <w:sz w:val="22"/>
      <w:szCs w:val="22"/>
      <w:lang w:eastAsia="en-US"/>
    </w:rPr>
  </w:style>
  <w:style w:type="character" w:customStyle="1" w:styleId="aff6">
    <w:name w:val="Основной текст_"/>
    <w:link w:val="18"/>
    <w:uiPriority w:val="99"/>
    <w:locked/>
    <w:rsid w:val="007E4BDE"/>
    <w:rPr>
      <w:sz w:val="15"/>
      <w:shd w:val="clear" w:color="auto" w:fill="FFFFFF"/>
    </w:rPr>
  </w:style>
  <w:style w:type="paragraph" w:customStyle="1" w:styleId="18">
    <w:name w:val="Основной текст1"/>
    <w:basedOn w:val="a"/>
    <w:link w:val="aff6"/>
    <w:uiPriority w:val="99"/>
    <w:rsid w:val="007E4BDE"/>
    <w:pPr>
      <w:shd w:val="clear" w:color="auto" w:fill="FFFFFF"/>
      <w:spacing w:after="0" w:line="178" w:lineRule="exact"/>
      <w:jc w:val="both"/>
    </w:pPr>
    <w:rPr>
      <w:sz w:val="15"/>
      <w:szCs w:val="20"/>
      <w:shd w:val="clear" w:color="auto" w:fill="FFFFFF"/>
    </w:rPr>
  </w:style>
  <w:style w:type="character" w:customStyle="1" w:styleId="FontStyle23">
    <w:name w:val="Font Style23"/>
    <w:uiPriority w:val="99"/>
    <w:rsid w:val="007E4BDE"/>
    <w:rPr>
      <w:rFonts w:ascii="Times New Roman" w:hAnsi="Times New Roman"/>
      <w:sz w:val="26"/>
    </w:rPr>
  </w:style>
  <w:style w:type="character" w:customStyle="1" w:styleId="FontStyle28">
    <w:name w:val="Font Style28"/>
    <w:uiPriority w:val="99"/>
    <w:rsid w:val="007E4BDE"/>
    <w:rPr>
      <w:rFonts w:ascii="Times New Roman" w:hAnsi="Times New Roman"/>
      <w:sz w:val="28"/>
    </w:rPr>
  </w:style>
  <w:style w:type="paragraph" w:customStyle="1" w:styleId="112">
    <w:name w:val="Абзац списка11"/>
    <w:basedOn w:val="a"/>
    <w:uiPriority w:val="99"/>
    <w:rsid w:val="007E4BDE"/>
    <w:pPr>
      <w:spacing w:after="0" w:line="240" w:lineRule="auto"/>
      <w:ind w:left="720"/>
      <w:contextualSpacing/>
    </w:pPr>
    <w:rPr>
      <w:lang w:eastAsia="en-US"/>
    </w:rPr>
  </w:style>
  <w:style w:type="paragraph" w:customStyle="1" w:styleId="Style7">
    <w:name w:val="Style7"/>
    <w:basedOn w:val="a"/>
    <w:uiPriority w:val="99"/>
    <w:rsid w:val="007E4BDE"/>
    <w:pPr>
      <w:widowControl w:val="0"/>
      <w:autoSpaceDE w:val="0"/>
      <w:autoSpaceDN w:val="0"/>
      <w:adjustRightInd w:val="0"/>
      <w:spacing w:after="0" w:line="240" w:lineRule="auto"/>
    </w:pPr>
    <w:rPr>
      <w:rFonts w:ascii="Times New Roman" w:hAnsi="Times New Roman"/>
      <w:sz w:val="24"/>
      <w:szCs w:val="24"/>
    </w:rPr>
  </w:style>
  <w:style w:type="paragraph" w:customStyle="1" w:styleId="29">
    <w:name w:val="Абзац списка2"/>
    <w:basedOn w:val="a"/>
    <w:uiPriority w:val="99"/>
    <w:rsid w:val="007E4BDE"/>
    <w:pPr>
      <w:ind w:left="720"/>
      <w:contextualSpacing/>
    </w:pPr>
    <w:rPr>
      <w:lang w:eastAsia="en-US"/>
    </w:rPr>
  </w:style>
  <w:style w:type="character" w:customStyle="1" w:styleId="91">
    <w:name w:val="Основной текст + 9"/>
    <w:aliases w:val="5 pt"/>
    <w:uiPriority w:val="99"/>
    <w:rsid w:val="007E4BDE"/>
    <w:rPr>
      <w:rFonts w:ascii="Times New Roman" w:hAnsi="Times New Roman"/>
      <w:sz w:val="19"/>
      <w:u w:val="none"/>
      <w:shd w:val="clear" w:color="auto" w:fill="FFFFFF"/>
    </w:rPr>
  </w:style>
  <w:style w:type="character" w:customStyle="1" w:styleId="53">
    <w:name w:val="Знак Знак5"/>
    <w:uiPriority w:val="99"/>
    <w:rsid w:val="007E4BDE"/>
    <w:rPr>
      <w:b/>
      <w:sz w:val="36"/>
      <w:lang w:val="ru-RU" w:eastAsia="ru-RU"/>
    </w:rPr>
  </w:style>
  <w:style w:type="character" w:customStyle="1" w:styleId="FontStyle16">
    <w:name w:val="Font Style16"/>
    <w:uiPriority w:val="99"/>
    <w:rsid w:val="007E4BDE"/>
    <w:rPr>
      <w:rFonts w:ascii="Franklin Gothic Medium Cond" w:hAnsi="Franklin Gothic Medium Cond"/>
      <w:spacing w:val="-20"/>
      <w:sz w:val="36"/>
    </w:rPr>
  </w:style>
  <w:style w:type="paragraph" w:customStyle="1" w:styleId="Style8">
    <w:name w:val="Style8"/>
    <w:basedOn w:val="a"/>
    <w:uiPriority w:val="99"/>
    <w:rsid w:val="007E4BDE"/>
    <w:pPr>
      <w:widowControl w:val="0"/>
      <w:autoSpaceDE w:val="0"/>
      <w:autoSpaceDN w:val="0"/>
      <w:adjustRightInd w:val="0"/>
      <w:spacing w:after="0" w:line="240" w:lineRule="auto"/>
    </w:pPr>
    <w:rPr>
      <w:rFonts w:ascii="Times New Roman" w:hAnsi="Times New Roman"/>
      <w:sz w:val="24"/>
      <w:szCs w:val="24"/>
    </w:rPr>
  </w:style>
  <w:style w:type="character" w:customStyle="1" w:styleId="FontStyle17">
    <w:name w:val="Font Style17"/>
    <w:uiPriority w:val="99"/>
    <w:rsid w:val="007E4BDE"/>
    <w:rPr>
      <w:rFonts w:ascii="Times New Roman" w:hAnsi="Times New Roman"/>
      <w:sz w:val="30"/>
    </w:rPr>
  </w:style>
  <w:style w:type="character" w:customStyle="1" w:styleId="320">
    <w:name w:val="Основной текст (3) + Полужирный2"/>
    <w:uiPriority w:val="99"/>
    <w:rsid w:val="007E4BDE"/>
    <w:rPr>
      <w:b/>
      <w:color w:val="000000"/>
      <w:spacing w:val="0"/>
      <w:w w:val="100"/>
      <w:position w:val="0"/>
      <w:sz w:val="29"/>
      <w:lang w:val="ru-RU"/>
    </w:rPr>
  </w:style>
  <w:style w:type="paragraph" w:customStyle="1" w:styleId="msonormalcxspmiddle">
    <w:name w:val="msonormalcxspmiddle"/>
    <w:basedOn w:val="a"/>
    <w:uiPriority w:val="99"/>
    <w:rsid w:val="007E4BD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7E4BDE"/>
    <w:pPr>
      <w:widowControl w:val="0"/>
      <w:autoSpaceDE w:val="0"/>
      <w:autoSpaceDN w:val="0"/>
      <w:adjustRightInd w:val="0"/>
      <w:ind w:firstLine="720"/>
    </w:pPr>
    <w:rPr>
      <w:rFonts w:ascii="Arial" w:hAnsi="Arial" w:cs="Arial"/>
    </w:rPr>
  </w:style>
  <w:style w:type="character" w:customStyle="1" w:styleId="63">
    <w:name w:val="Знак Знак6"/>
    <w:uiPriority w:val="99"/>
    <w:rsid w:val="007E4BDE"/>
    <w:rPr>
      <w:b/>
      <w:sz w:val="36"/>
      <w:lang w:val="ru-RU" w:eastAsia="ru-RU"/>
    </w:rPr>
  </w:style>
  <w:style w:type="paragraph" w:customStyle="1" w:styleId="aff7">
    <w:name w:val="Основной шрифт абзаца Знак Знак Знак"/>
    <w:aliases w:val="Знак Знак Знак Знак Знак Знак"/>
    <w:basedOn w:val="a"/>
    <w:autoRedefine/>
    <w:uiPriority w:val="99"/>
    <w:rsid w:val="007E4BDE"/>
    <w:pPr>
      <w:autoSpaceDE w:val="0"/>
      <w:autoSpaceDN w:val="0"/>
      <w:adjustRightInd w:val="0"/>
      <w:spacing w:after="0" w:line="240" w:lineRule="auto"/>
    </w:pPr>
    <w:rPr>
      <w:rFonts w:ascii="Arial" w:hAnsi="Arial" w:cs="Arial"/>
      <w:sz w:val="20"/>
      <w:szCs w:val="20"/>
      <w:lang w:val="en-ZA" w:eastAsia="en-ZA"/>
    </w:rPr>
  </w:style>
  <w:style w:type="paragraph" w:customStyle="1" w:styleId="aff8">
    <w:name w:val="Основной шрифт абзаца Знак Знак"/>
    <w:aliases w:val="Знак Знак Знак Знак"/>
    <w:basedOn w:val="a"/>
    <w:autoRedefine/>
    <w:uiPriority w:val="99"/>
    <w:rsid w:val="007E4BDE"/>
    <w:pPr>
      <w:autoSpaceDE w:val="0"/>
      <w:autoSpaceDN w:val="0"/>
      <w:adjustRightInd w:val="0"/>
      <w:spacing w:after="0" w:line="240" w:lineRule="auto"/>
    </w:pPr>
    <w:rPr>
      <w:rFonts w:ascii="Arial" w:hAnsi="Arial" w:cs="Arial"/>
      <w:sz w:val="20"/>
      <w:szCs w:val="20"/>
      <w:lang w:val="en-ZA" w:eastAsia="en-ZA"/>
    </w:rPr>
  </w:style>
  <w:style w:type="paragraph" w:customStyle="1" w:styleId="19">
    <w:name w:val="Знак Знак Знак Знак1"/>
    <w:basedOn w:val="a"/>
    <w:next w:val="a"/>
    <w:uiPriority w:val="99"/>
    <w:rsid w:val="007E4BDE"/>
    <w:pPr>
      <w:widowControl w:val="0"/>
      <w:autoSpaceDE w:val="0"/>
      <w:autoSpaceDN w:val="0"/>
      <w:adjustRightInd w:val="0"/>
      <w:spacing w:after="160" w:line="240" w:lineRule="exact"/>
    </w:pPr>
    <w:rPr>
      <w:rFonts w:ascii="Tahoma" w:hAnsi="Tahoma" w:cs="Arial"/>
      <w:sz w:val="20"/>
      <w:szCs w:val="20"/>
      <w:lang w:val="en-US" w:eastAsia="en-US"/>
    </w:rPr>
  </w:style>
  <w:style w:type="paragraph" w:customStyle="1" w:styleId="p2">
    <w:name w:val="p2"/>
    <w:basedOn w:val="a"/>
    <w:uiPriority w:val="99"/>
    <w:rsid w:val="007E4BDE"/>
    <w:pPr>
      <w:spacing w:before="100" w:beforeAutospacing="1" w:after="100" w:afterAutospacing="1" w:line="240" w:lineRule="auto"/>
    </w:pPr>
    <w:rPr>
      <w:rFonts w:ascii="Times New Roman" w:hAnsi="Times New Roman"/>
      <w:sz w:val="24"/>
      <w:szCs w:val="24"/>
    </w:rPr>
  </w:style>
  <w:style w:type="character" w:customStyle="1" w:styleId="71">
    <w:name w:val="Знак Знак7"/>
    <w:uiPriority w:val="99"/>
    <w:rsid w:val="007E4BDE"/>
    <w:rPr>
      <w:b/>
      <w:sz w:val="24"/>
      <w:lang w:val="ru-RU" w:eastAsia="ru-RU"/>
    </w:rPr>
  </w:style>
  <w:style w:type="character" w:customStyle="1" w:styleId="92">
    <w:name w:val="Знак Знак9"/>
    <w:uiPriority w:val="99"/>
    <w:rsid w:val="007E4BDE"/>
    <w:rPr>
      <w:b/>
      <w:sz w:val="36"/>
      <w:lang w:val="ru-RU" w:eastAsia="ru-RU"/>
    </w:rPr>
  </w:style>
  <w:style w:type="character" w:customStyle="1" w:styleId="s1">
    <w:name w:val="s1"/>
    <w:uiPriority w:val="99"/>
    <w:rsid w:val="007E4BDE"/>
  </w:style>
  <w:style w:type="paragraph" w:customStyle="1" w:styleId="1a">
    <w:name w:val="заголовок 1"/>
    <w:basedOn w:val="a"/>
    <w:next w:val="a"/>
    <w:uiPriority w:val="99"/>
    <w:rsid w:val="007E4BDE"/>
    <w:pPr>
      <w:keepNext/>
      <w:autoSpaceDE w:val="0"/>
      <w:autoSpaceDN w:val="0"/>
      <w:spacing w:after="0" w:line="240" w:lineRule="auto"/>
      <w:jc w:val="right"/>
      <w:outlineLvl w:val="0"/>
    </w:pPr>
    <w:rPr>
      <w:rFonts w:ascii="Times New Roman" w:hAnsi="Times New Roman"/>
      <w:sz w:val="24"/>
      <w:szCs w:val="24"/>
      <w:lang w:val="en-US"/>
    </w:rPr>
  </w:style>
  <w:style w:type="character" w:customStyle="1" w:styleId="43">
    <w:name w:val="Основной текст (4) + Курсив"/>
    <w:uiPriority w:val="99"/>
    <w:rsid w:val="007E4BDE"/>
    <w:rPr>
      <w:rFonts w:ascii="Times New Roman" w:hAnsi="Times New Roman"/>
      <w:i/>
      <w:spacing w:val="0"/>
      <w:sz w:val="29"/>
    </w:rPr>
  </w:style>
  <w:style w:type="character" w:customStyle="1" w:styleId="11pt">
    <w:name w:val="Основной текст + 11 pt"/>
    <w:aliases w:val="Не полужирный"/>
    <w:uiPriority w:val="99"/>
    <w:rsid w:val="007E4BDE"/>
    <w:rPr>
      <w:rFonts w:ascii="Times New Roman" w:hAnsi="Times New Roman"/>
      <w:b/>
      <w:color w:val="000000"/>
      <w:spacing w:val="0"/>
      <w:w w:val="100"/>
      <w:position w:val="0"/>
      <w:sz w:val="22"/>
      <w:u w:val="none"/>
      <w:lang w:val="ru-RU"/>
    </w:rPr>
  </w:style>
  <w:style w:type="paragraph" w:customStyle="1" w:styleId="p1">
    <w:name w:val="p1"/>
    <w:basedOn w:val="a"/>
    <w:uiPriority w:val="99"/>
    <w:rsid w:val="007E4BDE"/>
    <w:pPr>
      <w:spacing w:before="100" w:beforeAutospacing="1" w:after="100" w:afterAutospacing="1" w:line="240" w:lineRule="auto"/>
    </w:pPr>
    <w:rPr>
      <w:rFonts w:ascii="Times New Roman" w:hAnsi="Times New Roman"/>
      <w:sz w:val="24"/>
      <w:szCs w:val="24"/>
    </w:rPr>
  </w:style>
  <w:style w:type="character" w:customStyle="1" w:styleId="s0">
    <w:name w:val="s0"/>
    <w:uiPriority w:val="99"/>
    <w:rsid w:val="007E4BDE"/>
  </w:style>
  <w:style w:type="paragraph" w:customStyle="1" w:styleId="1b">
    <w:name w:val="1"/>
    <w:basedOn w:val="a"/>
    <w:next w:val="af3"/>
    <w:uiPriority w:val="99"/>
    <w:rsid w:val="007E4BDE"/>
    <w:pPr>
      <w:spacing w:after="0" w:line="240" w:lineRule="auto"/>
      <w:jc w:val="center"/>
    </w:pPr>
    <w:rPr>
      <w:rFonts w:ascii="Times New Roman" w:hAnsi="Times New Roman"/>
      <w:sz w:val="28"/>
      <w:szCs w:val="20"/>
      <w:lang w:val="en-US" w:eastAsia="en-US"/>
    </w:rPr>
  </w:style>
  <w:style w:type="paragraph" w:customStyle="1" w:styleId="310">
    <w:name w:val="Основной текст 31"/>
    <w:basedOn w:val="a"/>
    <w:uiPriority w:val="99"/>
    <w:rsid w:val="007E4BDE"/>
    <w:pPr>
      <w:suppressAutoHyphens/>
      <w:spacing w:after="0" w:line="240" w:lineRule="auto"/>
      <w:jc w:val="both"/>
    </w:pPr>
    <w:rPr>
      <w:rFonts w:ascii="Times New Roman" w:hAnsi="Times New Roman"/>
      <w:sz w:val="28"/>
      <w:szCs w:val="24"/>
      <w:lang w:eastAsia="ar-SA"/>
    </w:rPr>
  </w:style>
  <w:style w:type="paragraph" w:customStyle="1" w:styleId="2a">
    <w:name w:val="2"/>
    <w:basedOn w:val="a"/>
    <w:next w:val="af3"/>
    <w:uiPriority w:val="99"/>
    <w:rsid w:val="007E4BDE"/>
    <w:pPr>
      <w:spacing w:after="0" w:line="240" w:lineRule="auto"/>
      <w:jc w:val="center"/>
    </w:pPr>
    <w:rPr>
      <w:rFonts w:ascii="Times New Roman" w:hAnsi="Times New Roman"/>
      <w:sz w:val="28"/>
      <w:szCs w:val="20"/>
      <w:lang w:val="en-US" w:eastAsia="en-US"/>
    </w:rPr>
  </w:style>
  <w:style w:type="paragraph" w:customStyle="1" w:styleId="msonormal0">
    <w:name w:val="msonormal"/>
    <w:basedOn w:val="a"/>
    <w:uiPriority w:val="99"/>
    <w:rsid w:val="007E4BDE"/>
    <w:pPr>
      <w:spacing w:before="100" w:beforeAutospacing="1" w:after="100" w:afterAutospacing="1" w:line="240" w:lineRule="auto"/>
    </w:pPr>
    <w:rPr>
      <w:rFonts w:ascii="Times New Roman" w:hAnsi="Times New Roman"/>
      <w:sz w:val="24"/>
      <w:szCs w:val="24"/>
      <w:lang w:val="en-US" w:eastAsia="en-US"/>
    </w:rPr>
  </w:style>
  <w:style w:type="character" w:customStyle="1" w:styleId="aff9">
    <w:name w:val="Заголовок Знак"/>
    <w:uiPriority w:val="99"/>
    <w:rsid w:val="007E4BDE"/>
    <w:rPr>
      <w:rFonts w:ascii="Calibri Light" w:hAnsi="Calibri Light"/>
      <w:spacing w:val="-10"/>
      <w:kern w:val="28"/>
      <w:sz w:val="56"/>
      <w:lang w:val="ru-RU" w:eastAsia="ru-RU"/>
    </w:rPr>
  </w:style>
  <w:style w:type="table" w:styleId="affa">
    <w:name w:val="Table Grid"/>
    <w:basedOn w:val="a1"/>
    <w:uiPriority w:val="99"/>
    <w:rsid w:val="004F4D4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link w:val="1c"/>
    <w:uiPriority w:val="1"/>
    <w:qFormat/>
    <w:rsid w:val="002115AB"/>
    <w:rPr>
      <w:sz w:val="22"/>
      <w:szCs w:val="22"/>
      <w:lang w:eastAsia="en-US"/>
    </w:rPr>
  </w:style>
  <w:style w:type="character" w:customStyle="1" w:styleId="1c">
    <w:name w:val="Без интервала Знак1"/>
    <w:link w:val="affb"/>
    <w:uiPriority w:val="99"/>
    <w:locked/>
    <w:rsid w:val="002115AB"/>
    <w:rPr>
      <w:sz w:val="22"/>
      <w:lang w:val="ru-RU" w:eastAsia="en-US"/>
    </w:rPr>
  </w:style>
  <w:style w:type="paragraph" w:styleId="affc">
    <w:name w:val="caption"/>
    <w:basedOn w:val="a"/>
    <w:next w:val="a"/>
    <w:uiPriority w:val="99"/>
    <w:qFormat/>
    <w:locked/>
    <w:rsid w:val="00BE3750"/>
    <w:pPr>
      <w:spacing w:after="0" w:line="240" w:lineRule="auto"/>
    </w:pPr>
    <w:rPr>
      <w:rFonts w:ascii="Times New Roman" w:hAnsi="Times New Roman"/>
      <w:b/>
      <w:bCs/>
      <w:sz w:val="20"/>
      <w:szCs w:val="20"/>
    </w:rPr>
  </w:style>
  <w:style w:type="paragraph" w:styleId="affd">
    <w:name w:val="List Paragraph"/>
    <w:basedOn w:val="a"/>
    <w:uiPriority w:val="34"/>
    <w:qFormat/>
    <w:rsid w:val="0077521A"/>
    <w:pPr>
      <w:ind w:left="720"/>
      <w:contextualSpacing/>
    </w:pPr>
  </w:style>
  <w:style w:type="paragraph" w:customStyle="1" w:styleId="37">
    <w:name w:val="Абзац списка3"/>
    <w:basedOn w:val="a"/>
    <w:uiPriority w:val="99"/>
    <w:rsid w:val="00E0555D"/>
    <w:pPr>
      <w:spacing w:after="160" w:line="259" w:lineRule="auto"/>
      <w:ind w:left="720"/>
      <w:contextualSpacing/>
    </w:pPr>
    <w:rPr>
      <w:lang w:eastAsia="en-US"/>
    </w:rPr>
  </w:style>
  <w:style w:type="paragraph" w:customStyle="1" w:styleId="44">
    <w:name w:val="Абзац списка4"/>
    <w:basedOn w:val="a"/>
    <w:uiPriority w:val="99"/>
    <w:rsid w:val="00354BD4"/>
    <w:pPr>
      <w:spacing w:after="160" w:line="259" w:lineRule="auto"/>
      <w:ind w:left="720"/>
      <w:contextualSpacing/>
    </w:pPr>
    <w:rPr>
      <w:lang w:eastAsia="en-US"/>
    </w:rPr>
  </w:style>
  <w:style w:type="paragraph" w:customStyle="1" w:styleId="54">
    <w:name w:val="Абзац списка5"/>
    <w:basedOn w:val="a"/>
    <w:uiPriority w:val="99"/>
    <w:rsid w:val="001B5025"/>
    <w:pPr>
      <w:spacing w:after="160" w:line="259" w:lineRule="auto"/>
      <w:ind w:left="720"/>
      <w:contextualSpacing/>
    </w:pPr>
    <w:rPr>
      <w:lang w:eastAsia="en-US"/>
    </w:rPr>
  </w:style>
  <w:style w:type="character" w:customStyle="1" w:styleId="72">
    <w:name w:val="Основной текст7"/>
    <w:uiPriority w:val="99"/>
    <w:rsid w:val="00DC6760"/>
    <w:rPr>
      <w:rFonts w:ascii="Times New Roman" w:hAnsi="Times New Roman"/>
      <w:snapToGrid w:val="0"/>
      <w:color w:val="000000"/>
      <w:spacing w:val="0"/>
      <w:w w:val="100"/>
      <w:position w:val="0"/>
      <w:sz w:val="27"/>
      <w:u w:val="none"/>
      <w:effect w:val="none"/>
      <w:lang w:val="ru-RU"/>
    </w:rPr>
  </w:style>
  <w:style w:type="paragraph" w:customStyle="1" w:styleId="2b">
    <w:name w:val="Без интервала2"/>
    <w:link w:val="affe"/>
    <w:uiPriority w:val="99"/>
    <w:rsid w:val="00912611"/>
    <w:rPr>
      <w:sz w:val="22"/>
      <w:szCs w:val="22"/>
    </w:rPr>
  </w:style>
  <w:style w:type="character" w:customStyle="1" w:styleId="affe">
    <w:name w:val="Без интервала Знак"/>
    <w:link w:val="2b"/>
    <w:uiPriority w:val="1"/>
    <w:locked/>
    <w:rsid w:val="00912611"/>
    <w:rPr>
      <w:sz w:val="22"/>
      <w:lang w:val="ru-RU" w:eastAsia="ru-RU"/>
    </w:rPr>
  </w:style>
  <w:style w:type="paragraph" w:customStyle="1" w:styleId="newncpi">
    <w:name w:val="newncpi"/>
    <w:basedOn w:val="a"/>
    <w:uiPriority w:val="99"/>
    <w:rsid w:val="00426DF6"/>
    <w:pPr>
      <w:spacing w:after="0" w:line="240" w:lineRule="auto"/>
      <w:ind w:firstLine="567"/>
      <w:jc w:val="both"/>
    </w:pPr>
    <w:rPr>
      <w:rFonts w:ascii="Times New Roman" w:hAnsi="Times New Roman"/>
      <w:sz w:val="24"/>
      <w:szCs w:val="24"/>
    </w:rPr>
  </w:style>
  <w:style w:type="paragraph" w:customStyle="1" w:styleId="Style9">
    <w:name w:val="Style9"/>
    <w:basedOn w:val="a"/>
    <w:uiPriority w:val="99"/>
    <w:rsid w:val="00274593"/>
    <w:pPr>
      <w:widowControl w:val="0"/>
      <w:autoSpaceDE w:val="0"/>
      <w:autoSpaceDN w:val="0"/>
      <w:adjustRightInd w:val="0"/>
      <w:spacing w:after="0" w:line="350" w:lineRule="exact"/>
      <w:ind w:hanging="1934"/>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815">
      <w:bodyDiv w:val="1"/>
      <w:marLeft w:val="0"/>
      <w:marRight w:val="0"/>
      <w:marTop w:val="0"/>
      <w:marBottom w:val="0"/>
      <w:divBdr>
        <w:top w:val="none" w:sz="0" w:space="0" w:color="auto"/>
        <w:left w:val="none" w:sz="0" w:space="0" w:color="auto"/>
        <w:bottom w:val="none" w:sz="0" w:space="0" w:color="auto"/>
        <w:right w:val="none" w:sz="0" w:space="0" w:color="auto"/>
      </w:divBdr>
    </w:div>
    <w:div w:id="143357184">
      <w:bodyDiv w:val="1"/>
      <w:marLeft w:val="0"/>
      <w:marRight w:val="0"/>
      <w:marTop w:val="0"/>
      <w:marBottom w:val="0"/>
      <w:divBdr>
        <w:top w:val="none" w:sz="0" w:space="0" w:color="auto"/>
        <w:left w:val="none" w:sz="0" w:space="0" w:color="auto"/>
        <w:bottom w:val="none" w:sz="0" w:space="0" w:color="auto"/>
        <w:right w:val="none" w:sz="0" w:space="0" w:color="auto"/>
      </w:divBdr>
    </w:div>
    <w:div w:id="205022643">
      <w:bodyDiv w:val="1"/>
      <w:marLeft w:val="0"/>
      <w:marRight w:val="0"/>
      <w:marTop w:val="0"/>
      <w:marBottom w:val="0"/>
      <w:divBdr>
        <w:top w:val="none" w:sz="0" w:space="0" w:color="auto"/>
        <w:left w:val="none" w:sz="0" w:space="0" w:color="auto"/>
        <w:bottom w:val="none" w:sz="0" w:space="0" w:color="auto"/>
        <w:right w:val="none" w:sz="0" w:space="0" w:color="auto"/>
      </w:divBdr>
    </w:div>
    <w:div w:id="248849811">
      <w:bodyDiv w:val="1"/>
      <w:marLeft w:val="0"/>
      <w:marRight w:val="0"/>
      <w:marTop w:val="0"/>
      <w:marBottom w:val="0"/>
      <w:divBdr>
        <w:top w:val="none" w:sz="0" w:space="0" w:color="auto"/>
        <w:left w:val="none" w:sz="0" w:space="0" w:color="auto"/>
        <w:bottom w:val="none" w:sz="0" w:space="0" w:color="auto"/>
        <w:right w:val="none" w:sz="0" w:space="0" w:color="auto"/>
      </w:divBdr>
    </w:div>
    <w:div w:id="492912350">
      <w:bodyDiv w:val="1"/>
      <w:marLeft w:val="0"/>
      <w:marRight w:val="0"/>
      <w:marTop w:val="0"/>
      <w:marBottom w:val="0"/>
      <w:divBdr>
        <w:top w:val="none" w:sz="0" w:space="0" w:color="auto"/>
        <w:left w:val="none" w:sz="0" w:space="0" w:color="auto"/>
        <w:bottom w:val="none" w:sz="0" w:space="0" w:color="auto"/>
        <w:right w:val="none" w:sz="0" w:space="0" w:color="auto"/>
      </w:divBdr>
    </w:div>
    <w:div w:id="563683644">
      <w:bodyDiv w:val="1"/>
      <w:marLeft w:val="0"/>
      <w:marRight w:val="0"/>
      <w:marTop w:val="0"/>
      <w:marBottom w:val="0"/>
      <w:divBdr>
        <w:top w:val="none" w:sz="0" w:space="0" w:color="auto"/>
        <w:left w:val="none" w:sz="0" w:space="0" w:color="auto"/>
        <w:bottom w:val="none" w:sz="0" w:space="0" w:color="auto"/>
        <w:right w:val="none" w:sz="0" w:space="0" w:color="auto"/>
      </w:divBdr>
    </w:div>
    <w:div w:id="573126005">
      <w:bodyDiv w:val="1"/>
      <w:marLeft w:val="0"/>
      <w:marRight w:val="0"/>
      <w:marTop w:val="0"/>
      <w:marBottom w:val="0"/>
      <w:divBdr>
        <w:top w:val="none" w:sz="0" w:space="0" w:color="auto"/>
        <w:left w:val="none" w:sz="0" w:space="0" w:color="auto"/>
        <w:bottom w:val="none" w:sz="0" w:space="0" w:color="auto"/>
        <w:right w:val="none" w:sz="0" w:space="0" w:color="auto"/>
      </w:divBdr>
    </w:div>
    <w:div w:id="583953417">
      <w:bodyDiv w:val="1"/>
      <w:marLeft w:val="0"/>
      <w:marRight w:val="0"/>
      <w:marTop w:val="0"/>
      <w:marBottom w:val="0"/>
      <w:divBdr>
        <w:top w:val="none" w:sz="0" w:space="0" w:color="auto"/>
        <w:left w:val="none" w:sz="0" w:space="0" w:color="auto"/>
        <w:bottom w:val="none" w:sz="0" w:space="0" w:color="auto"/>
        <w:right w:val="none" w:sz="0" w:space="0" w:color="auto"/>
      </w:divBdr>
    </w:div>
    <w:div w:id="635570038">
      <w:bodyDiv w:val="1"/>
      <w:marLeft w:val="0"/>
      <w:marRight w:val="0"/>
      <w:marTop w:val="0"/>
      <w:marBottom w:val="0"/>
      <w:divBdr>
        <w:top w:val="none" w:sz="0" w:space="0" w:color="auto"/>
        <w:left w:val="none" w:sz="0" w:space="0" w:color="auto"/>
        <w:bottom w:val="none" w:sz="0" w:space="0" w:color="auto"/>
        <w:right w:val="none" w:sz="0" w:space="0" w:color="auto"/>
      </w:divBdr>
    </w:div>
    <w:div w:id="719669786">
      <w:bodyDiv w:val="1"/>
      <w:marLeft w:val="0"/>
      <w:marRight w:val="0"/>
      <w:marTop w:val="0"/>
      <w:marBottom w:val="0"/>
      <w:divBdr>
        <w:top w:val="none" w:sz="0" w:space="0" w:color="auto"/>
        <w:left w:val="none" w:sz="0" w:space="0" w:color="auto"/>
        <w:bottom w:val="none" w:sz="0" w:space="0" w:color="auto"/>
        <w:right w:val="none" w:sz="0" w:space="0" w:color="auto"/>
      </w:divBdr>
    </w:div>
    <w:div w:id="734933670">
      <w:bodyDiv w:val="1"/>
      <w:marLeft w:val="0"/>
      <w:marRight w:val="0"/>
      <w:marTop w:val="0"/>
      <w:marBottom w:val="0"/>
      <w:divBdr>
        <w:top w:val="none" w:sz="0" w:space="0" w:color="auto"/>
        <w:left w:val="none" w:sz="0" w:space="0" w:color="auto"/>
        <w:bottom w:val="none" w:sz="0" w:space="0" w:color="auto"/>
        <w:right w:val="none" w:sz="0" w:space="0" w:color="auto"/>
      </w:divBdr>
    </w:div>
    <w:div w:id="762339738">
      <w:bodyDiv w:val="1"/>
      <w:marLeft w:val="0"/>
      <w:marRight w:val="0"/>
      <w:marTop w:val="0"/>
      <w:marBottom w:val="0"/>
      <w:divBdr>
        <w:top w:val="none" w:sz="0" w:space="0" w:color="auto"/>
        <w:left w:val="none" w:sz="0" w:space="0" w:color="auto"/>
        <w:bottom w:val="none" w:sz="0" w:space="0" w:color="auto"/>
        <w:right w:val="none" w:sz="0" w:space="0" w:color="auto"/>
      </w:divBdr>
    </w:div>
    <w:div w:id="766273821">
      <w:bodyDiv w:val="1"/>
      <w:marLeft w:val="0"/>
      <w:marRight w:val="0"/>
      <w:marTop w:val="0"/>
      <w:marBottom w:val="0"/>
      <w:divBdr>
        <w:top w:val="none" w:sz="0" w:space="0" w:color="auto"/>
        <w:left w:val="none" w:sz="0" w:space="0" w:color="auto"/>
        <w:bottom w:val="none" w:sz="0" w:space="0" w:color="auto"/>
        <w:right w:val="none" w:sz="0" w:space="0" w:color="auto"/>
      </w:divBdr>
    </w:div>
    <w:div w:id="781916904">
      <w:bodyDiv w:val="1"/>
      <w:marLeft w:val="0"/>
      <w:marRight w:val="0"/>
      <w:marTop w:val="0"/>
      <w:marBottom w:val="0"/>
      <w:divBdr>
        <w:top w:val="none" w:sz="0" w:space="0" w:color="auto"/>
        <w:left w:val="none" w:sz="0" w:space="0" w:color="auto"/>
        <w:bottom w:val="none" w:sz="0" w:space="0" w:color="auto"/>
        <w:right w:val="none" w:sz="0" w:space="0" w:color="auto"/>
      </w:divBdr>
    </w:div>
    <w:div w:id="885986502">
      <w:bodyDiv w:val="1"/>
      <w:marLeft w:val="0"/>
      <w:marRight w:val="0"/>
      <w:marTop w:val="0"/>
      <w:marBottom w:val="0"/>
      <w:divBdr>
        <w:top w:val="none" w:sz="0" w:space="0" w:color="auto"/>
        <w:left w:val="none" w:sz="0" w:space="0" w:color="auto"/>
        <w:bottom w:val="none" w:sz="0" w:space="0" w:color="auto"/>
        <w:right w:val="none" w:sz="0" w:space="0" w:color="auto"/>
      </w:divBdr>
    </w:div>
    <w:div w:id="946739873">
      <w:bodyDiv w:val="1"/>
      <w:marLeft w:val="0"/>
      <w:marRight w:val="0"/>
      <w:marTop w:val="0"/>
      <w:marBottom w:val="0"/>
      <w:divBdr>
        <w:top w:val="none" w:sz="0" w:space="0" w:color="auto"/>
        <w:left w:val="none" w:sz="0" w:space="0" w:color="auto"/>
        <w:bottom w:val="none" w:sz="0" w:space="0" w:color="auto"/>
        <w:right w:val="none" w:sz="0" w:space="0" w:color="auto"/>
      </w:divBdr>
    </w:div>
    <w:div w:id="1008750316">
      <w:bodyDiv w:val="1"/>
      <w:marLeft w:val="0"/>
      <w:marRight w:val="0"/>
      <w:marTop w:val="0"/>
      <w:marBottom w:val="0"/>
      <w:divBdr>
        <w:top w:val="none" w:sz="0" w:space="0" w:color="auto"/>
        <w:left w:val="none" w:sz="0" w:space="0" w:color="auto"/>
        <w:bottom w:val="none" w:sz="0" w:space="0" w:color="auto"/>
        <w:right w:val="none" w:sz="0" w:space="0" w:color="auto"/>
      </w:divBdr>
    </w:div>
    <w:div w:id="1039551846">
      <w:bodyDiv w:val="1"/>
      <w:marLeft w:val="0"/>
      <w:marRight w:val="0"/>
      <w:marTop w:val="0"/>
      <w:marBottom w:val="0"/>
      <w:divBdr>
        <w:top w:val="none" w:sz="0" w:space="0" w:color="auto"/>
        <w:left w:val="none" w:sz="0" w:space="0" w:color="auto"/>
        <w:bottom w:val="none" w:sz="0" w:space="0" w:color="auto"/>
        <w:right w:val="none" w:sz="0" w:space="0" w:color="auto"/>
      </w:divBdr>
    </w:div>
    <w:div w:id="1072384918">
      <w:bodyDiv w:val="1"/>
      <w:marLeft w:val="0"/>
      <w:marRight w:val="0"/>
      <w:marTop w:val="0"/>
      <w:marBottom w:val="0"/>
      <w:divBdr>
        <w:top w:val="none" w:sz="0" w:space="0" w:color="auto"/>
        <w:left w:val="none" w:sz="0" w:space="0" w:color="auto"/>
        <w:bottom w:val="none" w:sz="0" w:space="0" w:color="auto"/>
        <w:right w:val="none" w:sz="0" w:space="0" w:color="auto"/>
      </w:divBdr>
    </w:div>
    <w:div w:id="1102913640">
      <w:bodyDiv w:val="1"/>
      <w:marLeft w:val="0"/>
      <w:marRight w:val="0"/>
      <w:marTop w:val="0"/>
      <w:marBottom w:val="0"/>
      <w:divBdr>
        <w:top w:val="none" w:sz="0" w:space="0" w:color="auto"/>
        <w:left w:val="none" w:sz="0" w:space="0" w:color="auto"/>
        <w:bottom w:val="none" w:sz="0" w:space="0" w:color="auto"/>
        <w:right w:val="none" w:sz="0" w:space="0" w:color="auto"/>
      </w:divBdr>
    </w:div>
    <w:div w:id="1158769753">
      <w:bodyDiv w:val="1"/>
      <w:marLeft w:val="0"/>
      <w:marRight w:val="0"/>
      <w:marTop w:val="0"/>
      <w:marBottom w:val="0"/>
      <w:divBdr>
        <w:top w:val="none" w:sz="0" w:space="0" w:color="auto"/>
        <w:left w:val="none" w:sz="0" w:space="0" w:color="auto"/>
        <w:bottom w:val="none" w:sz="0" w:space="0" w:color="auto"/>
        <w:right w:val="none" w:sz="0" w:space="0" w:color="auto"/>
      </w:divBdr>
    </w:div>
    <w:div w:id="1173642993">
      <w:marLeft w:val="0"/>
      <w:marRight w:val="0"/>
      <w:marTop w:val="0"/>
      <w:marBottom w:val="0"/>
      <w:divBdr>
        <w:top w:val="none" w:sz="0" w:space="0" w:color="auto"/>
        <w:left w:val="none" w:sz="0" w:space="0" w:color="auto"/>
        <w:bottom w:val="none" w:sz="0" w:space="0" w:color="auto"/>
        <w:right w:val="none" w:sz="0" w:space="0" w:color="auto"/>
      </w:divBdr>
    </w:div>
    <w:div w:id="1173642994">
      <w:marLeft w:val="0"/>
      <w:marRight w:val="0"/>
      <w:marTop w:val="0"/>
      <w:marBottom w:val="0"/>
      <w:divBdr>
        <w:top w:val="none" w:sz="0" w:space="0" w:color="auto"/>
        <w:left w:val="none" w:sz="0" w:space="0" w:color="auto"/>
        <w:bottom w:val="none" w:sz="0" w:space="0" w:color="auto"/>
        <w:right w:val="none" w:sz="0" w:space="0" w:color="auto"/>
      </w:divBdr>
    </w:div>
    <w:div w:id="1173642995">
      <w:marLeft w:val="0"/>
      <w:marRight w:val="0"/>
      <w:marTop w:val="0"/>
      <w:marBottom w:val="0"/>
      <w:divBdr>
        <w:top w:val="none" w:sz="0" w:space="0" w:color="auto"/>
        <w:left w:val="none" w:sz="0" w:space="0" w:color="auto"/>
        <w:bottom w:val="none" w:sz="0" w:space="0" w:color="auto"/>
        <w:right w:val="none" w:sz="0" w:space="0" w:color="auto"/>
      </w:divBdr>
    </w:div>
    <w:div w:id="1173642996">
      <w:marLeft w:val="0"/>
      <w:marRight w:val="0"/>
      <w:marTop w:val="0"/>
      <w:marBottom w:val="0"/>
      <w:divBdr>
        <w:top w:val="none" w:sz="0" w:space="0" w:color="auto"/>
        <w:left w:val="none" w:sz="0" w:space="0" w:color="auto"/>
        <w:bottom w:val="none" w:sz="0" w:space="0" w:color="auto"/>
        <w:right w:val="none" w:sz="0" w:space="0" w:color="auto"/>
      </w:divBdr>
    </w:div>
    <w:div w:id="1173642997">
      <w:marLeft w:val="0"/>
      <w:marRight w:val="0"/>
      <w:marTop w:val="0"/>
      <w:marBottom w:val="0"/>
      <w:divBdr>
        <w:top w:val="none" w:sz="0" w:space="0" w:color="auto"/>
        <w:left w:val="none" w:sz="0" w:space="0" w:color="auto"/>
        <w:bottom w:val="none" w:sz="0" w:space="0" w:color="auto"/>
        <w:right w:val="none" w:sz="0" w:space="0" w:color="auto"/>
      </w:divBdr>
    </w:div>
    <w:div w:id="1173642998">
      <w:marLeft w:val="0"/>
      <w:marRight w:val="0"/>
      <w:marTop w:val="0"/>
      <w:marBottom w:val="0"/>
      <w:divBdr>
        <w:top w:val="none" w:sz="0" w:space="0" w:color="auto"/>
        <w:left w:val="none" w:sz="0" w:space="0" w:color="auto"/>
        <w:bottom w:val="none" w:sz="0" w:space="0" w:color="auto"/>
        <w:right w:val="none" w:sz="0" w:space="0" w:color="auto"/>
      </w:divBdr>
    </w:div>
    <w:div w:id="1173642999">
      <w:marLeft w:val="0"/>
      <w:marRight w:val="0"/>
      <w:marTop w:val="0"/>
      <w:marBottom w:val="0"/>
      <w:divBdr>
        <w:top w:val="none" w:sz="0" w:space="0" w:color="auto"/>
        <w:left w:val="none" w:sz="0" w:space="0" w:color="auto"/>
        <w:bottom w:val="none" w:sz="0" w:space="0" w:color="auto"/>
        <w:right w:val="none" w:sz="0" w:space="0" w:color="auto"/>
      </w:divBdr>
    </w:div>
    <w:div w:id="1173643000">
      <w:marLeft w:val="0"/>
      <w:marRight w:val="0"/>
      <w:marTop w:val="0"/>
      <w:marBottom w:val="0"/>
      <w:divBdr>
        <w:top w:val="none" w:sz="0" w:space="0" w:color="auto"/>
        <w:left w:val="none" w:sz="0" w:space="0" w:color="auto"/>
        <w:bottom w:val="none" w:sz="0" w:space="0" w:color="auto"/>
        <w:right w:val="none" w:sz="0" w:space="0" w:color="auto"/>
      </w:divBdr>
    </w:div>
    <w:div w:id="1173643001">
      <w:marLeft w:val="0"/>
      <w:marRight w:val="0"/>
      <w:marTop w:val="0"/>
      <w:marBottom w:val="0"/>
      <w:divBdr>
        <w:top w:val="none" w:sz="0" w:space="0" w:color="auto"/>
        <w:left w:val="none" w:sz="0" w:space="0" w:color="auto"/>
        <w:bottom w:val="none" w:sz="0" w:space="0" w:color="auto"/>
        <w:right w:val="none" w:sz="0" w:space="0" w:color="auto"/>
      </w:divBdr>
    </w:div>
    <w:div w:id="1173643002">
      <w:marLeft w:val="0"/>
      <w:marRight w:val="0"/>
      <w:marTop w:val="0"/>
      <w:marBottom w:val="0"/>
      <w:divBdr>
        <w:top w:val="none" w:sz="0" w:space="0" w:color="auto"/>
        <w:left w:val="none" w:sz="0" w:space="0" w:color="auto"/>
        <w:bottom w:val="none" w:sz="0" w:space="0" w:color="auto"/>
        <w:right w:val="none" w:sz="0" w:space="0" w:color="auto"/>
      </w:divBdr>
    </w:div>
    <w:div w:id="1173643003">
      <w:marLeft w:val="0"/>
      <w:marRight w:val="0"/>
      <w:marTop w:val="0"/>
      <w:marBottom w:val="0"/>
      <w:divBdr>
        <w:top w:val="none" w:sz="0" w:space="0" w:color="auto"/>
        <w:left w:val="none" w:sz="0" w:space="0" w:color="auto"/>
        <w:bottom w:val="none" w:sz="0" w:space="0" w:color="auto"/>
        <w:right w:val="none" w:sz="0" w:space="0" w:color="auto"/>
      </w:divBdr>
    </w:div>
    <w:div w:id="1173643004">
      <w:marLeft w:val="0"/>
      <w:marRight w:val="0"/>
      <w:marTop w:val="0"/>
      <w:marBottom w:val="0"/>
      <w:divBdr>
        <w:top w:val="none" w:sz="0" w:space="0" w:color="auto"/>
        <w:left w:val="none" w:sz="0" w:space="0" w:color="auto"/>
        <w:bottom w:val="none" w:sz="0" w:space="0" w:color="auto"/>
        <w:right w:val="none" w:sz="0" w:space="0" w:color="auto"/>
      </w:divBdr>
    </w:div>
    <w:div w:id="1173643005">
      <w:marLeft w:val="0"/>
      <w:marRight w:val="0"/>
      <w:marTop w:val="0"/>
      <w:marBottom w:val="0"/>
      <w:divBdr>
        <w:top w:val="none" w:sz="0" w:space="0" w:color="auto"/>
        <w:left w:val="none" w:sz="0" w:space="0" w:color="auto"/>
        <w:bottom w:val="none" w:sz="0" w:space="0" w:color="auto"/>
        <w:right w:val="none" w:sz="0" w:space="0" w:color="auto"/>
      </w:divBdr>
    </w:div>
    <w:div w:id="1173643006">
      <w:marLeft w:val="0"/>
      <w:marRight w:val="0"/>
      <w:marTop w:val="0"/>
      <w:marBottom w:val="0"/>
      <w:divBdr>
        <w:top w:val="none" w:sz="0" w:space="0" w:color="auto"/>
        <w:left w:val="none" w:sz="0" w:space="0" w:color="auto"/>
        <w:bottom w:val="none" w:sz="0" w:space="0" w:color="auto"/>
        <w:right w:val="none" w:sz="0" w:space="0" w:color="auto"/>
      </w:divBdr>
    </w:div>
    <w:div w:id="1173643007">
      <w:marLeft w:val="0"/>
      <w:marRight w:val="0"/>
      <w:marTop w:val="0"/>
      <w:marBottom w:val="0"/>
      <w:divBdr>
        <w:top w:val="none" w:sz="0" w:space="0" w:color="auto"/>
        <w:left w:val="none" w:sz="0" w:space="0" w:color="auto"/>
        <w:bottom w:val="none" w:sz="0" w:space="0" w:color="auto"/>
        <w:right w:val="none" w:sz="0" w:space="0" w:color="auto"/>
      </w:divBdr>
    </w:div>
    <w:div w:id="1173643008">
      <w:marLeft w:val="0"/>
      <w:marRight w:val="0"/>
      <w:marTop w:val="0"/>
      <w:marBottom w:val="0"/>
      <w:divBdr>
        <w:top w:val="none" w:sz="0" w:space="0" w:color="auto"/>
        <w:left w:val="none" w:sz="0" w:space="0" w:color="auto"/>
        <w:bottom w:val="none" w:sz="0" w:space="0" w:color="auto"/>
        <w:right w:val="none" w:sz="0" w:space="0" w:color="auto"/>
      </w:divBdr>
    </w:div>
    <w:div w:id="1173643009">
      <w:marLeft w:val="0"/>
      <w:marRight w:val="0"/>
      <w:marTop w:val="0"/>
      <w:marBottom w:val="0"/>
      <w:divBdr>
        <w:top w:val="none" w:sz="0" w:space="0" w:color="auto"/>
        <w:left w:val="none" w:sz="0" w:space="0" w:color="auto"/>
        <w:bottom w:val="none" w:sz="0" w:space="0" w:color="auto"/>
        <w:right w:val="none" w:sz="0" w:space="0" w:color="auto"/>
      </w:divBdr>
    </w:div>
    <w:div w:id="1173643010">
      <w:marLeft w:val="0"/>
      <w:marRight w:val="0"/>
      <w:marTop w:val="0"/>
      <w:marBottom w:val="0"/>
      <w:divBdr>
        <w:top w:val="none" w:sz="0" w:space="0" w:color="auto"/>
        <w:left w:val="none" w:sz="0" w:space="0" w:color="auto"/>
        <w:bottom w:val="none" w:sz="0" w:space="0" w:color="auto"/>
        <w:right w:val="none" w:sz="0" w:space="0" w:color="auto"/>
      </w:divBdr>
    </w:div>
    <w:div w:id="1173643011">
      <w:marLeft w:val="0"/>
      <w:marRight w:val="0"/>
      <w:marTop w:val="0"/>
      <w:marBottom w:val="0"/>
      <w:divBdr>
        <w:top w:val="none" w:sz="0" w:space="0" w:color="auto"/>
        <w:left w:val="none" w:sz="0" w:space="0" w:color="auto"/>
        <w:bottom w:val="none" w:sz="0" w:space="0" w:color="auto"/>
        <w:right w:val="none" w:sz="0" w:space="0" w:color="auto"/>
      </w:divBdr>
    </w:div>
    <w:div w:id="1173643012">
      <w:marLeft w:val="0"/>
      <w:marRight w:val="0"/>
      <w:marTop w:val="0"/>
      <w:marBottom w:val="0"/>
      <w:divBdr>
        <w:top w:val="none" w:sz="0" w:space="0" w:color="auto"/>
        <w:left w:val="none" w:sz="0" w:space="0" w:color="auto"/>
        <w:bottom w:val="none" w:sz="0" w:space="0" w:color="auto"/>
        <w:right w:val="none" w:sz="0" w:space="0" w:color="auto"/>
      </w:divBdr>
    </w:div>
    <w:div w:id="1173643013">
      <w:marLeft w:val="0"/>
      <w:marRight w:val="0"/>
      <w:marTop w:val="0"/>
      <w:marBottom w:val="0"/>
      <w:divBdr>
        <w:top w:val="none" w:sz="0" w:space="0" w:color="auto"/>
        <w:left w:val="none" w:sz="0" w:space="0" w:color="auto"/>
        <w:bottom w:val="none" w:sz="0" w:space="0" w:color="auto"/>
        <w:right w:val="none" w:sz="0" w:space="0" w:color="auto"/>
      </w:divBdr>
    </w:div>
    <w:div w:id="1173643014">
      <w:marLeft w:val="0"/>
      <w:marRight w:val="0"/>
      <w:marTop w:val="0"/>
      <w:marBottom w:val="0"/>
      <w:divBdr>
        <w:top w:val="none" w:sz="0" w:space="0" w:color="auto"/>
        <w:left w:val="none" w:sz="0" w:space="0" w:color="auto"/>
        <w:bottom w:val="none" w:sz="0" w:space="0" w:color="auto"/>
        <w:right w:val="none" w:sz="0" w:space="0" w:color="auto"/>
      </w:divBdr>
    </w:div>
    <w:div w:id="1173643015">
      <w:marLeft w:val="0"/>
      <w:marRight w:val="0"/>
      <w:marTop w:val="0"/>
      <w:marBottom w:val="0"/>
      <w:divBdr>
        <w:top w:val="none" w:sz="0" w:space="0" w:color="auto"/>
        <w:left w:val="none" w:sz="0" w:space="0" w:color="auto"/>
        <w:bottom w:val="none" w:sz="0" w:space="0" w:color="auto"/>
        <w:right w:val="none" w:sz="0" w:space="0" w:color="auto"/>
      </w:divBdr>
    </w:div>
    <w:div w:id="1173643016">
      <w:marLeft w:val="0"/>
      <w:marRight w:val="0"/>
      <w:marTop w:val="0"/>
      <w:marBottom w:val="0"/>
      <w:divBdr>
        <w:top w:val="none" w:sz="0" w:space="0" w:color="auto"/>
        <w:left w:val="none" w:sz="0" w:space="0" w:color="auto"/>
        <w:bottom w:val="none" w:sz="0" w:space="0" w:color="auto"/>
        <w:right w:val="none" w:sz="0" w:space="0" w:color="auto"/>
      </w:divBdr>
    </w:div>
    <w:div w:id="1173643017">
      <w:marLeft w:val="0"/>
      <w:marRight w:val="0"/>
      <w:marTop w:val="0"/>
      <w:marBottom w:val="0"/>
      <w:divBdr>
        <w:top w:val="none" w:sz="0" w:space="0" w:color="auto"/>
        <w:left w:val="none" w:sz="0" w:space="0" w:color="auto"/>
        <w:bottom w:val="none" w:sz="0" w:space="0" w:color="auto"/>
        <w:right w:val="none" w:sz="0" w:space="0" w:color="auto"/>
      </w:divBdr>
    </w:div>
    <w:div w:id="1173643018">
      <w:marLeft w:val="0"/>
      <w:marRight w:val="0"/>
      <w:marTop w:val="0"/>
      <w:marBottom w:val="0"/>
      <w:divBdr>
        <w:top w:val="none" w:sz="0" w:space="0" w:color="auto"/>
        <w:left w:val="none" w:sz="0" w:space="0" w:color="auto"/>
        <w:bottom w:val="none" w:sz="0" w:space="0" w:color="auto"/>
        <w:right w:val="none" w:sz="0" w:space="0" w:color="auto"/>
      </w:divBdr>
    </w:div>
    <w:div w:id="1173643019">
      <w:marLeft w:val="0"/>
      <w:marRight w:val="0"/>
      <w:marTop w:val="0"/>
      <w:marBottom w:val="0"/>
      <w:divBdr>
        <w:top w:val="none" w:sz="0" w:space="0" w:color="auto"/>
        <w:left w:val="none" w:sz="0" w:space="0" w:color="auto"/>
        <w:bottom w:val="none" w:sz="0" w:space="0" w:color="auto"/>
        <w:right w:val="none" w:sz="0" w:space="0" w:color="auto"/>
      </w:divBdr>
    </w:div>
    <w:div w:id="1173643020">
      <w:marLeft w:val="0"/>
      <w:marRight w:val="0"/>
      <w:marTop w:val="0"/>
      <w:marBottom w:val="0"/>
      <w:divBdr>
        <w:top w:val="none" w:sz="0" w:space="0" w:color="auto"/>
        <w:left w:val="none" w:sz="0" w:space="0" w:color="auto"/>
        <w:bottom w:val="none" w:sz="0" w:space="0" w:color="auto"/>
        <w:right w:val="none" w:sz="0" w:space="0" w:color="auto"/>
      </w:divBdr>
    </w:div>
    <w:div w:id="1173643021">
      <w:marLeft w:val="0"/>
      <w:marRight w:val="0"/>
      <w:marTop w:val="0"/>
      <w:marBottom w:val="0"/>
      <w:divBdr>
        <w:top w:val="none" w:sz="0" w:space="0" w:color="auto"/>
        <w:left w:val="none" w:sz="0" w:space="0" w:color="auto"/>
        <w:bottom w:val="none" w:sz="0" w:space="0" w:color="auto"/>
        <w:right w:val="none" w:sz="0" w:space="0" w:color="auto"/>
      </w:divBdr>
    </w:div>
    <w:div w:id="1299841241">
      <w:bodyDiv w:val="1"/>
      <w:marLeft w:val="0"/>
      <w:marRight w:val="0"/>
      <w:marTop w:val="0"/>
      <w:marBottom w:val="0"/>
      <w:divBdr>
        <w:top w:val="none" w:sz="0" w:space="0" w:color="auto"/>
        <w:left w:val="none" w:sz="0" w:space="0" w:color="auto"/>
        <w:bottom w:val="none" w:sz="0" w:space="0" w:color="auto"/>
        <w:right w:val="none" w:sz="0" w:space="0" w:color="auto"/>
      </w:divBdr>
    </w:div>
    <w:div w:id="1344821782">
      <w:bodyDiv w:val="1"/>
      <w:marLeft w:val="0"/>
      <w:marRight w:val="0"/>
      <w:marTop w:val="0"/>
      <w:marBottom w:val="0"/>
      <w:divBdr>
        <w:top w:val="none" w:sz="0" w:space="0" w:color="auto"/>
        <w:left w:val="none" w:sz="0" w:space="0" w:color="auto"/>
        <w:bottom w:val="none" w:sz="0" w:space="0" w:color="auto"/>
        <w:right w:val="none" w:sz="0" w:space="0" w:color="auto"/>
      </w:divBdr>
    </w:div>
    <w:div w:id="1379888791">
      <w:bodyDiv w:val="1"/>
      <w:marLeft w:val="0"/>
      <w:marRight w:val="0"/>
      <w:marTop w:val="0"/>
      <w:marBottom w:val="0"/>
      <w:divBdr>
        <w:top w:val="none" w:sz="0" w:space="0" w:color="auto"/>
        <w:left w:val="none" w:sz="0" w:space="0" w:color="auto"/>
        <w:bottom w:val="none" w:sz="0" w:space="0" w:color="auto"/>
        <w:right w:val="none" w:sz="0" w:space="0" w:color="auto"/>
      </w:divBdr>
    </w:div>
    <w:div w:id="1387995391">
      <w:bodyDiv w:val="1"/>
      <w:marLeft w:val="0"/>
      <w:marRight w:val="0"/>
      <w:marTop w:val="0"/>
      <w:marBottom w:val="0"/>
      <w:divBdr>
        <w:top w:val="none" w:sz="0" w:space="0" w:color="auto"/>
        <w:left w:val="none" w:sz="0" w:space="0" w:color="auto"/>
        <w:bottom w:val="none" w:sz="0" w:space="0" w:color="auto"/>
        <w:right w:val="none" w:sz="0" w:space="0" w:color="auto"/>
      </w:divBdr>
    </w:div>
    <w:div w:id="1439301656">
      <w:bodyDiv w:val="1"/>
      <w:marLeft w:val="0"/>
      <w:marRight w:val="0"/>
      <w:marTop w:val="0"/>
      <w:marBottom w:val="0"/>
      <w:divBdr>
        <w:top w:val="none" w:sz="0" w:space="0" w:color="auto"/>
        <w:left w:val="none" w:sz="0" w:space="0" w:color="auto"/>
        <w:bottom w:val="none" w:sz="0" w:space="0" w:color="auto"/>
        <w:right w:val="none" w:sz="0" w:space="0" w:color="auto"/>
      </w:divBdr>
    </w:div>
    <w:div w:id="1445658900">
      <w:bodyDiv w:val="1"/>
      <w:marLeft w:val="0"/>
      <w:marRight w:val="0"/>
      <w:marTop w:val="0"/>
      <w:marBottom w:val="0"/>
      <w:divBdr>
        <w:top w:val="none" w:sz="0" w:space="0" w:color="auto"/>
        <w:left w:val="none" w:sz="0" w:space="0" w:color="auto"/>
        <w:bottom w:val="none" w:sz="0" w:space="0" w:color="auto"/>
        <w:right w:val="none" w:sz="0" w:space="0" w:color="auto"/>
      </w:divBdr>
    </w:div>
    <w:div w:id="1456634998">
      <w:bodyDiv w:val="1"/>
      <w:marLeft w:val="0"/>
      <w:marRight w:val="0"/>
      <w:marTop w:val="0"/>
      <w:marBottom w:val="0"/>
      <w:divBdr>
        <w:top w:val="none" w:sz="0" w:space="0" w:color="auto"/>
        <w:left w:val="none" w:sz="0" w:space="0" w:color="auto"/>
        <w:bottom w:val="none" w:sz="0" w:space="0" w:color="auto"/>
        <w:right w:val="none" w:sz="0" w:space="0" w:color="auto"/>
      </w:divBdr>
    </w:div>
    <w:div w:id="1529634228">
      <w:bodyDiv w:val="1"/>
      <w:marLeft w:val="0"/>
      <w:marRight w:val="0"/>
      <w:marTop w:val="0"/>
      <w:marBottom w:val="0"/>
      <w:divBdr>
        <w:top w:val="none" w:sz="0" w:space="0" w:color="auto"/>
        <w:left w:val="none" w:sz="0" w:space="0" w:color="auto"/>
        <w:bottom w:val="none" w:sz="0" w:space="0" w:color="auto"/>
        <w:right w:val="none" w:sz="0" w:space="0" w:color="auto"/>
      </w:divBdr>
    </w:div>
    <w:div w:id="1727873667">
      <w:bodyDiv w:val="1"/>
      <w:marLeft w:val="0"/>
      <w:marRight w:val="0"/>
      <w:marTop w:val="0"/>
      <w:marBottom w:val="0"/>
      <w:divBdr>
        <w:top w:val="none" w:sz="0" w:space="0" w:color="auto"/>
        <w:left w:val="none" w:sz="0" w:space="0" w:color="auto"/>
        <w:bottom w:val="none" w:sz="0" w:space="0" w:color="auto"/>
        <w:right w:val="none" w:sz="0" w:space="0" w:color="auto"/>
      </w:divBdr>
    </w:div>
    <w:div w:id="1811244727">
      <w:bodyDiv w:val="1"/>
      <w:marLeft w:val="0"/>
      <w:marRight w:val="0"/>
      <w:marTop w:val="0"/>
      <w:marBottom w:val="0"/>
      <w:divBdr>
        <w:top w:val="none" w:sz="0" w:space="0" w:color="auto"/>
        <w:left w:val="none" w:sz="0" w:space="0" w:color="auto"/>
        <w:bottom w:val="none" w:sz="0" w:space="0" w:color="auto"/>
        <w:right w:val="none" w:sz="0" w:space="0" w:color="auto"/>
      </w:divBdr>
    </w:div>
    <w:div w:id="1883129691">
      <w:bodyDiv w:val="1"/>
      <w:marLeft w:val="0"/>
      <w:marRight w:val="0"/>
      <w:marTop w:val="0"/>
      <w:marBottom w:val="0"/>
      <w:divBdr>
        <w:top w:val="none" w:sz="0" w:space="0" w:color="auto"/>
        <w:left w:val="none" w:sz="0" w:space="0" w:color="auto"/>
        <w:bottom w:val="none" w:sz="0" w:space="0" w:color="auto"/>
        <w:right w:val="none" w:sz="0" w:space="0" w:color="auto"/>
      </w:divBdr>
    </w:div>
    <w:div w:id="1939483586">
      <w:bodyDiv w:val="1"/>
      <w:marLeft w:val="0"/>
      <w:marRight w:val="0"/>
      <w:marTop w:val="0"/>
      <w:marBottom w:val="0"/>
      <w:divBdr>
        <w:top w:val="none" w:sz="0" w:space="0" w:color="auto"/>
        <w:left w:val="none" w:sz="0" w:space="0" w:color="auto"/>
        <w:bottom w:val="none" w:sz="0" w:space="0" w:color="auto"/>
        <w:right w:val="none" w:sz="0" w:space="0" w:color="auto"/>
      </w:divBdr>
    </w:div>
    <w:div w:id="194460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image" Target="media/image2.pn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Круглянский с/с</c:v>
                </c:pt>
              </c:strCache>
            </c:strRef>
          </c:tx>
          <c:invertIfNegative val="0"/>
          <c:cat>
            <c:numRef>
              <c:f>Лист1!$A$2:$A$5</c:f>
              <c:numCache>
                <c:formatCode>General</c:formatCode>
                <c:ptCount val="4"/>
                <c:pt idx="0">
                  <c:v>2017</c:v>
                </c:pt>
                <c:pt idx="1">
                  <c:v>2018</c:v>
                </c:pt>
                <c:pt idx="2">
                  <c:v>2019</c:v>
                </c:pt>
                <c:pt idx="3">
                  <c:v>2020</c:v>
                </c:pt>
              </c:numCache>
            </c:numRef>
          </c:cat>
          <c:val>
            <c:numRef>
              <c:f>Лист1!$B$2:$B$5</c:f>
              <c:numCache>
                <c:formatCode>0.00%</c:formatCode>
                <c:ptCount val="4"/>
                <c:pt idx="0">
                  <c:v>0.53600000000000003</c:v>
                </c:pt>
                <c:pt idx="1">
                  <c:v>0.54400000000000004</c:v>
                </c:pt>
                <c:pt idx="2">
                  <c:v>0.43099999999999999</c:v>
                </c:pt>
                <c:pt idx="3">
                  <c:v>0.45800000000000002</c:v>
                </c:pt>
              </c:numCache>
            </c:numRef>
          </c:val>
          <c:extLst>
            <c:ext xmlns:c16="http://schemas.microsoft.com/office/drawing/2014/chart" uri="{C3380CC4-5D6E-409C-BE32-E72D297353CC}">
              <c16:uniqueId val="{00000000-943F-4D22-B59F-990182C9D6AD}"/>
            </c:ext>
          </c:extLst>
        </c:ser>
        <c:ser>
          <c:idx val="1"/>
          <c:order val="1"/>
          <c:tx>
            <c:strRef>
              <c:f>Лист1!$C$1</c:f>
              <c:strCache>
                <c:ptCount val="1"/>
                <c:pt idx="0">
                  <c:v>Тетеринсий с/с</c:v>
                </c:pt>
              </c:strCache>
            </c:strRef>
          </c:tx>
          <c:invertIfNegative val="0"/>
          <c:cat>
            <c:numRef>
              <c:f>Лист1!$A$2:$A$5</c:f>
              <c:numCache>
                <c:formatCode>General</c:formatCode>
                <c:ptCount val="4"/>
                <c:pt idx="0">
                  <c:v>2017</c:v>
                </c:pt>
                <c:pt idx="1">
                  <c:v>2018</c:v>
                </c:pt>
                <c:pt idx="2">
                  <c:v>2019</c:v>
                </c:pt>
                <c:pt idx="3">
                  <c:v>2020</c:v>
                </c:pt>
              </c:numCache>
            </c:numRef>
          </c:cat>
          <c:val>
            <c:numRef>
              <c:f>Лист1!$C$2:$C$5</c:f>
              <c:numCache>
                <c:formatCode>0.00%</c:formatCode>
                <c:ptCount val="4"/>
                <c:pt idx="0">
                  <c:v>0.625</c:v>
                </c:pt>
                <c:pt idx="1">
                  <c:v>0.61</c:v>
                </c:pt>
                <c:pt idx="2">
                  <c:v>0.41499999999999998</c:v>
                </c:pt>
                <c:pt idx="3">
                  <c:v>0.42099999999999999</c:v>
                </c:pt>
              </c:numCache>
            </c:numRef>
          </c:val>
          <c:extLst>
            <c:ext xmlns:c16="http://schemas.microsoft.com/office/drawing/2014/chart" uri="{C3380CC4-5D6E-409C-BE32-E72D297353CC}">
              <c16:uniqueId val="{00000001-943F-4D22-B59F-990182C9D6AD}"/>
            </c:ext>
          </c:extLst>
        </c:ser>
        <c:ser>
          <c:idx val="2"/>
          <c:order val="2"/>
          <c:tx>
            <c:strRef>
              <c:f>Лист1!$D$1</c:f>
              <c:strCache>
                <c:ptCount val="1"/>
                <c:pt idx="0">
                  <c:v>Комсеничский с/с</c:v>
                </c:pt>
              </c:strCache>
            </c:strRef>
          </c:tx>
          <c:invertIfNegative val="0"/>
          <c:cat>
            <c:numRef>
              <c:f>Лист1!$A$2:$A$5</c:f>
              <c:numCache>
                <c:formatCode>General</c:formatCode>
                <c:ptCount val="4"/>
                <c:pt idx="0">
                  <c:v>2017</c:v>
                </c:pt>
                <c:pt idx="1">
                  <c:v>2018</c:v>
                </c:pt>
                <c:pt idx="2">
                  <c:v>2019</c:v>
                </c:pt>
                <c:pt idx="3">
                  <c:v>2020</c:v>
                </c:pt>
              </c:numCache>
            </c:numRef>
          </c:cat>
          <c:val>
            <c:numRef>
              <c:f>Лист1!$D$2:$D$5</c:f>
              <c:numCache>
                <c:formatCode>0.00%</c:formatCode>
                <c:ptCount val="4"/>
                <c:pt idx="0">
                  <c:v>0.66900000000000004</c:v>
                </c:pt>
                <c:pt idx="1">
                  <c:v>0.57999999999999996</c:v>
                </c:pt>
                <c:pt idx="2">
                  <c:v>0.43</c:v>
                </c:pt>
                <c:pt idx="3">
                  <c:v>0.433</c:v>
                </c:pt>
              </c:numCache>
            </c:numRef>
          </c:val>
          <c:extLst>
            <c:ext xmlns:c16="http://schemas.microsoft.com/office/drawing/2014/chart" uri="{C3380CC4-5D6E-409C-BE32-E72D297353CC}">
              <c16:uniqueId val="{00000002-943F-4D22-B59F-990182C9D6AD}"/>
            </c:ext>
          </c:extLst>
        </c:ser>
        <c:ser>
          <c:idx val="3"/>
          <c:order val="3"/>
          <c:tx>
            <c:strRef>
              <c:f>Лист1!$E$1</c:f>
              <c:strCache>
                <c:ptCount val="1"/>
                <c:pt idx="0">
                  <c:v>Филатовский с/с</c:v>
                </c:pt>
              </c:strCache>
            </c:strRef>
          </c:tx>
          <c:invertIfNegative val="0"/>
          <c:cat>
            <c:numRef>
              <c:f>Лист1!$A$2:$A$5</c:f>
              <c:numCache>
                <c:formatCode>General</c:formatCode>
                <c:ptCount val="4"/>
                <c:pt idx="0">
                  <c:v>2017</c:v>
                </c:pt>
                <c:pt idx="1">
                  <c:v>2018</c:v>
                </c:pt>
                <c:pt idx="2">
                  <c:v>2019</c:v>
                </c:pt>
                <c:pt idx="3">
                  <c:v>2020</c:v>
                </c:pt>
              </c:numCache>
            </c:numRef>
          </c:cat>
          <c:val>
            <c:numRef>
              <c:f>Лист1!$E$2:$E$5</c:f>
              <c:numCache>
                <c:formatCode>0.00%</c:formatCode>
                <c:ptCount val="4"/>
                <c:pt idx="0">
                  <c:v>0.55900000000000005</c:v>
                </c:pt>
                <c:pt idx="1">
                  <c:v>0.50800000000000001</c:v>
                </c:pt>
                <c:pt idx="2">
                  <c:v>0.42199999999999999</c:v>
                </c:pt>
                <c:pt idx="3">
                  <c:v>0.41899999999999998</c:v>
                </c:pt>
              </c:numCache>
            </c:numRef>
          </c:val>
          <c:extLst>
            <c:ext xmlns:c16="http://schemas.microsoft.com/office/drawing/2014/chart" uri="{C3380CC4-5D6E-409C-BE32-E72D297353CC}">
              <c16:uniqueId val="{00000003-943F-4D22-B59F-990182C9D6AD}"/>
            </c:ext>
          </c:extLst>
        </c:ser>
        <c:ser>
          <c:idx val="4"/>
          <c:order val="4"/>
          <c:tx>
            <c:strRef>
              <c:f>Лист1!$F$1</c:f>
              <c:strCache>
                <c:ptCount val="1"/>
                <c:pt idx="0">
                  <c:v>Запрудский с/с</c:v>
                </c:pt>
              </c:strCache>
            </c:strRef>
          </c:tx>
          <c:invertIfNegative val="0"/>
          <c:cat>
            <c:numRef>
              <c:f>Лист1!$A$2:$A$5</c:f>
              <c:numCache>
                <c:formatCode>General</c:formatCode>
                <c:ptCount val="4"/>
                <c:pt idx="0">
                  <c:v>2017</c:v>
                </c:pt>
                <c:pt idx="1">
                  <c:v>2018</c:v>
                </c:pt>
                <c:pt idx="2">
                  <c:v>2019</c:v>
                </c:pt>
                <c:pt idx="3">
                  <c:v>2020</c:v>
                </c:pt>
              </c:numCache>
            </c:numRef>
          </c:cat>
          <c:val>
            <c:numRef>
              <c:f>Лист1!$F$2:$F$5</c:f>
              <c:numCache>
                <c:formatCode>0.00%</c:formatCode>
                <c:ptCount val="4"/>
                <c:pt idx="0">
                  <c:v>0.51200000000000001</c:v>
                </c:pt>
                <c:pt idx="1">
                  <c:v>0.50900000000000001</c:v>
                </c:pt>
                <c:pt idx="2">
                  <c:v>0.434</c:v>
                </c:pt>
                <c:pt idx="3">
                  <c:v>0.433</c:v>
                </c:pt>
              </c:numCache>
            </c:numRef>
          </c:val>
          <c:extLst>
            <c:ext xmlns:c16="http://schemas.microsoft.com/office/drawing/2014/chart" uri="{C3380CC4-5D6E-409C-BE32-E72D297353CC}">
              <c16:uniqueId val="{00000004-943F-4D22-B59F-990182C9D6AD}"/>
            </c:ext>
          </c:extLst>
        </c:ser>
        <c:dLbls>
          <c:showLegendKey val="0"/>
          <c:showVal val="0"/>
          <c:showCatName val="0"/>
          <c:showSerName val="0"/>
          <c:showPercent val="0"/>
          <c:showBubbleSize val="0"/>
        </c:dLbls>
        <c:gapWidth val="150"/>
        <c:axId val="128721664"/>
        <c:axId val="128723200"/>
      </c:barChart>
      <c:catAx>
        <c:axId val="128721664"/>
        <c:scaling>
          <c:orientation val="minMax"/>
        </c:scaling>
        <c:delete val="0"/>
        <c:axPos val="b"/>
        <c:numFmt formatCode="General" sourceLinked="1"/>
        <c:majorTickMark val="out"/>
        <c:minorTickMark val="none"/>
        <c:tickLblPos val="nextTo"/>
        <c:txPr>
          <a:bodyPr/>
          <a:lstStyle/>
          <a:p>
            <a:pPr>
              <a:defRPr sz="1096">
                <a:latin typeface="Times New Roman" pitchFamily="18" charset="0"/>
                <a:cs typeface="Times New Roman" pitchFamily="18" charset="0"/>
              </a:defRPr>
            </a:pPr>
            <a:endParaRPr lang="ru-RU"/>
          </a:p>
        </c:txPr>
        <c:crossAx val="128723200"/>
        <c:crosses val="autoZero"/>
        <c:auto val="1"/>
        <c:lblAlgn val="ctr"/>
        <c:lblOffset val="100"/>
        <c:noMultiLvlLbl val="0"/>
      </c:catAx>
      <c:valAx>
        <c:axId val="128723200"/>
        <c:scaling>
          <c:orientation val="minMax"/>
          <c:max val="0.70000000000000062"/>
        </c:scaling>
        <c:delete val="0"/>
        <c:axPos val="l"/>
        <c:majorGridlines/>
        <c:numFmt formatCode="0%" sourceLinked="0"/>
        <c:majorTickMark val="out"/>
        <c:minorTickMark val="none"/>
        <c:tickLblPos val="nextTo"/>
        <c:txPr>
          <a:bodyPr/>
          <a:lstStyle/>
          <a:p>
            <a:pPr>
              <a:defRPr sz="1096">
                <a:latin typeface="Times New Roman" pitchFamily="18" charset="0"/>
                <a:cs typeface="Times New Roman" pitchFamily="18" charset="0"/>
              </a:defRPr>
            </a:pPr>
            <a:endParaRPr lang="ru-RU"/>
          </a:p>
        </c:txPr>
        <c:crossAx val="128721664"/>
        <c:crosses val="autoZero"/>
        <c:crossBetween val="between"/>
      </c:valAx>
    </c:plotArea>
    <c:legend>
      <c:legendPos val="b"/>
      <c:overlay val="0"/>
      <c:txPr>
        <a:bodyPr/>
        <a:lstStyle/>
        <a:p>
          <a:pPr>
            <a:defRPr sz="1196">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5948963317384381E-3"/>
          <c:y val="2.5366914752094342E-2"/>
          <c:w val="0.99840510366826152"/>
          <c:h val="0.74223564520188445"/>
        </c:manualLayout>
      </c:layout>
      <c:barChart>
        <c:barDir val="col"/>
        <c:grouping val="clustered"/>
        <c:varyColors val="0"/>
        <c:ser>
          <c:idx val="0"/>
          <c:order val="0"/>
          <c:tx>
            <c:strRef>
              <c:f>Sheet1!$A$2</c:f>
              <c:strCache>
                <c:ptCount val="1"/>
                <c:pt idx="0">
                  <c:v>микробиологические показатели</c:v>
                </c:pt>
              </c:strCache>
            </c:strRef>
          </c:tx>
          <c:invertIfNegative val="0"/>
          <c:dLbls>
            <c:spPr>
              <a:solidFill>
                <a:srgbClr val="C00000">
                  <a:alpha val="52000"/>
                </a:srgbClr>
              </a:solidFill>
            </c:spPr>
            <c:txPr>
              <a:bodyPr/>
              <a:lstStyle/>
              <a:p>
                <a:pPr>
                  <a:defRPr sz="1017"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20</c:v>
                </c:pt>
                <c:pt idx="1">
                  <c:v>9.5</c:v>
                </c:pt>
                <c:pt idx="2">
                  <c:v>30.4</c:v>
                </c:pt>
                <c:pt idx="3">
                  <c:v>31</c:v>
                </c:pt>
                <c:pt idx="4">
                  <c:v>19.8</c:v>
                </c:pt>
              </c:numCache>
            </c:numRef>
          </c:val>
          <c:extLst>
            <c:ext xmlns:c16="http://schemas.microsoft.com/office/drawing/2014/chart" uri="{C3380CC4-5D6E-409C-BE32-E72D297353CC}">
              <c16:uniqueId val="{00000000-BDCE-4A56-B1EC-08F083BE20F8}"/>
            </c:ext>
          </c:extLst>
        </c:ser>
        <c:ser>
          <c:idx val="1"/>
          <c:order val="1"/>
          <c:tx>
            <c:strRef>
              <c:f>Sheet1!$A$3</c:f>
              <c:strCache>
                <c:ptCount val="1"/>
                <c:pt idx="0">
                  <c:v>санитарно-химические показатели</c:v>
                </c:pt>
              </c:strCache>
            </c:strRef>
          </c:tx>
          <c:invertIfNegative val="0"/>
          <c:dLbls>
            <c:spPr>
              <a:solidFill>
                <a:schemeClr val="accent2">
                  <a:lumMod val="60000"/>
                  <a:lumOff val="40000"/>
                  <a:alpha val="74000"/>
                </a:schemeClr>
              </a:solidFill>
              <a:ln>
                <a:solidFill>
                  <a:schemeClr val="tx1"/>
                </a:solidFill>
              </a:ln>
            </c:spPr>
            <c:txPr>
              <a:bodyPr/>
              <a:lstStyle/>
              <a:p>
                <a:pPr>
                  <a:defRPr sz="1017"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16.8</c:v>
                </c:pt>
                <c:pt idx="1">
                  <c:v>37.5</c:v>
                </c:pt>
                <c:pt idx="2">
                  <c:v>34</c:v>
                </c:pt>
                <c:pt idx="3">
                  <c:v>55.9</c:v>
                </c:pt>
                <c:pt idx="4">
                  <c:v>32.299999999999997</c:v>
                </c:pt>
              </c:numCache>
            </c:numRef>
          </c:val>
          <c:extLst>
            <c:ext xmlns:c16="http://schemas.microsoft.com/office/drawing/2014/chart" uri="{C3380CC4-5D6E-409C-BE32-E72D297353CC}">
              <c16:uniqueId val="{00000001-BDCE-4A56-B1EC-08F083BE20F8}"/>
            </c:ext>
          </c:extLst>
        </c:ser>
        <c:dLbls>
          <c:showLegendKey val="0"/>
          <c:showVal val="1"/>
          <c:showCatName val="0"/>
          <c:showSerName val="0"/>
          <c:showPercent val="0"/>
          <c:showBubbleSize val="0"/>
        </c:dLbls>
        <c:gapWidth val="150"/>
        <c:overlap val="-25"/>
        <c:axId val="146590336"/>
        <c:axId val="146616704"/>
      </c:barChart>
      <c:catAx>
        <c:axId val="146590336"/>
        <c:scaling>
          <c:orientation val="minMax"/>
        </c:scaling>
        <c:delete val="0"/>
        <c:axPos val="b"/>
        <c:numFmt formatCode="General" sourceLinked="1"/>
        <c:majorTickMark val="none"/>
        <c:minorTickMark val="none"/>
        <c:tickLblPos val="nextTo"/>
        <c:txPr>
          <a:bodyPr rot="0" vert="horz"/>
          <a:lstStyle/>
          <a:p>
            <a:pPr>
              <a:defRPr sz="1017">
                <a:latin typeface="Times New Roman" pitchFamily="18" charset="0"/>
                <a:cs typeface="Times New Roman" pitchFamily="18" charset="0"/>
              </a:defRPr>
            </a:pPr>
            <a:endParaRPr lang="ru-RU"/>
          </a:p>
        </c:txPr>
        <c:crossAx val="146616704"/>
        <c:crosses val="autoZero"/>
        <c:auto val="1"/>
        <c:lblAlgn val="ctr"/>
        <c:lblOffset val="100"/>
        <c:tickLblSkip val="1"/>
        <c:tickMarkSkip val="1"/>
        <c:noMultiLvlLbl val="0"/>
      </c:catAx>
      <c:valAx>
        <c:axId val="146616704"/>
        <c:scaling>
          <c:orientation val="minMax"/>
        </c:scaling>
        <c:delete val="1"/>
        <c:axPos val="l"/>
        <c:numFmt formatCode="General" sourceLinked="1"/>
        <c:majorTickMark val="out"/>
        <c:minorTickMark val="none"/>
        <c:tickLblPos val="nextTo"/>
        <c:crossAx val="146590336"/>
        <c:crosses val="autoZero"/>
        <c:crossBetween val="between"/>
      </c:valAx>
      <c:spPr>
        <a:ln>
          <a:noFill/>
        </a:ln>
      </c:spPr>
    </c:plotArea>
    <c:legend>
      <c:legendPos val="b"/>
      <c:overlay val="0"/>
      <c:spPr>
        <a:noFill/>
        <a:ln w="17237">
          <a:noFill/>
        </a:ln>
      </c:spPr>
      <c:txPr>
        <a:bodyPr/>
        <a:lstStyle/>
        <a:p>
          <a:pPr>
            <a:defRPr sz="1017">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514563106796364E-2"/>
          <c:y val="6.2584378787513953E-2"/>
          <c:w val="0.90048543689320393"/>
          <c:h val="0.71806881937922895"/>
        </c:manualLayout>
      </c:layout>
      <c:barChart>
        <c:barDir val="col"/>
        <c:grouping val="clustered"/>
        <c:varyColors val="0"/>
        <c:ser>
          <c:idx val="0"/>
          <c:order val="0"/>
          <c:tx>
            <c:strRef>
              <c:f>Sheet1!$A$2</c:f>
              <c:strCache>
                <c:ptCount val="1"/>
                <c:pt idx="0">
                  <c:v>район</c:v>
                </c:pt>
              </c:strCache>
            </c:strRef>
          </c:tx>
          <c:spPr>
            <a:solidFill>
              <a:srgbClr val="9BBB59">
                <a:lumMod val="50000"/>
              </a:srgbClr>
            </a:solidFill>
          </c:spPr>
          <c:invertIfNegative val="0"/>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Sheet1!$B$2:$I$2</c:f>
              <c:numCache>
                <c:formatCode>General</c:formatCode>
                <c:ptCount val="8"/>
                <c:pt idx="0">
                  <c:v>60.61</c:v>
                </c:pt>
                <c:pt idx="1">
                  <c:v>117.2</c:v>
                </c:pt>
                <c:pt idx="2">
                  <c:v>124.13</c:v>
                </c:pt>
                <c:pt idx="3">
                  <c:v>112.62</c:v>
                </c:pt>
                <c:pt idx="4">
                  <c:v>160.34</c:v>
                </c:pt>
                <c:pt idx="5">
                  <c:v>173.9</c:v>
                </c:pt>
                <c:pt idx="6">
                  <c:v>149.80000000000001</c:v>
                </c:pt>
                <c:pt idx="7">
                  <c:v>124.2</c:v>
                </c:pt>
              </c:numCache>
            </c:numRef>
          </c:val>
          <c:extLst>
            <c:ext xmlns:c16="http://schemas.microsoft.com/office/drawing/2014/chart" uri="{C3380CC4-5D6E-409C-BE32-E72D297353CC}">
              <c16:uniqueId val="{00000000-598F-4220-B284-B843B5B062F8}"/>
            </c:ext>
          </c:extLst>
        </c:ser>
        <c:ser>
          <c:idx val="1"/>
          <c:order val="1"/>
          <c:tx>
            <c:strRef>
              <c:f>Sheet1!$A$3</c:f>
              <c:strCache>
                <c:ptCount val="1"/>
                <c:pt idx="0">
                  <c:v>область</c:v>
                </c:pt>
              </c:strCache>
            </c:strRef>
          </c:tx>
          <c:invertIfNegative val="0"/>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Sheet1!$B$3:$I$3</c:f>
              <c:numCache>
                <c:formatCode>General</c:formatCode>
                <c:ptCount val="8"/>
                <c:pt idx="0">
                  <c:v>149.16999999999999</c:v>
                </c:pt>
                <c:pt idx="1">
                  <c:v>145.4</c:v>
                </c:pt>
                <c:pt idx="2">
                  <c:v>164.58</c:v>
                </c:pt>
                <c:pt idx="3">
                  <c:v>140.65</c:v>
                </c:pt>
                <c:pt idx="4">
                  <c:v>177.39</c:v>
                </c:pt>
                <c:pt idx="5">
                  <c:v>145.94</c:v>
                </c:pt>
                <c:pt idx="6">
                  <c:v>156.49</c:v>
                </c:pt>
                <c:pt idx="7">
                  <c:v>156.49</c:v>
                </c:pt>
              </c:numCache>
            </c:numRef>
          </c:val>
          <c:extLst>
            <c:ext xmlns:c16="http://schemas.microsoft.com/office/drawing/2014/chart" uri="{C3380CC4-5D6E-409C-BE32-E72D297353CC}">
              <c16:uniqueId val="{00000001-598F-4220-B284-B843B5B062F8}"/>
            </c:ext>
          </c:extLst>
        </c:ser>
        <c:dLbls>
          <c:showLegendKey val="0"/>
          <c:showVal val="0"/>
          <c:showCatName val="0"/>
          <c:showSerName val="0"/>
          <c:showPercent val="0"/>
          <c:showBubbleSize val="0"/>
        </c:dLbls>
        <c:gapWidth val="150"/>
        <c:axId val="150819968"/>
        <c:axId val="150821504"/>
      </c:barChart>
      <c:catAx>
        <c:axId val="150819968"/>
        <c:scaling>
          <c:orientation val="minMax"/>
        </c:scaling>
        <c:delete val="0"/>
        <c:axPos val="b"/>
        <c:numFmt formatCode="General" sourceLinked="1"/>
        <c:majorTickMark val="none"/>
        <c:minorTickMark val="none"/>
        <c:tickLblPos val="low"/>
        <c:txPr>
          <a:bodyPr rot="0" vert="horz"/>
          <a:lstStyle/>
          <a:p>
            <a:pPr>
              <a:defRPr/>
            </a:pPr>
            <a:endParaRPr lang="ru-RU"/>
          </a:p>
        </c:txPr>
        <c:crossAx val="150821504"/>
        <c:crosses val="autoZero"/>
        <c:auto val="1"/>
        <c:lblAlgn val="ctr"/>
        <c:lblOffset val="100"/>
        <c:noMultiLvlLbl val="0"/>
      </c:catAx>
      <c:valAx>
        <c:axId val="150821504"/>
        <c:scaling>
          <c:orientation val="minMax"/>
        </c:scaling>
        <c:delete val="0"/>
        <c:axPos val="l"/>
        <c:majorGridlines/>
        <c:numFmt formatCode="General" sourceLinked="1"/>
        <c:majorTickMark val="none"/>
        <c:minorTickMark val="none"/>
        <c:tickLblPos val="nextTo"/>
        <c:txPr>
          <a:bodyPr rot="0" vert="horz"/>
          <a:lstStyle/>
          <a:p>
            <a:pPr>
              <a:defRPr/>
            </a:pPr>
            <a:endParaRPr lang="ru-RU"/>
          </a:p>
        </c:txPr>
        <c:crossAx val="150819968"/>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6438666721705497E-2"/>
          <c:y val="8.3157533822556043E-2"/>
          <c:w val="0.77095773551094315"/>
          <c:h val="0.82181981542478888"/>
        </c:manualLayout>
      </c:layout>
      <c:barChart>
        <c:barDir val="col"/>
        <c:grouping val="clustered"/>
        <c:varyColors val="0"/>
        <c:ser>
          <c:idx val="0"/>
          <c:order val="0"/>
          <c:tx>
            <c:strRef>
              <c:f>Лист1!$B$1</c:f>
              <c:strCache>
                <c:ptCount val="1"/>
                <c:pt idx="0">
                  <c:v>Могилевская область</c:v>
                </c:pt>
              </c:strCache>
            </c:strRef>
          </c:tx>
          <c:spPr>
            <a:solidFill>
              <a:schemeClr val="accent3">
                <a:lumMod val="50000"/>
              </a:schemeClr>
            </a:solidFill>
            <a:ln>
              <a:noFill/>
            </a:ln>
            <a:scene3d>
              <a:camera prst="orthographicFront"/>
              <a:lightRig rig="threePt" dir="t"/>
            </a:scene3d>
            <a:sp3d>
              <a:bevelT w="50800"/>
            </a:sp3d>
          </c:spPr>
          <c:invertIfNegative val="0"/>
          <c:dLbls>
            <c:spPr>
              <a:noFill/>
              <a:ln w="2487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0.0</c:formatCode>
                <c:ptCount val="10"/>
                <c:pt idx="0">
                  <c:v>133.30000000000001</c:v>
                </c:pt>
                <c:pt idx="1">
                  <c:v>113.73</c:v>
                </c:pt>
                <c:pt idx="2">
                  <c:v>97.24</c:v>
                </c:pt>
                <c:pt idx="3">
                  <c:v>87.25</c:v>
                </c:pt>
                <c:pt idx="4">
                  <c:v>80.08</c:v>
                </c:pt>
                <c:pt idx="5">
                  <c:v>67.540000000000006</c:v>
                </c:pt>
                <c:pt idx="6">
                  <c:v>60.24</c:v>
                </c:pt>
                <c:pt idx="7">
                  <c:v>63.28</c:v>
                </c:pt>
                <c:pt idx="8">
                  <c:v>71.61</c:v>
                </c:pt>
                <c:pt idx="9">
                  <c:v>70.41</c:v>
                </c:pt>
              </c:numCache>
            </c:numRef>
          </c:val>
          <c:extLst>
            <c:ext xmlns:c16="http://schemas.microsoft.com/office/drawing/2014/chart" uri="{C3380CC4-5D6E-409C-BE32-E72D297353CC}">
              <c16:uniqueId val="{00000000-A316-4197-BE69-C8C9F655B72A}"/>
            </c:ext>
          </c:extLst>
        </c:ser>
        <c:ser>
          <c:idx val="1"/>
          <c:order val="1"/>
          <c:tx>
            <c:strRef>
              <c:f>Лист1!$C$1</c:f>
              <c:strCache>
                <c:ptCount val="1"/>
                <c:pt idx="0">
                  <c:v>Круглянский район</c:v>
                </c:pt>
              </c:strCache>
            </c:strRef>
          </c:tx>
          <c:spPr>
            <a:gradFill>
              <a:gsLst>
                <a:gs pos="0">
                  <a:schemeClr val="accent3">
                    <a:lumMod val="20000"/>
                    <a:lumOff val="80000"/>
                  </a:schemeClr>
                </a:gs>
                <a:gs pos="50000">
                  <a:schemeClr val="accent3">
                    <a:lumMod val="40000"/>
                    <a:lumOff val="60000"/>
                  </a:schemeClr>
                </a:gs>
                <a:gs pos="100000">
                  <a:schemeClr val="accent3">
                    <a:lumMod val="75000"/>
                  </a:schemeClr>
                </a:gs>
              </a:gsLst>
              <a:lin ang="5400000" scaled="0"/>
            </a:gradFill>
            <a:ln>
              <a:noFill/>
            </a:ln>
            <a:scene3d>
              <a:camera prst="orthographicFront"/>
              <a:lightRig rig="threePt" dir="t"/>
            </a:scene3d>
            <a:sp3d>
              <a:bevelT w="50800" h="184150"/>
            </a:sp3d>
          </c:spPr>
          <c:invertIfNegative val="0"/>
          <c:dLbls>
            <c:spPr>
              <a:noFill/>
              <a:ln w="2487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2861"/>
            </c:spPr>
            <c:trendlineType val="exp"/>
            <c:dispRSqr val="0"/>
            <c:dispEq val="0"/>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0.0</c:formatCode>
                <c:ptCount val="10"/>
                <c:pt idx="0">
                  <c:v>114.2</c:v>
                </c:pt>
                <c:pt idx="1">
                  <c:v>101.51</c:v>
                </c:pt>
                <c:pt idx="2">
                  <c:v>97.06</c:v>
                </c:pt>
                <c:pt idx="3">
                  <c:v>80.81</c:v>
                </c:pt>
                <c:pt idx="4">
                  <c:v>75.86</c:v>
                </c:pt>
                <c:pt idx="5">
                  <c:v>70.38</c:v>
                </c:pt>
                <c:pt idx="6">
                  <c:v>70.38</c:v>
                </c:pt>
                <c:pt idx="7">
                  <c:v>61</c:v>
                </c:pt>
                <c:pt idx="8">
                  <c:v>70.489999999999995</c:v>
                </c:pt>
                <c:pt idx="9">
                  <c:v>71.61</c:v>
                </c:pt>
              </c:numCache>
            </c:numRef>
          </c:val>
          <c:extLst>
            <c:ext xmlns:c16="http://schemas.microsoft.com/office/drawing/2014/chart" uri="{C3380CC4-5D6E-409C-BE32-E72D297353CC}">
              <c16:uniqueId val="{00000001-A316-4197-BE69-C8C9F655B72A}"/>
            </c:ext>
          </c:extLst>
        </c:ser>
        <c:dLbls>
          <c:showLegendKey val="0"/>
          <c:showVal val="0"/>
          <c:showCatName val="0"/>
          <c:showSerName val="0"/>
          <c:showPercent val="0"/>
          <c:showBubbleSize val="0"/>
        </c:dLbls>
        <c:gapWidth val="76"/>
        <c:overlap val="-16"/>
        <c:axId val="164199808"/>
        <c:axId val="164201600"/>
      </c:barChart>
      <c:catAx>
        <c:axId val="164199808"/>
        <c:scaling>
          <c:orientation val="minMax"/>
        </c:scaling>
        <c:delete val="0"/>
        <c:axPos val="b"/>
        <c:numFmt formatCode="General" sourceLinked="0"/>
        <c:majorTickMark val="out"/>
        <c:minorTickMark val="none"/>
        <c:tickLblPos val="nextTo"/>
        <c:txPr>
          <a:bodyPr/>
          <a:lstStyle/>
          <a:p>
            <a:pPr>
              <a:defRPr b="0"/>
            </a:pPr>
            <a:endParaRPr lang="ru-RU"/>
          </a:p>
        </c:txPr>
        <c:crossAx val="164201600"/>
        <c:crosses val="autoZero"/>
        <c:auto val="1"/>
        <c:lblAlgn val="ctr"/>
        <c:lblOffset val="100"/>
        <c:noMultiLvlLbl val="0"/>
      </c:catAx>
      <c:valAx>
        <c:axId val="164201600"/>
        <c:scaling>
          <c:orientation val="minMax"/>
        </c:scaling>
        <c:delete val="0"/>
        <c:axPos val="l"/>
        <c:majorGridlines/>
        <c:numFmt formatCode="0" sourceLinked="0"/>
        <c:majorTickMark val="out"/>
        <c:minorTickMark val="none"/>
        <c:tickLblPos val="nextTo"/>
        <c:txPr>
          <a:bodyPr/>
          <a:lstStyle/>
          <a:p>
            <a:pPr>
              <a:defRPr b="0"/>
            </a:pPr>
            <a:endParaRPr lang="ru-RU"/>
          </a:p>
        </c:txPr>
        <c:crossAx val="164199808"/>
        <c:crosses val="autoZero"/>
        <c:crossBetween val="between"/>
      </c:valAx>
    </c:plotArea>
    <c:legend>
      <c:legendPos val="r"/>
      <c:layout>
        <c:manualLayout>
          <c:xMode val="edge"/>
          <c:yMode val="edge"/>
          <c:x val="0.82390498235691023"/>
          <c:y val="0.10304552761354657"/>
          <c:w val="0.16715899442458992"/>
          <c:h val="0.53946580206885908"/>
        </c:manualLayout>
      </c:layout>
      <c:overlay val="0"/>
      <c:txPr>
        <a:bodyPr/>
        <a:lstStyle/>
        <a:p>
          <a:pPr>
            <a:defRPr b="0"/>
          </a:pPr>
          <a:endParaRPr lang="ru-RU"/>
        </a:p>
      </c:txPr>
    </c:legend>
    <c:plotVisOnly val="1"/>
    <c:dispBlanksAs val="gap"/>
    <c:showDLblsOverMax val="0"/>
  </c:chart>
  <c:spPr>
    <a:ln>
      <a:noFill/>
    </a:ln>
  </c:spPr>
  <c:txPr>
    <a:bodyPr/>
    <a:lstStyle/>
    <a:p>
      <a:pPr>
        <a:defRPr sz="945" b="1">
          <a:latin typeface="Times New Roman" pitchFamily="18" charset="0"/>
          <a:cs typeface="Times New Roman"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13696952885776E-2"/>
          <c:y val="8.9276638848678772E-2"/>
          <c:w val="0.94513606851775067"/>
          <c:h val="0.74304009160791462"/>
        </c:manualLayout>
      </c:layout>
      <c:lineChart>
        <c:grouping val="standard"/>
        <c:varyColors val="0"/>
        <c:ser>
          <c:idx val="0"/>
          <c:order val="0"/>
          <c:tx>
            <c:strRef>
              <c:f>Sheet1!$A$2</c:f>
              <c:strCache>
                <c:ptCount val="1"/>
                <c:pt idx="0">
                  <c:v>Круглянский район</c:v>
                </c:pt>
              </c:strCache>
            </c:strRef>
          </c:tx>
          <c:dLbls>
            <c:dLbl>
              <c:idx val="0"/>
              <c:layout>
                <c:manualLayout>
                  <c:x val="-2.6145671807781958E-2"/>
                  <c:y val="-4.8222908422623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A3-4326-8048-0C56C861ABCE}"/>
                </c:ext>
              </c:extLst>
            </c:dLbl>
            <c:dLbl>
              <c:idx val="1"/>
              <c:layout>
                <c:manualLayout>
                  <c:x val="-1.5136967888715882E-2"/>
                  <c:y val="-4.45134539285752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A3-4326-8048-0C56C861ABCE}"/>
                </c:ext>
              </c:extLst>
            </c:dLbl>
            <c:dLbl>
              <c:idx val="2"/>
              <c:layout>
                <c:manualLayout>
                  <c:x val="-4.4034815676264355E-2"/>
                  <c:y val="-2.59661814583355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A3-4326-8048-0C56C861ABCE}"/>
                </c:ext>
              </c:extLst>
            </c:dLbl>
            <c:dLbl>
              <c:idx val="4"/>
              <c:layout>
                <c:manualLayout>
                  <c:x val="-1.9265231858365671E-2"/>
                  <c:y val="-4.45134539285752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A3-4326-8048-0C56C861ABCE}"/>
                </c:ext>
              </c:extLst>
            </c:dLbl>
            <c:dLbl>
              <c:idx val="5"/>
              <c:layout>
                <c:manualLayout>
                  <c:x val="-1.9265231858365671E-2"/>
                  <c:y val="4.45134539285752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A3-4326-8048-0C56C861ABCE}"/>
                </c:ext>
              </c:extLst>
            </c:dLbl>
            <c:dLbl>
              <c:idx val="6"/>
              <c:layout>
                <c:manualLayout>
                  <c:x val="-2.064131984824899E-2"/>
                  <c:y val="-5.19323629166710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A3-4326-8048-0C56C861ABCE}"/>
                </c:ext>
              </c:extLst>
            </c:dLbl>
            <c:dLbl>
              <c:idx val="7"/>
              <c:layout>
                <c:manualLayout>
                  <c:x val="-1.6513055878599133E-2"/>
                  <c:y val="-4.8222908422623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9A3-4326-8048-0C56C861ABCE}"/>
                </c:ext>
              </c:extLst>
            </c:dLbl>
            <c:dLbl>
              <c:idx val="8"/>
              <c:layout>
                <c:manualLayout>
                  <c:x val="-1.376087989883264E-2"/>
                  <c:y val="-3.70945449404793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A3-4326-8048-0C56C861ABCE}"/>
                </c:ext>
              </c:extLst>
            </c:dLbl>
            <c:dLbl>
              <c:idx val="9"/>
              <c:layout>
                <c:manualLayout>
                  <c:x val="-2.0641319848248942E-2"/>
                  <c:y val="4.08039994345273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9A3-4326-8048-0C56C861ABCE}"/>
                </c:ext>
              </c:extLst>
            </c:dLbl>
            <c:dLbl>
              <c:idx val="10"/>
              <c:layout>
                <c:manualLayout>
                  <c:x val="-2.7521759797665222E-2"/>
                  <c:y val="-4.45134539285752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9A3-4326-8048-0C56C861ABCE}"/>
                </c:ext>
              </c:extLst>
            </c:dLbl>
            <c:dLbl>
              <c:idx val="11"/>
              <c:layout>
                <c:manualLayout>
                  <c:x val="-2.3393495828015441E-2"/>
                  <c:y val="-4.45134539285752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9A3-4326-8048-0C56C861ABCE}"/>
                </c:ext>
              </c:extLst>
            </c:dLbl>
            <c:dLbl>
              <c:idx val="12"/>
              <c:layout>
                <c:manualLayout>
                  <c:x val="-1.926523185836557E-2"/>
                  <c:y val="-4.45134539285752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9A3-4326-8048-0C56C861ABCE}"/>
                </c:ext>
              </c:extLst>
            </c:dLbl>
            <c:dLbl>
              <c:idx val="13"/>
              <c:layout>
                <c:manualLayout>
                  <c:x val="-2.2017407838132181E-2"/>
                  <c:y val="-5.19323629166710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9A3-4326-8048-0C56C861ABCE}"/>
                </c:ext>
              </c:extLst>
            </c:dLbl>
            <c:dLbl>
              <c:idx val="14"/>
              <c:layout>
                <c:manualLayout>
                  <c:x val="-1.9265231858365671E-2"/>
                  <c:y val="-3.70945449404793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9A3-4326-8048-0C56C861ABCE}"/>
                </c:ext>
              </c:extLst>
            </c:dLbl>
            <c:numFmt formatCode="#,##0.00" sourceLinked="0"/>
            <c:spPr>
              <a:noFill/>
              <a:ln w="24910">
                <a:noFill/>
              </a:ln>
            </c:spPr>
            <c:txPr>
              <a:bodyPr/>
              <a:lstStyle/>
              <a:p>
                <a:pPr>
                  <a:defRPr sz="101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pt idx="0">
                  <c:v>2004</c:v>
                </c:pt>
                <c:pt idx="1">
                  <c:v>2005</c:v>
                </c:pt>
                <c:pt idx="2">
                  <c:v>2006</c:v>
                </c:pt>
                <c:pt idx="3">
                  <c:v>2007</c:v>
                </c:pt>
                <c:pt idx="4">
                  <c:v>2008</c:v>
                </c:pt>
                <c:pt idx="5">
                  <c:v>2010</c:v>
                </c:pt>
                <c:pt idx="6">
                  <c:v>2011</c:v>
                </c:pt>
                <c:pt idx="7">
                  <c:v>2012</c:v>
                </c:pt>
                <c:pt idx="8">
                  <c:v>2013</c:v>
                </c:pt>
                <c:pt idx="9">
                  <c:v>2014</c:v>
                </c:pt>
                <c:pt idx="10">
                  <c:v>2015</c:v>
                </c:pt>
                <c:pt idx="11">
                  <c:v>2017</c:v>
                </c:pt>
                <c:pt idx="12">
                  <c:v>2018</c:v>
                </c:pt>
                <c:pt idx="13">
                  <c:v>2019</c:v>
                </c:pt>
                <c:pt idx="14">
                  <c:v>2020</c:v>
                </c:pt>
              </c:numCache>
            </c:numRef>
          </c:cat>
          <c:val>
            <c:numRef>
              <c:f>Sheet1!$B$2:$P$2</c:f>
              <c:numCache>
                <c:formatCode>General</c:formatCode>
                <c:ptCount val="15"/>
                <c:pt idx="0">
                  <c:v>61</c:v>
                </c:pt>
                <c:pt idx="1">
                  <c:v>74</c:v>
                </c:pt>
                <c:pt idx="2">
                  <c:v>35</c:v>
                </c:pt>
                <c:pt idx="3">
                  <c:v>33</c:v>
                </c:pt>
                <c:pt idx="4">
                  <c:v>64</c:v>
                </c:pt>
                <c:pt idx="5">
                  <c:v>47</c:v>
                </c:pt>
                <c:pt idx="6">
                  <c:v>45</c:v>
                </c:pt>
                <c:pt idx="7">
                  <c:v>39</c:v>
                </c:pt>
                <c:pt idx="8">
                  <c:v>17</c:v>
                </c:pt>
                <c:pt idx="9">
                  <c:v>29</c:v>
                </c:pt>
                <c:pt idx="10">
                  <c:v>53</c:v>
                </c:pt>
                <c:pt idx="11">
                  <c:v>46</c:v>
                </c:pt>
                <c:pt idx="12">
                  <c:v>42</c:v>
                </c:pt>
                <c:pt idx="13">
                  <c:v>50</c:v>
                </c:pt>
                <c:pt idx="14">
                  <c:v>25</c:v>
                </c:pt>
              </c:numCache>
            </c:numRef>
          </c:val>
          <c:smooth val="0"/>
          <c:extLst>
            <c:ext xmlns:c16="http://schemas.microsoft.com/office/drawing/2014/chart" uri="{C3380CC4-5D6E-409C-BE32-E72D297353CC}">
              <c16:uniqueId val="{0000000E-4444-41C1-959F-B1748238C79A}"/>
            </c:ext>
          </c:extLst>
        </c:ser>
        <c:dLbls>
          <c:showLegendKey val="0"/>
          <c:showVal val="0"/>
          <c:showCatName val="0"/>
          <c:showSerName val="0"/>
          <c:showPercent val="0"/>
          <c:showBubbleSize val="0"/>
        </c:dLbls>
        <c:marker val="1"/>
        <c:smooth val="0"/>
        <c:axId val="164125696"/>
        <c:axId val="164131584"/>
      </c:lineChart>
      <c:dateAx>
        <c:axId val="164125696"/>
        <c:scaling>
          <c:orientation val="minMax"/>
        </c:scaling>
        <c:delete val="0"/>
        <c:axPos val="b"/>
        <c:numFmt formatCode="General" sourceLinked="0"/>
        <c:majorTickMark val="in"/>
        <c:minorTickMark val="cross"/>
        <c:tickLblPos val="low"/>
        <c:spPr>
          <a:noFill/>
        </c:spPr>
        <c:txPr>
          <a:bodyPr rot="0" vert="horz"/>
          <a:lstStyle/>
          <a:p>
            <a:pPr>
              <a:defRPr sz="1010">
                <a:latin typeface="Times New Roman" pitchFamily="18" charset="0"/>
                <a:cs typeface="Times New Roman" pitchFamily="18" charset="0"/>
              </a:defRPr>
            </a:pPr>
            <a:endParaRPr lang="ru-RU"/>
          </a:p>
        </c:txPr>
        <c:crossAx val="164131584"/>
        <c:crosses val="autoZero"/>
        <c:auto val="0"/>
        <c:lblOffset val="100"/>
        <c:baseTimeUnit val="days"/>
        <c:majorUnit val="1"/>
        <c:majorTimeUnit val="days"/>
        <c:minorUnit val="1"/>
        <c:minorTimeUnit val="days"/>
      </c:dateAx>
      <c:valAx>
        <c:axId val="164131584"/>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4125696"/>
        <c:crosses val="autoZero"/>
        <c:crossBetween val="between"/>
      </c:valAx>
      <c:spPr>
        <a:noFill/>
        <a:ln w="24910">
          <a:noFill/>
        </a:ln>
      </c:spPr>
    </c:plotArea>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86" b="0" i="0" u="none" strike="noStrike" kern="1200" spc="0" baseline="0">
                <a:solidFill>
                  <a:schemeClr val="tx1">
                    <a:lumMod val="65000"/>
                    <a:lumOff val="35000"/>
                  </a:schemeClr>
                </a:solidFill>
                <a:latin typeface="+mn-lt"/>
                <a:ea typeface="+mn-ea"/>
                <a:cs typeface="+mn-cs"/>
              </a:defRPr>
            </a:pPr>
            <a:r>
              <a:rPr lang="ru-RU"/>
              <a:t>Распредление случаев ВИЧ-инфекции по полу</a:t>
            </a:r>
          </a:p>
        </c:rich>
      </c:tx>
      <c:overlay val="0"/>
      <c:spPr>
        <a:noFill/>
        <a:ln w="25393">
          <a:noFill/>
        </a:ln>
      </c:spPr>
    </c:title>
    <c:autoTitleDeleted val="0"/>
    <c:plotArea>
      <c:layout/>
      <c:pieChart>
        <c:varyColors val="1"/>
        <c:ser>
          <c:idx val="0"/>
          <c:order val="0"/>
          <c:tx>
            <c:strRef>
              <c:f>Лист1!$B$1</c:f>
              <c:strCache>
                <c:ptCount val="1"/>
                <c:pt idx="0">
                  <c:v>Распрежедние случаев ВИЧ-инфекции по полу</c:v>
                </c:pt>
              </c:strCache>
            </c:strRef>
          </c:tx>
          <c:dPt>
            <c:idx val="0"/>
            <c:bubble3D val="0"/>
            <c:spPr>
              <a:solidFill>
                <a:srgbClr val="4F81BD"/>
              </a:solidFill>
              <a:ln w="12697">
                <a:solidFill>
                  <a:srgbClr val="FFFFFF"/>
                </a:solidFill>
                <a:prstDash val="solid"/>
              </a:ln>
            </c:spPr>
            <c:extLst>
              <c:ext xmlns:c16="http://schemas.microsoft.com/office/drawing/2014/chart" uri="{C3380CC4-5D6E-409C-BE32-E72D297353CC}">
                <c16:uniqueId val="{00000000-FB7D-4812-9312-769D97A7DAC9}"/>
              </c:ext>
            </c:extLst>
          </c:dPt>
          <c:dPt>
            <c:idx val="1"/>
            <c:bubble3D val="0"/>
            <c:spPr>
              <a:solidFill>
                <a:srgbClr val="C0504D"/>
              </a:solidFill>
              <a:ln w="12697">
                <a:solidFill>
                  <a:srgbClr val="FFFFFF"/>
                </a:solidFill>
                <a:prstDash val="solid"/>
              </a:ln>
            </c:spPr>
            <c:extLst>
              <c:ext xmlns:c16="http://schemas.microsoft.com/office/drawing/2014/chart" uri="{C3380CC4-5D6E-409C-BE32-E72D297353CC}">
                <c16:uniqueId val="{00000001-FB7D-4812-9312-769D97A7DAC9}"/>
              </c:ext>
            </c:extLst>
          </c:dPt>
          <c:dPt>
            <c:idx val="2"/>
            <c:bubble3D val="0"/>
            <c:spPr>
              <a:solidFill>
                <a:srgbClr val="9BBB59"/>
              </a:solidFill>
              <a:ln w="12697">
                <a:solidFill>
                  <a:srgbClr val="FFFFFF"/>
                </a:solidFill>
                <a:prstDash val="solid"/>
              </a:ln>
            </c:spPr>
            <c:extLst>
              <c:ext xmlns:c16="http://schemas.microsoft.com/office/drawing/2014/chart" uri="{C3380CC4-5D6E-409C-BE32-E72D297353CC}">
                <c16:uniqueId val="{00000002-FB7D-4812-9312-769D97A7DAC9}"/>
              </c:ext>
            </c:extLst>
          </c:dPt>
          <c:dPt>
            <c:idx val="3"/>
            <c:bubble3D val="0"/>
            <c:spPr>
              <a:solidFill>
                <a:srgbClr val="8064A2"/>
              </a:solidFill>
              <a:ln w="12697">
                <a:solidFill>
                  <a:srgbClr val="FFFFFF"/>
                </a:solidFill>
                <a:prstDash val="solid"/>
              </a:ln>
            </c:spPr>
            <c:extLst>
              <c:ext xmlns:c16="http://schemas.microsoft.com/office/drawing/2014/chart" uri="{C3380CC4-5D6E-409C-BE32-E72D297353CC}">
                <c16:uniqueId val="{00000003-FB7D-4812-9312-769D97A7DAC9}"/>
              </c:ext>
            </c:extLst>
          </c:dPt>
          <c:cat>
            <c:strRef>
              <c:f>Лист1!$A$2:$A$5</c:f>
              <c:strCache>
                <c:ptCount val="2"/>
                <c:pt idx="0">
                  <c:v>Мужчины</c:v>
                </c:pt>
                <c:pt idx="1">
                  <c:v>Женщины</c:v>
                </c:pt>
              </c:strCache>
            </c:strRef>
          </c:cat>
          <c:val>
            <c:numRef>
              <c:f>Лист1!$B$2:$B$5</c:f>
              <c:numCache>
                <c:formatCode>\О\с\н\о\в\н\о\й</c:formatCode>
                <c:ptCount val="4"/>
                <c:pt idx="0">
                  <c:v>68.75</c:v>
                </c:pt>
                <c:pt idx="1">
                  <c:v>31.25</c:v>
                </c:pt>
              </c:numCache>
            </c:numRef>
          </c:val>
          <c:extLst>
            <c:ext xmlns:c16="http://schemas.microsoft.com/office/drawing/2014/chart" uri="{C3380CC4-5D6E-409C-BE32-E72D297353CC}">
              <c16:uniqueId val="{00000004-FB7D-4812-9312-769D97A7DAC9}"/>
            </c:ext>
          </c:extLst>
        </c:ser>
        <c:dLbls>
          <c:showLegendKey val="0"/>
          <c:showVal val="0"/>
          <c:showCatName val="0"/>
          <c:showSerName val="0"/>
          <c:showPercent val="0"/>
          <c:showBubbleSize val="0"/>
          <c:showLeaderLines val="1"/>
        </c:dLbls>
        <c:firstSliceAng val="0"/>
      </c:pieChart>
      <c:spPr>
        <a:noFill/>
        <a:ln w="25393">
          <a:noFill/>
        </a:ln>
      </c:spPr>
    </c:plotArea>
    <c:legend>
      <c:legendPos val="b"/>
      <c:legendEntry>
        <c:idx val="2"/>
        <c:delete val="1"/>
      </c:legendEntry>
      <c:legendEntry>
        <c:idx val="3"/>
        <c:delete val="1"/>
      </c:legendEntry>
      <c:overlay val="0"/>
      <c:spPr>
        <a:noFill/>
        <a:ln w="25393">
          <a:noFill/>
        </a:ln>
      </c:spPr>
      <c:txPr>
        <a:bodyPr rot="0" spcFirstLastPara="1" vertOverflow="ellipsis" vert="horz" wrap="square" anchor="ctr" anchorCtr="1"/>
        <a:lstStyle/>
        <a:p>
          <a:pPr>
            <a:defRPr sz="891"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43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2">
          <a:noFill/>
        </a:ln>
      </c:spPr>
      <c:txPr>
        <a:bodyPr rot="0" spcFirstLastPara="1" vertOverflow="ellipsis" vert="horz" wrap="square" anchor="ctr" anchorCtr="1"/>
        <a:lstStyle/>
        <a:p>
          <a:pPr>
            <a:defRPr sz="1386"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случаев ВИЧ-инфекции по возрастам 1987-2020</c:v>
                </c:pt>
              </c:strCache>
            </c:strRef>
          </c:tx>
          <c:dPt>
            <c:idx val="0"/>
            <c:bubble3D val="0"/>
            <c:spPr>
              <a:solidFill>
                <a:srgbClr val="4F81BD"/>
              </a:solidFill>
              <a:ln w="12701">
                <a:solidFill>
                  <a:srgbClr val="FFFFFF"/>
                </a:solidFill>
                <a:prstDash val="solid"/>
              </a:ln>
            </c:spPr>
            <c:extLst>
              <c:ext xmlns:c16="http://schemas.microsoft.com/office/drawing/2014/chart" uri="{C3380CC4-5D6E-409C-BE32-E72D297353CC}">
                <c16:uniqueId val="{00000000-A5E1-433D-B041-68BFFF7A8C92}"/>
              </c:ext>
            </c:extLst>
          </c:dPt>
          <c:dPt>
            <c:idx val="1"/>
            <c:bubble3D val="0"/>
            <c:spPr>
              <a:solidFill>
                <a:srgbClr val="C0504D"/>
              </a:solidFill>
              <a:ln w="12701">
                <a:solidFill>
                  <a:srgbClr val="FFFFFF"/>
                </a:solidFill>
                <a:prstDash val="solid"/>
              </a:ln>
            </c:spPr>
            <c:extLst>
              <c:ext xmlns:c16="http://schemas.microsoft.com/office/drawing/2014/chart" uri="{C3380CC4-5D6E-409C-BE32-E72D297353CC}">
                <c16:uniqueId val="{00000001-A5E1-433D-B041-68BFFF7A8C92}"/>
              </c:ext>
            </c:extLst>
          </c:dPt>
          <c:dPt>
            <c:idx val="2"/>
            <c:bubble3D val="0"/>
            <c:spPr>
              <a:solidFill>
                <a:srgbClr val="9BBB59"/>
              </a:solidFill>
              <a:ln w="12701">
                <a:solidFill>
                  <a:srgbClr val="FFFFFF"/>
                </a:solidFill>
                <a:prstDash val="solid"/>
              </a:ln>
            </c:spPr>
            <c:extLst>
              <c:ext xmlns:c16="http://schemas.microsoft.com/office/drawing/2014/chart" uri="{C3380CC4-5D6E-409C-BE32-E72D297353CC}">
                <c16:uniqueId val="{00000002-A5E1-433D-B041-68BFFF7A8C92}"/>
              </c:ext>
            </c:extLst>
          </c:dPt>
          <c:dPt>
            <c:idx val="3"/>
            <c:bubble3D val="0"/>
            <c:spPr>
              <a:solidFill>
                <a:srgbClr val="8064A2"/>
              </a:solidFill>
              <a:ln w="12701">
                <a:solidFill>
                  <a:srgbClr val="FFFFFF"/>
                </a:solidFill>
                <a:prstDash val="solid"/>
              </a:ln>
            </c:spPr>
            <c:extLst>
              <c:ext xmlns:c16="http://schemas.microsoft.com/office/drawing/2014/chart" uri="{C3380CC4-5D6E-409C-BE32-E72D297353CC}">
                <c16:uniqueId val="{00000003-A5E1-433D-B041-68BFFF7A8C92}"/>
              </c:ext>
            </c:extLst>
          </c:dPt>
          <c:dPt>
            <c:idx val="4"/>
            <c:bubble3D val="0"/>
            <c:spPr>
              <a:solidFill>
                <a:srgbClr val="4BACC6"/>
              </a:solidFill>
              <a:ln w="12701">
                <a:solidFill>
                  <a:srgbClr val="FFFFFF"/>
                </a:solidFill>
                <a:prstDash val="solid"/>
              </a:ln>
            </c:spPr>
            <c:extLst>
              <c:ext xmlns:c16="http://schemas.microsoft.com/office/drawing/2014/chart" uri="{C3380CC4-5D6E-409C-BE32-E72D297353CC}">
                <c16:uniqueId val="{00000004-A5E1-433D-B041-68BFFF7A8C92}"/>
              </c:ext>
            </c:extLst>
          </c:dPt>
          <c:dPt>
            <c:idx val="5"/>
            <c:bubble3D val="0"/>
            <c:spPr>
              <a:solidFill>
                <a:srgbClr val="F79646"/>
              </a:solidFill>
              <a:ln w="12701">
                <a:solidFill>
                  <a:srgbClr val="FFFFFF"/>
                </a:solidFill>
                <a:prstDash val="solid"/>
              </a:ln>
            </c:spPr>
            <c:extLst>
              <c:ext xmlns:c16="http://schemas.microsoft.com/office/drawing/2014/chart" uri="{C3380CC4-5D6E-409C-BE32-E72D297353CC}">
                <c16:uniqueId val="{00000005-A5E1-433D-B041-68BFFF7A8C92}"/>
              </c:ext>
            </c:extLst>
          </c:dPt>
          <c:dPt>
            <c:idx val="6"/>
            <c:bubble3D val="0"/>
            <c:spPr>
              <a:solidFill>
                <a:schemeClr val="accent1">
                  <a:lumMod val="60000"/>
                </a:schemeClr>
              </a:solidFill>
              <a:ln w="18864">
                <a:solidFill>
                  <a:schemeClr val="lt1"/>
                </a:solidFill>
              </a:ln>
              <a:effectLst/>
            </c:spPr>
            <c:extLst>
              <c:ext xmlns:c16="http://schemas.microsoft.com/office/drawing/2014/chart" uri="{C3380CC4-5D6E-409C-BE32-E72D297353CC}">
                <c16:uniqueId val="{00000006-A5E1-433D-B041-68BFFF7A8C92}"/>
              </c:ext>
            </c:extLst>
          </c:dPt>
          <c:cat>
            <c:strRef>
              <c:f>Лист1!$A$2:$A$8</c:f>
              <c:strCache>
                <c:ptCount val="7"/>
                <c:pt idx="0">
                  <c:v>0-14 лет</c:v>
                </c:pt>
                <c:pt idx="1">
                  <c:v>15-19 лет</c:v>
                </c:pt>
                <c:pt idx="2">
                  <c:v>20-29 лет</c:v>
                </c:pt>
                <c:pt idx="3">
                  <c:v>30-39 лет</c:v>
                </c:pt>
                <c:pt idx="4">
                  <c:v>40-49 лет</c:v>
                </c:pt>
                <c:pt idx="5">
                  <c:v>50-59 лет</c:v>
                </c:pt>
                <c:pt idx="6">
                  <c:v>60 лет и старше</c:v>
                </c:pt>
              </c:strCache>
            </c:strRef>
          </c:cat>
          <c:val>
            <c:numRef>
              <c:f>Лист1!$B$2:$B$8</c:f>
              <c:numCache>
                <c:formatCode>General</c:formatCode>
                <c:ptCount val="7"/>
                <c:pt idx="0">
                  <c:v>0</c:v>
                </c:pt>
                <c:pt idx="1">
                  <c:v>6.25</c:v>
                </c:pt>
                <c:pt idx="2">
                  <c:v>0</c:v>
                </c:pt>
                <c:pt idx="3">
                  <c:v>25</c:v>
                </c:pt>
                <c:pt idx="4">
                  <c:v>43.75</c:v>
                </c:pt>
                <c:pt idx="5">
                  <c:v>25</c:v>
                </c:pt>
                <c:pt idx="6">
                  <c:v>0</c:v>
                </c:pt>
              </c:numCache>
            </c:numRef>
          </c:val>
          <c:extLst>
            <c:ext xmlns:c16="http://schemas.microsoft.com/office/drawing/2014/chart" uri="{C3380CC4-5D6E-409C-BE32-E72D297353CC}">
              <c16:uniqueId val="{00000007-A5E1-433D-B041-68BFFF7A8C92}"/>
            </c:ext>
          </c:extLst>
        </c:ser>
        <c:dLbls>
          <c:showLegendKey val="0"/>
          <c:showVal val="0"/>
          <c:showCatName val="0"/>
          <c:showSerName val="0"/>
          <c:showPercent val="0"/>
          <c:showBubbleSize val="0"/>
          <c:showLeaderLines val="1"/>
        </c:dLbls>
        <c:firstSliceAng val="0"/>
      </c:pieChart>
      <c:spPr>
        <a:noFill/>
        <a:ln w="25402">
          <a:noFill/>
        </a:ln>
      </c:spPr>
    </c:plotArea>
    <c:legend>
      <c:legendPos val="b"/>
      <c:overlay val="0"/>
      <c:spPr>
        <a:noFill/>
        <a:ln w="25402">
          <a:noFill/>
        </a:ln>
      </c:spPr>
      <c:txPr>
        <a:bodyPr rot="0" spcFirstLastPara="1" vertOverflow="ellipsis" vert="horz" wrap="square" anchor="ctr" anchorCtr="1"/>
        <a:lstStyle/>
        <a:p>
          <a:pPr>
            <a:defRPr sz="891"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433"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4859399978753887E-2"/>
          <c:y val="3.0318820441562453E-2"/>
          <c:w val="0.91881615118939353"/>
          <c:h val="0.70128338737069629"/>
        </c:manualLayout>
      </c:layout>
      <c:lineChart>
        <c:grouping val="standard"/>
        <c:varyColors val="0"/>
        <c:ser>
          <c:idx val="0"/>
          <c:order val="0"/>
          <c:tx>
            <c:strRef>
              <c:f>Лист1!$B$1</c:f>
              <c:strCache>
                <c:ptCount val="1"/>
                <c:pt idx="0">
                  <c:v>Городское население</c:v>
                </c:pt>
              </c:strCache>
            </c:strRef>
          </c:tx>
          <c:spPr>
            <a:ln w="29553">
              <a:solidFill>
                <a:schemeClr val="tx2">
                  <a:lumMod val="50000"/>
                </a:schemeClr>
              </a:solidFill>
            </a:ln>
          </c:spPr>
          <c:marker>
            <c:symbol val="square"/>
            <c:size val="3"/>
            <c:spPr>
              <a:solidFill>
                <a:schemeClr val="tx2">
                  <a:lumMod val="50000"/>
                </a:schemeClr>
              </a:solidFill>
            </c:spPr>
          </c:marker>
          <c:dLbls>
            <c:dLbl>
              <c:idx val="0"/>
              <c:layout>
                <c:manualLayout>
                  <c:x val="-2.2323693556570264E-2"/>
                  <c:y val="6.10328638497653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C5-4CA2-82B9-AC41EFAB7C58}"/>
                </c:ext>
              </c:extLst>
            </c:dLbl>
            <c:dLbl>
              <c:idx val="1"/>
              <c:layout>
                <c:manualLayout>
                  <c:x val="-3.0441400304414019E-2"/>
                  <c:y val="6.5727699530516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C5-4CA2-82B9-AC41EFAB7C58}"/>
                </c:ext>
              </c:extLst>
            </c:dLbl>
            <c:dLbl>
              <c:idx val="2"/>
              <c:layout>
                <c:manualLayout>
                  <c:x val="-3.8559107052257742E-2"/>
                  <c:y val="6.10328638497653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C5-4CA2-82B9-AC41EFAB7C58}"/>
                </c:ext>
              </c:extLst>
            </c:dLbl>
            <c:dLbl>
              <c:idx val="3"/>
              <c:layout>
                <c:manualLayout>
                  <c:x val="-2.4353120243531187E-2"/>
                  <c:y val="-6.5727699530516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C5-4CA2-82B9-AC41EFAB7C58}"/>
                </c:ext>
              </c:extLst>
            </c:dLbl>
            <c:dLbl>
              <c:idx val="4"/>
              <c:layout>
                <c:manualLayout>
                  <c:x val="-3.0441400304414019E-2"/>
                  <c:y val="-7.0422535211267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C5-4CA2-82B9-AC41EFAB7C58}"/>
                </c:ext>
              </c:extLst>
            </c:dLbl>
            <c:dLbl>
              <c:idx val="5"/>
              <c:layout>
                <c:manualLayout>
                  <c:x val="-4.0588533739218786E-2"/>
                  <c:y val="-5.63380281690140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C5-4CA2-82B9-AC41EFAB7C58}"/>
                </c:ext>
              </c:extLst>
            </c:dLbl>
            <c:dLbl>
              <c:idx val="6"/>
              <c:layout>
                <c:manualLayout>
                  <c:x val="-3.6529680365296732E-2"/>
                  <c:y val="-5.16431924882628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C5-4CA2-82B9-AC41EFAB7C58}"/>
                </c:ext>
              </c:extLst>
            </c:dLbl>
            <c:dLbl>
              <c:idx val="7"/>
              <c:layout>
                <c:manualLayout>
                  <c:x val="-3.4500253678335875E-2"/>
                  <c:y val="-5.16431924882628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C5-4CA2-82B9-AC41EFAB7C58}"/>
                </c:ext>
              </c:extLst>
            </c:dLbl>
            <c:dLbl>
              <c:idx val="8"/>
              <c:layout>
                <c:manualLayout>
                  <c:x val="-3.0441400304414019E-2"/>
                  <c:y val="-5.63380281690140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8C5-4CA2-82B9-AC41EFAB7C58}"/>
                </c:ext>
              </c:extLst>
            </c:dLbl>
            <c:spPr>
              <a:noFill/>
              <a:ln w="24649">
                <a:noFill/>
              </a:ln>
            </c:spPr>
            <c:txPr>
              <a:bodyPr/>
              <a:lstStyle/>
              <a:p>
                <a:pPr>
                  <a:defRPr sz="1024" b="1">
                    <a:solidFill>
                      <a:schemeClr val="tx2">
                        <a:lumMod val="7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Лист1!$A$2:$A$12</c:f>
              <c:numCache>
                <c:formatCode>General</c:formatCode>
                <c:ptCount val="11"/>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1">
                  <c:v>7595</c:v>
                </c:pt>
                <c:pt idx="2">
                  <c:v>7590</c:v>
                </c:pt>
                <c:pt idx="3">
                  <c:v>7563</c:v>
                </c:pt>
                <c:pt idx="4">
                  <c:v>7619</c:v>
                </c:pt>
                <c:pt idx="5">
                  <c:v>7686</c:v>
                </c:pt>
                <c:pt idx="6">
                  <c:v>7699</c:v>
                </c:pt>
                <c:pt idx="7">
                  <c:v>7717</c:v>
                </c:pt>
                <c:pt idx="8">
                  <c:v>7664</c:v>
                </c:pt>
                <c:pt idx="9">
                  <c:v>7600</c:v>
                </c:pt>
                <c:pt idx="10">
                  <c:v>7567</c:v>
                </c:pt>
              </c:numCache>
            </c:numRef>
          </c:val>
          <c:smooth val="0"/>
          <c:extLst>
            <c:ext xmlns:c16="http://schemas.microsoft.com/office/drawing/2014/chart" uri="{C3380CC4-5D6E-409C-BE32-E72D297353CC}">
              <c16:uniqueId val="{00000009-38C5-4CA2-82B9-AC41EFAB7C58}"/>
            </c:ext>
          </c:extLst>
        </c:ser>
        <c:ser>
          <c:idx val="1"/>
          <c:order val="1"/>
          <c:tx>
            <c:strRef>
              <c:f>Лист1!$C$1</c:f>
              <c:strCache>
                <c:ptCount val="1"/>
                <c:pt idx="0">
                  <c:v>Сельское население</c:v>
                </c:pt>
              </c:strCache>
            </c:strRef>
          </c:tx>
          <c:spPr>
            <a:ln w="29553">
              <a:solidFill>
                <a:srgbClr val="C00000"/>
              </a:solidFill>
            </a:ln>
          </c:spPr>
          <c:marker>
            <c:symbol val="square"/>
            <c:size val="3"/>
            <c:spPr>
              <a:solidFill>
                <a:srgbClr val="C00000"/>
              </a:solidFill>
            </c:spPr>
          </c:marker>
          <c:dLbls>
            <c:dLbl>
              <c:idx val="0"/>
              <c:layout>
                <c:manualLayout>
                  <c:x val="-1.8264840182648383E-2"/>
                  <c:y val="-4.22535211267605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8C5-4CA2-82B9-AC41EFAB7C58}"/>
                </c:ext>
              </c:extLst>
            </c:dLbl>
            <c:dLbl>
              <c:idx val="1"/>
              <c:layout>
                <c:manualLayout>
                  <c:x val="-1.2176560121765599E-2"/>
                  <c:y val="-5.16431924882628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8C5-4CA2-82B9-AC41EFAB7C58}"/>
                </c:ext>
              </c:extLst>
            </c:dLbl>
            <c:dLbl>
              <c:idx val="2"/>
              <c:layout>
                <c:manualLayout>
                  <c:x val="-1.0147133434804664E-2"/>
                  <c:y val="-3.75586854460094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8C5-4CA2-82B9-AC41EFAB7C58}"/>
                </c:ext>
              </c:extLst>
            </c:dLbl>
            <c:dLbl>
              <c:idx val="3"/>
              <c:layout>
                <c:manualLayout>
                  <c:x val="-4.058853373921871E-2"/>
                  <c:y val="4.69483568075117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8C5-4CA2-82B9-AC41EFAB7C58}"/>
                </c:ext>
              </c:extLst>
            </c:dLbl>
            <c:dLbl>
              <c:idx val="4"/>
              <c:layout>
                <c:manualLayout>
                  <c:x val="-3.2470826991374963E-2"/>
                  <c:y val="6.10328638497653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8C5-4CA2-82B9-AC41EFAB7C58}"/>
                </c:ext>
              </c:extLst>
            </c:dLbl>
            <c:dLbl>
              <c:idx val="5"/>
              <c:layout>
                <c:manualLayout>
                  <c:x val="-3.8559107052257811E-2"/>
                  <c:y val="5.63380281690140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8C5-4CA2-82B9-AC41EFAB7C58}"/>
                </c:ext>
              </c:extLst>
            </c:dLbl>
            <c:dLbl>
              <c:idx val="6"/>
              <c:layout>
                <c:manualLayout>
                  <c:x val="-3.8559107052257666E-2"/>
                  <c:y val="7.0422535211267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8C5-4CA2-82B9-AC41EFAB7C58}"/>
                </c:ext>
              </c:extLst>
            </c:dLbl>
            <c:dLbl>
              <c:idx val="7"/>
              <c:layout>
                <c:manualLayout>
                  <c:x val="-3.8559107052257742E-2"/>
                  <c:y val="5.63380281690140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8C5-4CA2-82B9-AC41EFAB7C58}"/>
                </c:ext>
              </c:extLst>
            </c:dLbl>
            <c:dLbl>
              <c:idx val="8"/>
              <c:layout>
                <c:manualLayout>
                  <c:x val="-3.6529680365296795E-2"/>
                  <c:y val="5.63380281690140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8C5-4CA2-82B9-AC41EFAB7C58}"/>
                </c:ext>
              </c:extLst>
            </c:dLbl>
            <c:dLbl>
              <c:idx val="9"/>
              <c:layout>
                <c:manualLayout>
                  <c:x val="-2.4353120243531187E-2"/>
                  <c:y val="6.5727699530516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8C5-4CA2-82B9-AC41EFAB7C58}"/>
                </c:ext>
              </c:extLst>
            </c:dLbl>
            <c:spPr>
              <a:noFill/>
              <a:ln w="24649">
                <a:noFill/>
              </a:ln>
            </c:spPr>
            <c:txPr>
              <a:bodyPr/>
              <a:lstStyle/>
              <a:p>
                <a:pPr>
                  <a:defRPr sz="1024"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Лист1!$A$2:$A$12</c:f>
              <c:numCache>
                <c:formatCode>General</c:formatCode>
                <c:ptCount val="11"/>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pt idx="1">
                  <c:v>7875</c:v>
                </c:pt>
                <c:pt idx="2">
                  <c:v>7632</c:v>
                </c:pt>
                <c:pt idx="3">
                  <c:v>7427</c:v>
                </c:pt>
                <c:pt idx="4">
                  <c:v>7171</c:v>
                </c:pt>
                <c:pt idx="5">
                  <c:v>6909</c:v>
                </c:pt>
                <c:pt idx="6">
                  <c:v>6693</c:v>
                </c:pt>
                <c:pt idx="7">
                  <c:v>6482</c:v>
                </c:pt>
                <c:pt idx="8">
                  <c:v>6321</c:v>
                </c:pt>
                <c:pt idx="9">
                  <c:v>6184</c:v>
                </c:pt>
                <c:pt idx="10">
                  <c:v>6025</c:v>
                </c:pt>
              </c:numCache>
            </c:numRef>
          </c:val>
          <c:smooth val="0"/>
          <c:extLst>
            <c:ext xmlns:c16="http://schemas.microsoft.com/office/drawing/2014/chart" uri="{C3380CC4-5D6E-409C-BE32-E72D297353CC}">
              <c16:uniqueId val="{00000014-38C5-4CA2-82B9-AC41EFAB7C58}"/>
            </c:ext>
          </c:extLst>
        </c:ser>
        <c:dLbls>
          <c:showLegendKey val="0"/>
          <c:showVal val="0"/>
          <c:showCatName val="0"/>
          <c:showSerName val="0"/>
          <c:showPercent val="0"/>
          <c:showBubbleSize val="0"/>
        </c:dLbls>
        <c:marker val="1"/>
        <c:smooth val="0"/>
        <c:axId val="128786432"/>
        <c:axId val="128787968"/>
      </c:lineChart>
      <c:catAx>
        <c:axId val="128786432"/>
        <c:scaling>
          <c:orientation val="minMax"/>
        </c:scaling>
        <c:delete val="0"/>
        <c:axPos val="b"/>
        <c:numFmt formatCode="General" sourceLinked="1"/>
        <c:majorTickMark val="out"/>
        <c:minorTickMark val="none"/>
        <c:tickLblPos val="nextTo"/>
        <c:txPr>
          <a:bodyPr/>
          <a:lstStyle/>
          <a:p>
            <a:pPr>
              <a:defRPr sz="1117">
                <a:latin typeface="Times New Roman" pitchFamily="18" charset="0"/>
                <a:cs typeface="Times New Roman" pitchFamily="18" charset="0"/>
              </a:defRPr>
            </a:pPr>
            <a:endParaRPr lang="ru-RU"/>
          </a:p>
        </c:txPr>
        <c:crossAx val="128787968"/>
        <c:crosses val="autoZero"/>
        <c:auto val="1"/>
        <c:lblAlgn val="ctr"/>
        <c:lblOffset val="100"/>
        <c:noMultiLvlLbl val="0"/>
      </c:catAx>
      <c:valAx>
        <c:axId val="128787968"/>
        <c:scaling>
          <c:orientation val="minMax"/>
          <c:min val="5000"/>
        </c:scaling>
        <c:delete val="0"/>
        <c:axPos val="l"/>
        <c:majorGridlines/>
        <c:numFmt formatCode="General" sourceLinked="1"/>
        <c:majorTickMark val="out"/>
        <c:minorTickMark val="none"/>
        <c:tickLblPos val="nextTo"/>
        <c:txPr>
          <a:bodyPr/>
          <a:lstStyle/>
          <a:p>
            <a:pPr>
              <a:defRPr sz="1117">
                <a:latin typeface="Times New Roman" pitchFamily="18" charset="0"/>
                <a:cs typeface="Times New Roman" pitchFamily="18" charset="0"/>
              </a:defRPr>
            </a:pPr>
            <a:endParaRPr lang="ru-RU"/>
          </a:p>
        </c:txPr>
        <c:crossAx val="128786432"/>
        <c:crosses val="autoZero"/>
        <c:crossBetween val="between"/>
      </c:valAx>
    </c:plotArea>
    <c:legend>
      <c:legendPos val="b"/>
      <c:overlay val="0"/>
      <c:txPr>
        <a:bodyPr/>
        <a:lstStyle/>
        <a:p>
          <a:pPr>
            <a:defRPr sz="1117">
              <a:latin typeface="Times New Roman" pitchFamily="18" charset="0"/>
              <a:cs typeface="Times New Roman" pitchFamily="18" charset="0"/>
            </a:defRPr>
          </a:pPr>
          <a:endParaRPr lang="ru-RU"/>
        </a:p>
      </c:txPr>
    </c:legend>
    <c:plotVisOnly val="1"/>
    <c:dispBlanksAs val="gap"/>
    <c:showDLblsOverMax val="0"/>
  </c:chart>
  <c:spPr>
    <a:ln>
      <a:noFill/>
    </a:ln>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2078518093581416E-2"/>
          <c:y val="6.9570013425741192E-2"/>
          <c:w val="0.94068685597614043"/>
          <c:h val="0.72314041389987649"/>
        </c:manualLayout>
      </c:layout>
      <c:lineChart>
        <c:grouping val="standard"/>
        <c:varyColors val="0"/>
        <c:ser>
          <c:idx val="0"/>
          <c:order val="0"/>
          <c:tx>
            <c:strRef>
              <c:f>Лист1!$B$1</c:f>
              <c:strCache>
                <c:ptCount val="1"/>
                <c:pt idx="0">
                  <c:v>браки </c:v>
                </c:pt>
              </c:strCache>
            </c:strRef>
          </c:tx>
          <c:dLbls>
            <c:dLbl>
              <c:idx val="0"/>
              <c:layout>
                <c:manualLayout>
                  <c:x val="-3.1620553359683785E-2"/>
                  <c:y val="-4.7619047619047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1A-4770-B0F4-E1BE4A1F769C}"/>
                </c:ext>
              </c:extLst>
            </c:dLbl>
            <c:dLbl>
              <c:idx val="1"/>
              <c:layout>
                <c:manualLayout>
                  <c:x val="-2.6350461133069828E-2"/>
                  <c:y val="-6.34920634920635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1A-4770-B0F4-E1BE4A1F769C}"/>
                </c:ext>
              </c:extLst>
            </c:dLbl>
            <c:dLbl>
              <c:idx val="2"/>
              <c:layout>
                <c:manualLayout>
                  <c:x val="-2.6350461133069828E-2"/>
                  <c:y val="-5.55555555555554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1A-4770-B0F4-E1BE4A1F769C}"/>
                </c:ext>
              </c:extLst>
            </c:dLbl>
            <c:dLbl>
              <c:idx val="3"/>
              <c:layout>
                <c:manualLayout>
                  <c:x val="-2.6350461133069877E-2"/>
                  <c:y val="-4.76190476190476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1A-4770-B0F4-E1BE4A1F769C}"/>
                </c:ext>
              </c:extLst>
            </c:dLbl>
            <c:spPr>
              <a:noFill/>
              <a:ln w="2322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17.899999999999999</c:v>
                </c:pt>
                <c:pt idx="1">
                  <c:v>15.6</c:v>
                </c:pt>
                <c:pt idx="2">
                  <c:v>10.8</c:v>
                </c:pt>
                <c:pt idx="3">
                  <c:v>12.4</c:v>
                </c:pt>
                <c:pt idx="4">
                  <c:v>8.6999999999999993</c:v>
                </c:pt>
                <c:pt idx="5">
                  <c:v>7</c:v>
                </c:pt>
              </c:numCache>
            </c:numRef>
          </c:val>
          <c:smooth val="0"/>
          <c:extLst>
            <c:ext xmlns:c16="http://schemas.microsoft.com/office/drawing/2014/chart" uri="{C3380CC4-5D6E-409C-BE32-E72D297353CC}">
              <c16:uniqueId val="{00000004-7F1A-4770-B0F4-E1BE4A1F769C}"/>
            </c:ext>
          </c:extLst>
        </c:ser>
        <c:ser>
          <c:idx val="1"/>
          <c:order val="1"/>
          <c:tx>
            <c:strRef>
              <c:f>Лист1!$C$1</c:f>
              <c:strCache>
                <c:ptCount val="1"/>
                <c:pt idx="0">
                  <c:v>разводы</c:v>
                </c:pt>
              </c:strCache>
            </c:strRef>
          </c:tx>
          <c:marker>
            <c:symbol val="square"/>
            <c:size val="2"/>
          </c:marker>
          <c:dLbls>
            <c:dLbl>
              <c:idx val="0"/>
              <c:layout>
                <c:manualLayout>
                  <c:x val="-1.5810276679841896E-2"/>
                  <c:y val="-4.7619047619047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1A-4770-B0F4-E1BE4A1F769C}"/>
                </c:ext>
              </c:extLst>
            </c:dLbl>
            <c:dLbl>
              <c:idx val="1"/>
              <c:layout>
                <c:manualLayout>
                  <c:x val="-5.2700922266139729E-3"/>
                  <c:y val="-5.15873015873017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F1A-4770-B0F4-E1BE4A1F769C}"/>
                </c:ext>
              </c:extLst>
            </c:dLbl>
            <c:dLbl>
              <c:idx val="2"/>
              <c:layout>
                <c:manualLayout>
                  <c:x val="-2.2837066315327219E-2"/>
                  <c:y val="-4.36507936507937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F1A-4770-B0F4-E1BE4A1F769C}"/>
                </c:ext>
              </c:extLst>
            </c:dLbl>
            <c:dLbl>
              <c:idx val="3"/>
              <c:layout>
                <c:manualLayout>
                  <c:x val="-2.4593763724198581E-2"/>
                  <c:y val="-4.36507936507937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F1A-4770-B0F4-E1BE4A1F769C}"/>
                </c:ext>
              </c:extLst>
            </c:dLbl>
            <c:spPr>
              <a:noFill/>
              <a:ln w="2322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2014</c:v>
                </c:pt>
                <c:pt idx="1">
                  <c:v>2015</c:v>
                </c:pt>
                <c:pt idx="2">
                  <c:v>2016</c:v>
                </c:pt>
                <c:pt idx="3">
                  <c:v>2017</c:v>
                </c:pt>
                <c:pt idx="4">
                  <c:v>2018</c:v>
                </c:pt>
                <c:pt idx="5">
                  <c:v>2019</c:v>
                </c:pt>
              </c:numCache>
            </c:numRef>
          </c:cat>
          <c:val>
            <c:numRef>
              <c:f>Лист1!$C$2:$C$7</c:f>
              <c:numCache>
                <c:formatCode>General</c:formatCode>
                <c:ptCount val="6"/>
                <c:pt idx="0">
                  <c:v>3.2</c:v>
                </c:pt>
                <c:pt idx="1">
                  <c:v>4.7</c:v>
                </c:pt>
                <c:pt idx="2">
                  <c:v>6.2</c:v>
                </c:pt>
                <c:pt idx="3">
                  <c:v>3.8</c:v>
                </c:pt>
                <c:pt idx="4">
                  <c:v>5.5</c:v>
                </c:pt>
                <c:pt idx="5">
                  <c:v>3.4</c:v>
                </c:pt>
              </c:numCache>
            </c:numRef>
          </c:val>
          <c:smooth val="0"/>
          <c:extLst>
            <c:ext xmlns:c16="http://schemas.microsoft.com/office/drawing/2014/chart" uri="{C3380CC4-5D6E-409C-BE32-E72D297353CC}">
              <c16:uniqueId val="{00000009-7F1A-4770-B0F4-E1BE4A1F769C}"/>
            </c:ext>
          </c:extLst>
        </c:ser>
        <c:dLbls>
          <c:showLegendKey val="0"/>
          <c:showVal val="0"/>
          <c:showCatName val="0"/>
          <c:showSerName val="0"/>
          <c:showPercent val="0"/>
          <c:showBubbleSize val="0"/>
        </c:dLbls>
        <c:marker val="1"/>
        <c:smooth val="0"/>
        <c:axId val="128907904"/>
        <c:axId val="128987520"/>
      </c:lineChart>
      <c:catAx>
        <c:axId val="128907904"/>
        <c:scaling>
          <c:orientation val="minMax"/>
        </c:scaling>
        <c:delete val="0"/>
        <c:axPos val="b"/>
        <c:numFmt formatCode="General" sourceLinked="1"/>
        <c:majorTickMark val="out"/>
        <c:minorTickMark val="none"/>
        <c:tickLblPos val="nextTo"/>
        <c:crossAx val="128987520"/>
        <c:crosses val="autoZero"/>
        <c:auto val="1"/>
        <c:lblAlgn val="ctr"/>
        <c:lblOffset val="100"/>
        <c:noMultiLvlLbl val="0"/>
      </c:catAx>
      <c:valAx>
        <c:axId val="128987520"/>
        <c:scaling>
          <c:orientation val="minMax"/>
        </c:scaling>
        <c:delete val="0"/>
        <c:axPos val="l"/>
        <c:majorGridlines/>
        <c:numFmt formatCode="General" sourceLinked="1"/>
        <c:majorTickMark val="out"/>
        <c:minorTickMark val="none"/>
        <c:tickLblPos val="nextTo"/>
        <c:crossAx val="128907904"/>
        <c:crosses val="autoZero"/>
        <c:crossBetween val="between"/>
        <c:majorUnit val="4"/>
      </c:valAx>
    </c:plotArea>
    <c:legend>
      <c:legendPos val="b"/>
      <c:layout>
        <c:manualLayout>
          <c:xMode val="edge"/>
          <c:yMode val="edge"/>
          <c:x val="0.14075354587191258"/>
          <c:y val="0.90887255759696706"/>
          <c:w val="0.67984542648781288"/>
          <c:h val="6.7318362982405011E-2"/>
        </c:manualLayout>
      </c:layout>
      <c:overlay val="0"/>
    </c:legend>
    <c:plotVisOnly val="1"/>
    <c:dispBlanksAs val="gap"/>
    <c:showDLblsOverMax val="0"/>
  </c:chart>
  <c:spPr>
    <a:ln>
      <a:noFill/>
    </a:ln>
  </c:spPr>
  <c:txPr>
    <a:bodyPr/>
    <a:lstStyle/>
    <a:p>
      <a:pPr>
        <a:defRPr sz="739">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9813990642474111E-2"/>
          <c:y val="6.8564476885644821E-2"/>
          <c:w val="0.93086868731016092"/>
          <c:h val="0.7057212811173692"/>
        </c:manualLayout>
      </c:layout>
      <c:lineChart>
        <c:grouping val="standard"/>
        <c:varyColors val="0"/>
        <c:ser>
          <c:idx val="0"/>
          <c:order val="0"/>
          <c:tx>
            <c:strRef>
              <c:f>Лист1!$B$1</c:f>
              <c:strCache>
                <c:ptCount val="1"/>
                <c:pt idx="0">
                  <c:v>Зарегестрированные браки </c:v>
                </c:pt>
              </c:strCache>
            </c:strRef>
          </c:tx>
          <c:dLbls>
            <c:dLbl>
              <c:idx val="0"/>
              <c:layout>
                <c:manualLayout>
                  <c:x val="-3.1620553359683785E-2"/>
                  <c:y val="-4.7619047619047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61-4F42-856B-54FB5DDC9792}"/>
                </c:ext>
              </c:extLst>
            </c:dLbl>
            <c:dLbl>
              <c:idx val="1"/>
              <c:layout>
                <c:manualLayout>
                  <c:x val="-2.6350461133069828E-2"/>
                  <c:y val="-6.34920634920635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61-4F42-856B-54FB5DDC9792}"/>
                </c:ext>
              </c:extLst>
            </c:dLbl>
            <c:dLbl>
              <c:idx val="2"/>
              <c:layout>
                <c:manualLayout>
                  <c:x val="-2.6350461133069828E-2"/>
                  <c:y val="-5.55555555555554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61-4F42-856B-54FB5DDC9792}"/>
                </c:ext>
              </c:extLst>
            </c:dLbl>
            <c:dLbl>
              <c:idx val="3"/>
              <c:layout>
                <c:manualLayout>
                  <c:x val="-2.6350461133069877E-2"/>
                  <c:y val="-4.76190476190476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61-4F42-856B-54FB5DDC9792}"/>
                </c:ext>
              </c:extLst>
            </c:dLbl>
            <c:spPr>
              <a:noFill/>
              <a:ln w="24618">
                <a:noFill/>
              </a:ln>
            </c:spPr>
            <c:txPr>
              <a:bodyPr/>
              <a:lstStyle/>
              <a:p>
                <a:pPr>
                  <a:defRPr sz="75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Лист1!$B$2:$B$8</c:f>
              <c:numCache>
                <c:formatCode>General</c:formatCode>
                <c:ptCount val="7"/>
                <c:pt idx="0">
                  <c:v>5.6</c:v>
                </c:pt>
                <c:pt idx="1">
                  <c:v>3.6</c:v>
                </c:pt>
                <c:pt idx="2">
                  <c:v>2.8</c:v>
                </c:pt>
                <c:pt idx="3">
                  <c:v>2.4</c:v>
                </c:pt>
                <c:pt idx="4">
                  <c:v>3.4</c:v>
                </c:pt>
                <c:pt idx="5">
                  <c:v>4.2</c:v>
                </c:pt>
                <c:pt idx="6">
                  <c:v>3</c:v>
                </c:pt>
              </c:numCache>
            </c:numRef>
          </c:val>
          <c:smooth val="0"/>
          <c:extLst>
            <c:ext xmlns:c16="http://schemas.microsoft.com/office/drawing/2014/chart" uri="{C3380CC4-5D6E-409C-BE32-E72D297353CC}">
              <c16:uniqueId val="{00000004-5861-4F42-856B-54FB5DDC9792}"/>
            </c:ext>
          </c:extLst>
        </c:ser>
        <c:ser>
          <c:idx val="1"/>
          <c:order val="1"/>
          <c:tx>
            <c:strRef>
              <c:f>Лист1!$C$1</c:f>
              <c:strCache>
                <c:ptCount val="1"/>
                <c:pt idx="0">
                  <c:v>Разводы</c:v>
                </c:pt>
              </c:strCache>
            </c:strRef>
          </c:tx>
          <c:marker>
            <c:symbol val="square"/>
            <c:size val="2"/>
          </c:marker>
          <c:dLbls>
            <c:dLbl>
              <c:idx val="0"/>
              <c:layout>
                <c:manualLayout>
                  <c:x val="-1.5810276679841896E-2"/>
                  <c:y val="-4.7619047619047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61-4F42-856B-54FB5DDC9792}"/>
                </c:ext>
              </c:extLst>
            </c:dLbl>
            <c:dLbl>
              <c:idx val="1"/>
              <c:layout>
                <c:manualLayout>
                  <c:x val="-5.2700922266139729E-3"/>
                  <c:y val="-5.15873015873017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61-4F42-856B-54FB5DDC9792}"/>
                </c:ext>
              </c:extLst>
            </c:dLbl>
            <c:dLbl>
              <c:idx val="2"/>
              <c:layout>
                <c:manualLayout>
                  <c:x val="-2.2837066315327219E-2"/>
                  <c:y val="4.36507936507937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861-4F42-856B-54FB5DDC9792}"/>
                </c:ext>
              </c:extLst>
            </c:dLbl>
            <c:dLbl>
              <c:idx val="3"/>
              <c:layout>
                <c:manualLayout>
                  <c:x val="-2.8107158541941148E-2"/>
                  <c:y val="3.17460317460318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861-4F42-856B-54FB5DDC9792}"/>
                </c:ext>
              </c:extLst>
            </c:dLbl>
            <c:spPr>
              <a:noFill/>
              <a:ln w="24618">
                <a:noFill/>
              </a:ln>
            </c:spPr>
            <c:txPr>
              <a:bodyPr/>
              <a:lstStyle/>
              <a:p>
                <a:pPr>
                  <a:defRPr sz="75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Лист1!$C$2:$C$8</c:f>
              <c:numCache>
                <c:formatCode>General</c:formatCode>
                <c:ptCount val="7"/>
                <c:pt idx="0">
                  <c:v>1.9</c:v>
                </c:pt>
                <c:pt idx="1">
                  <c:v>1.9</c:v>
                </c:pt>
                <c:pt idx="2">
                  <c:v>2.5</c:v>
                </c:pt>
                <c:pt idx="3">
                  <c:v>2.1</c:v>
                </c:pt>
                <c:pt idx="4">
                  <c:v>0.8</c:v>
                </c:pt>
                <c:pt idx="5">
                  <c:v>1.2</c:v>
                </c:pt>
                <c:pt idx="6">
                  <c:v>1.7</c:v>
                </c:pt>
              </c:numCache>
            </c:numRef>
          </c:val>
          <c:smooth val="0"/>
          <c:extLst>
            <c:ext xmlns:c16="http://schemas.microsoft.com/office/drawing/2014/chart" uri="{C3380CC4-5D6E-409C-BE32-E72D297353CC}">
              <c16:uniqueId val="{00000009-5861-4F42-856B-54FB5DDC9792}"/>
            </c:ext>
          </c:extLst>
        </c:ser>
        <c:dLbls>
          <c:showLegendKey val="0"/>
          <c:showVal val="0"/>
          <c:showCatName val="0"/>
          <c:showSerName val="0"/>
          <c:showPercent val="0"/>
          <c:showBubbleSize val="0"/>
        </c:dLbls>
        <c:marker val="1"/>
        <c:smooth val="0"/>
        <c:axId val="129070592"/>
        <c:axId val="129072128"/>
      </c:lineChart>
      <c:catAx>
        <c:axId val="129070592"/>
        <c:scaling>
          <c:orientation val="minMax"/>
        </c:scaling>
        <c:delete val="0"/>
        <c:axPos val="b"/>
        <c:numFmt formatCode="General" sourceLinked="1"/>
        <c:majorTickMark val="out"/>
        <c:minorTickMark val="none"/>
        <c:tickLblPos val="nextTo"/>
        <c:txPr>
          <a:bodyPr/>
          <a:lstStyle/>
          <a:p>
            <a:pPr>
              <a:defRPr sz="759">
                <a:latin typeface="Times New Roman" pitchFamily="18" charset="0"/>
                <a:cs typeface="Times New Roman" pitchFamily="18" charset="0"/>
              </a:defRPr>
            </a:pPr>
            <a:endParaRPr lang="ru-RU"/>
          </a:p>
        </c:txPr>
        <c:crossAx val="129072128"/>
        <c:crosses val="autoZero"/>
        <c:auto val="1"/>
        <c:lblAlgn val="ctr"/>
        <c:lblOffset val="100"/>
        <c:noMultiLvlLbl val="0"/>
      </c:catAx>
      <c:valAx>
        <c:axId val="129072128"/>
        <c:scaling>
          <c:orientation val="minMax"/>
        </c:scaling>
        <c:delete val="0"/>
        <c:axPos val="l"/>
        <c:majorGridlines/>
        <c:numFmt formatCode="General" sourceLinked="1"/>
        <c:majorTickMark val="out"/>
        <c:minorTickMark val="none"/>
        <c:tickLblPos val="nextTo"/>
        <c:txPr>
          <a:bodyPr/>
          <a:lstStyle/>
          <a:p>
            <a:pPr>
              <a:defRPr sz="759">
                <a:latin typeface="Times New Roman" pitchFamily="18" charset="0"/>
                <a:cs typeface="Times New Roman" pitchFamily="18" charset="0"/>
              </a:defRPr>
            </a:pPr>
            <a:endParaRPr lang="ru-RU"/>
          </a:p>
        </c:txPr>
        <c:crossAx val="129070592"/>
        <c:crosses val="autoZero"/>
        <c:crossBetween val="between"/>
      </c:valAx>
    </c:plotArea>
    <c:legend>
      <c:legendPos val="b"/>
      <c:layout>
        <c:manualLayout>
          <c:xMode val="edge"/>
          <c:yMode val="edge"/>
          <c:x val="0.14075349432995515"/>
          <c:y val="0.90887250401120345"/>
          <c:w val="0.67984553366235922"/>
          <c:h val="6.7318104671545087E-2"/>
        </c:manualLayout>
      </c:layout>
      <c:overlay val="0"/>
      <c:txPr>
        <a:bodyPr/>
        <a:lstStyle/>
        <a:p>
          <a:pPr>
            <a:defRPr sz="759">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Круглянский р-н</c:v>
                </c:pt>
              </c:strCache>
            </c:strRef>
          </c:tx>
          <c:invertIfNegative val="0"/>
          <c:dLbls>
            <c:spPr>
              <a:noFill/>
              <a:ln w="24700">
                <a:noFill/>
              </a:ln>
            </c:spPr>
            <c:txPr>
              <a:bodyPr/>
              <a:lstStyle/>
              <a:p>
                <a:pPr>
                  <a:defRPr sz="902"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2016</c:v>
                </c:pt>
                <c:pt idx="1">
                  <c:v>2017</c:v>
                </c:pt>
                <c:pt idx="2">
                  <c:v>2018</c:v>
                </c:pt>
                <c:pt idx="3">
                  <c:v>2019</c:v>
                </c:pt>
                <c:pt idx="4">
                  <c:v>2020</c:v>
                </c:pt>
              </c:numCache>
            </c:numRef>
          </c:cat>
          <c:val>
            <c:numRef>
              <c:f>Лист1!$B$2:$B$10</c:f>
              <c:numCache>
                <c:formatCode>General</c:formatCode>
                <c:ptCount val="9"/>
                <c:pt idx="0">
                  <c:v>5.7</c:v>
                </c:pt>
                <c:pt idx="1">
                  <c:v>0</c:v>
                </c:pt>
                <c:pt idx="2">
                  <c:v>8</c:v>
                </c:pt>
                <c:pt idx="3">
                  <c:v>0</c:v>
                </c:pt>
                <c:pt idx="4">
                  <c:v>0</c:v>
                </c:pt>
                <c:pt idx="6">
                  <c:v>0</c:v>
                </c:pt>
              </c:numCache>
            </c:numRef>
          </c:val>
          <c:extLst>
            <c:ext xmlns:c16="http://schemas.microsoft.com/office/drawing/2014/chart" uri="{C3380CC4-5D6E-409C-BE32-E72D297353CC}">
              <c16:uniqueId val="{00000000-953E-4F20-B888-E6BE610DCAD5}"/>
            </c:ext>
          </c:extLst>
        </c:ser>
        <c:ser>
          <c:idx val="1"/>
          <c:order val="1"/>
          <c:tx>
            <c:strRef>
              <c:f>Лист1!$C$1</c:f>
              <c:strCache>
                <c:ptCount val="1"/>
                <c:pt idx="0">
                  <c:v>Могилевская обл.</c:v>
                </c:pt>
              </c:strCache>
            </c:strRef>
          </c:tx>
          <c:invertIfNegative val="0"/>
          <c:dLbls>
            <c:spPr>
              <a:noFill/>
              <a:ln w="24700">
                <a:noFill/>
              </a:ln>
            </c:spPr>
            <c:txPr>
              <a:bodyPr/>
              <a:lstStyle/>
              <a:p>
                <a:pPr>
                  <a:defRPr sz="945"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2016</c:v>
                </c:pt>
                <c:pt idx="1">
                  <c:v>2017</c:v>
                </c:pt>
                <c:pt idx="2">
                  <c:v>2018</c:v>
                </c:pt>
                <c:pt idx="3">
                  <c:v>2019</c:v>
                </c:pt>
                <c:pt idx="4">
                  <c:v>2020</c:v>
                </c:pt>
              </c:numCache>
            </c:numRef>
          </c:cat>
          <c:val>
            <c:numRef>
              <c:f>Лист1!$C$2:$C$10</c:f>
              <c:numCache>
                <c:formatCode>General</c:formatCode>
                <c:ptCount val="9"/>
                <c:pt idx="0">
                  <c:v>3.1</c:v>
                </c:pt>
                <c:pt idx="1">
                  <c:v>2</c:v>
                </c:pt>
                <c:pt idx="2">
                  <c:v>2.1</c:v>
                </c:pt>
                <c:pt idx="3">
                  <c:v>3.8</c:v>
                </c:pt>
                <c:pt idx="4">
                  <c:v>3.1</c:v>
                </c:pt>
              </c:numCache>
            </c:numRef>
          </c:val>
          <c:extLst>
            <c:ext xmlns:c16="http://schemas.microsoft.com/office/drawing/2014/chart" uri="{C3380CC4-5D6E-409C-BE32-E72D297353CC}">
              <c16:uniqueId val="{00000001-953E-4F20-B888-E6BE610DCAD5}"/>
            </c:ext>
          </c:extLst>
        </c:ser>
        <c:dLbls>
          <c:showLegendKey val="0"/>
          <c:showVal val="0"/>
          <c:showCatName val="0"/>
          <c:showSerName val="0"/>
          <c:showPercent val="0"/>
          <c:showBubbleSize val="0"/>
        </c:dLbls>
        <c:gapWidth val="150"/>
        <c:axId val="145187968"/>
        <c:axId val="145189504"/>
      </c:barChart>
      <c:catAx>
        <c:axId val="145187968"/>
        <c:scaling>
          <c:orientation val="minMax"/>
        </c:scaling>
        <c:delete val="0"/>
        <c:axPos val="b"/>
        <c:numFmt formatCode="General" sourceLinked="1"/>
        <c:majorTickMark val="out"/>
        <c:minorTickMark val="none"/>
        <c:tickLblPos val="nextTo"/>
        <c:txPr>
          <a:bodyPr/>
          <a:lstStyle/>
          <a:p>
            <a:pPr>
              <a:defRPr sz="945">
                <a:latin typeface="Times New Roman" pitchFamily="18" charset="0"/>
                <a:cs typeface="Times New Roman" pitchFamily="18" charset="0"/>
              </a:defRPr>
            </a:pPr>
            <a:endParaRPr lang="ru-RU"/>
          </a:p>
        </c:txPr>
        <c:crossAx val="145189504"/>
        <c:crosses val="autoZero"/>
        <c:auto val="1"/>
        <c:lblAlgn val="ctr"/>
        <c:lblOffset val="100"/>
        <c:noMultiLvlLbl val="0"/>
      </c:catAx>
      <c:valAx>
        <c:axId val="145189504"/>
        <c:scaling>
          <c:orientation val="minMax"/>
        </c:scaling>
        <c:delete val="0"/>
        <c:axPos val="l"/>
        <c:majorGridlines/>
        <c:numFmt formatCode="General" sourceLinked="1"/>
        <c:majorTickMark val="out"/>
        <c:minorTickMark val="none"/>
        <c:tickLblPos val="nextTo"/>
        <c:txPr>
          <a:bodyPr/>
          <a:lstStyle/>
          <a:p>
            <a:pPr>
              <a:defRPr sz="945">
                <a:latin typeface="Times New Roman" pitchFamily="18" charset="0"/>
                <a:cs typeface="Times New Roman" pitchFamily="18" charset="0"/>
              </a:defRPr>
            </a:pPr>
            <a:endParaRPr lang="ru-RU"/>
          </a:p>
        </c:txPr>
        <c:crossAx val="145187968"/>
        <c:crosses val="autoZero"/>
        <c:crossBetween val="between"/>
      </c:valAx>
    </c:plotArea>
    <c:legend>
      <c:legendPos val="r"/>
      <c:overlay val="0"/>
      <c:txPr>
        <a:bodyPr/>
        <a:lstStyle/>
        <a:p>
          <a:pPr>
            <a:defRPr sz="945">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Взрослые</c:v>
                </c:pt>
              </c:strCache>
            </c:strRef>
          </c:tx>
          <c:invertIfNegative val="0"/>
          <c:dLbls>
            <c:spPr>
              <a:noFill/>
              <a:ln w="25199">
                <a:noFill/>
              </a:ln>
            </c:spPr>
            <c:txPr>
              <a:bodyPr/>
              <a:lstStyle/>
              <a:p>
                <a:pPr>
                  <a:defRPr sz="105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11105</c:v>
                </c:pt>
                <c:pt idx="1">
                  <c:v>10961</c:v>
                </c:pt>
                <c:pt idx="2">
                  <c:v>10752</c:v>
                </c:pt>
                <c:pt idx="3">
                  <c:v>10951</c:v>
                </c:pt>
              </c:numCache>
            </c:numRef>
          </c:val>
          <c:extLst>
            <c:ext xmlns:c16="http://schemas.microsoft.com/office/drawing/2014/chart" uri="{C3380CC4-5D6E-409C-BE32-E72D297353CC}">
              <c16:uniqueId val="{00000000-2485-45F1-8867-81F39CC88836}"/>
            </c:ext>
          </c:extLst>
        </c:ser>
        <c:ser>
          <c:idx val="1"/>
          <c:order val="1"/>
          <c:tx>
            <c:strRef>
              <c:f>Лист1!$C$1</c:f>
              <c:strCache>
                <c:ptCount val="1"/>
                <c:pt idx="0">
                  <c:v>Дети 0-17 лет</c:v>
                </c:pt>
              </c:strCache>
            </c:strRef>
          </c:tx>
          <c:invertIfNegative val="0"/>
          <c:dLbls>
            <c:spPr>
              <a:noFill/>
              <a:ln w="25199">
                <a:noFill/>
              </a:ln>
            </c:spPr>
            <c:txPr>
              <a:bodyPr/>
              <a:lstStyle/>
              <a:p>
                <a:pPr>
                  <a:defRPr sz="105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2883</c:v>
                </c:pt>
                <c:pt idx="1">
                  <c:v>2866</c:v>
                </c:pt>
                <c:pt idx="2">
                  <c:v>2821</c:v>
                </c:pt>
                <c:pt idx="3">
                  <c:v>2641</c:v>
                </c:pt>
              </c:numCache>
            </c:numRef>
          </c:val>
          <c:extLst>
            <c:ext xmlns:c16="http://schemas.microsoft.com/office/drawing/2014/chart" uri="{C3380CC4-5D6E-409C-BE32-E72D297353CC}">
              <c16:uniqueId val="{00000001-2485-45F1-8867-81F39CC88836}"/>
            </c:ext>
          </c:extLst>
        </c:ser>
        <c:dLbls>
          <c:showLegendKey val="0"/>
          <c:showVal val="0"/>
          <c:showCatName val="0"/>
          <c:showSerName val="0"/>
          <c:showPercent val="0"/>
          <c:showBubbleSize val="0"/>
        </c:dLbls>
        <c:gapWidth val="150"/>
        <c:axId val="145220352"/>
        <c:axId val="145221888"/>
      </c:barChart>
      <c:catAx>
        <c:axId val="14522035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5221888"/>
        <c:crosses val="autoZero"/>
        <c:auto val="1"/>
        <c:lblAlgn val="ctr"/>
        <c:lblOffset val="100"/>
        <c:noMultiLvlLbl val="0"/>
      </c:catAx>
      <c:valAx>
        <c:axId val="145221888"/>
        <c:scaling>
          <c:orientation val="minMax"/>
        </c:scaling>
        <c:delete val="0"/>
        <c:axPos val="l"/>
        <c:majorGridlines/>
        <c:numFmt formatCode="General" sourceLinked="1"/>
        <c:majorTickMark val="out"/>
        <c:minorTickMark val="none"/>
        <c:tickLblPos val="nextTo"/>
        <c:txPr>
          <a:bodyPr/>
          <a:lstStyle/>
          <a:p>
            <a:pPr>
              <a:defRPr sz="1059">
                <a:latin typeface="Times New Roman" pitchFamily="18" charset="0"/>
                <a:cs typeface="Times New Roman" pitchFamily="18" charset="0"/>
              </a:defRPr>
            </a:pPr>
            <a:endParaRPr lang="ru-RU"/>
          </a:p>
        </c:txPr>
        <c:crossAx val="145220352"/>
        <c:crosses val="autoZero"/>
        <c:crossBetween val="between"/>
      </c:valAx>
    </c:plotArea>
    <c:legend>
      <c:legendPos val="r"/>
      <c:layout>
        <c:manualLayout>
          <c:xMode val="edge"/>
          <c:yMode val="edge"/>
          <c:x val="0.7988957364581396"/>
          <c:y val="0.39202895846549984"/>
          <c:w val="0.18721524376382082"/>
          <c:h val="0.34150190941772091"/>
        </c:manualLayout>
      </c:layout>
      <c:overlay val="0"/>
      <c:txPr>
        <a:bodyPr/>
        <a:lstStyle/>
        <a:p>
          <a:pPr>
            <a:defRPr sz="1059">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474586109428647E-2"/>
          <c:y val="8.1833175108430647E-2"/>
          <c:w val="0.89877637290530976"/>
          <c:h val="0.69917029125234109"/>
        </c:manualLayout>
      </c:layout>
      <c:lineChart>
        <c:grouping val="standard"/>
        <c:varyColors val="0"/>
        <c:ser>
          <c:idx val="0"/>
          <c:order val="0"/>
          <c:tx>
            <c:strRef>
              <c:f>Лист1!$B$1</c:f>
              <c:strCache>
                <c:ptCount val="1"/>
                <c:pt idx="0">
                  <c:v>общая заболеваемость</c:v>
                </c:pt>
              </c:strCache>
            </c:strRef>
          </c:tx>
          <c:spPr>
            <a:ln w="25957"/>
          </c:spPr>
          <c:marker>
            <c:symbol val="triangle"/>
            <c:size val="3"/>
          </c:marker>
          <c:dLbls>
            <c:dLbl>
              <c:idx val="0"/>
              <c:layout>
                <c:manualLayout>
                  <c:x val="-4.6474358974358913E-2"/>
                  <c:y val="-8.03782505910165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74-4A25-93F0-1B530D5B4B44}"/>
                </c:ext>
              </c:extLst>
            </c:dLbl>
            <c:dLbl>
              <c:idx val="1"/>
              <c:layout>
                <c:manualLayout>
                  <c:x val="-3.3653846153846152E-2"/>
                  <c:y val="-6.61938534278959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74-4A25-93F0-1B530D5B4B44}"/>
                </c:ext>
              </c:extLst>
            </c:dLbl>
            <c:dLbl>
              <c:idx val="2"/>
              <c:layout>
                <c:manualLayout>
                  <c:x val="-3.3653846153846215E-2"/>
                  <c:y val="-7.56501182033096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74-4A25-93F0-1B530D5B4B44}"/>
                </c:ext>
              </c:extLst>
            </c:dLbl>
            <c:dLbl>
              <c:idx val="3"/>
              <c:layout>
                <c:manualLayout>
                  <c:x val="-3.6858974358974395E-2"/>
                  <c:y val="-5.2009456264775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74-4A25-93F0-1B530D5B4B44}"/>
                </c:ext>
              </c:extLst>
            </c:dLbl>
            <c:dLbl>
              <c:idx val="4"/>
              <c:layout>
                <c:manualLayout>
                  <c:x val="-3.6858974358974395E-2"/>
                  <c:y val="-6.14657210401891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74-4A25-93F0-1B530D5B4B44}"/>
                </c:ext>
              </c:extLst>
            </c:dLbl>
            <c:dLbl>
              <c:idx val="5"/>
              <c:layout>
                <c:manualLayout>
                  <c:x val="-3.6858974358974395E-2"/>
                  <c:y val="-6.1465721040189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74-4A25-93F0-1B530D5B4B44}"/>
                </c:ext>
              </c:extLst>
            </c:dLbl>
            <c:spPr>
              <a:noFill/>
              <a:ln w="21201">
                <a:noFill/>
              </a:ln>
            </c:spPr>
            <c:txPr>
              <a:bodyPr/>
              <a:lstStyle/>
              <a:p>
                <a:pPr>
                  <a:defRPr sz="85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1015.2</c:v>
                </c:pt>
                <c:pt idx="1">
                  <c:v>1088.4000000000001</c:v>
                </c:pt>
                <c:pt idx="2">
                  <c:v>1099.2</c:v>
                </c:pt>
                <c:pt idx="3">
                  <c:v>1119.5</c:v>
                </c:pt>
                <c:pt idx="4">
                  <c:v>1138.8</c:v>
                </c:pt>
                <c:pt idx="5">
                  <c:v>1091.2</c:v>
                </c:pt>
              </c:numCache>
            </c:numRef>
          </c:val>
          <c:smooth val="0"/>
          <c:extLst>
            <c:ext xmlns:c16="http://schemas.microsoft.com/office/drawing/2014/chart" uri="{C3380CC4-5D6E-409C-BE32-E72D297353CC}">
              <c16:uniqueId val="{00000006-9674-4A25-93F0-1B530D5B4B44}"/>
            </c:ext>
          </c:extLst>
        </c:ser>
        <c:ser>
          <c:idx val="1"/>
          <c:order val="1"/>
          <c:tx>
            <c:strRef>
              <c:f>Лист1!$C$1</c:f>
              <c:strCache>
                <c:ptCount val="1"/>
                <c:pt idx="0">
                  <c:v>первичная заболеваемость</c:v>
                </c:pt>
              </c:strCache>
            </c:strRef>
          </c:tx>
          <c:spPr>
            <a:ln w="25957"/>
          </c:spPr>
          <c:marker>
            <c:symbol val="square"/>
            <c:size val="3"/>
          </c:marker>
          <c:dLbls>
            <c:dLbl>
              <c:idx val="0"/>
              <c:layout>
                <c:manualLayout>
                  <c:x val="-5.7692307692307716E-2"/>
                  <c:y val="2.83687943262411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74-4A25-93F0-1B530D5B4B44}"/>
                </c:ext>
              </c:extLst>
            </c:dLbl>
            <c:dLbl>
              <c:idx val="1"/>
              <c:layout>
                <c:manualLayout>
                  <c:x val="-3.2051282051282055E-2"/>
                  <c:y val="-6.61938534278959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674-4A25-93F0-1B530D5B4B44}"/>
                </c:ext>
              </c:extLst>
            </c:dLbl>
            <c:dLbl>
              <c:idx val="2"/>
              <c:layout>
                <c:manualLayout>
                  <c:x val="-4.6474358974358969E-2"/>
                  <c:y val="5.2009456264775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674-4A25-93F0-1B530D5B4B44}"/>
                </c:ext>
              </c:extLst>
            </c:dLbl>
            <c:dLbl>
              <c:idx val="3"/>
              <c:layout>
                <c:manualLayout>
                  <c:x val="-2.8846153846153848E-2"/>
                  <c:y val="5.67375886524823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674-4A25-93F0-1B530D5B4B44}"/>
                </c:ext>
              </c:extLst>
            </c:dLbl>
            <c:dLbl>
              <c:idx val="4"/>
              <c:layout>
                <c:manualLayout>
                  <c:x val="-3.6858974358974395E-2"/>
                  <c:y val="6.1465721040189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674-4A25-93F0-1B530D5B4B44}"/>
                </c:ext>
              </c:extLst>
            </c:dLbl>
            <c:dLbl>
              <c:idx val="5"/>
              <c:layout>
                <c:manualLayout>
                  <c:x val="-2.8846153846153848E-2"/>
                  <c:y val="6.1465721040189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674-4A25-93F0-1B530D5B4B44}"/>
                </c:ext>
              </c:extLst>
            </c:dLbl>
            <c:spPr>
              <a:noFill/>
              <a:ln w="21201">
                <a:noFill/>
              </a:ln>
            </c:spPr>
            <c:txPr>
              <a:bodyPr/>
              <a:lstStyle/>
              <a:p>
                <a:pPr>
                  <a:defRPr sz="85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pt idx="0">
                  <c:v>792.3</c:v>
                </c:pt>
                <c:pt idx="1">
                  <c:v>849.2</c:v>
                </c:pt>
                <c:pt idx="2">
                  <c:v>857.8</c:v>
                </c:pt>
                <c:pt idx="3">
                  <c:v>848.2</c:v>
                </c:pt>
                <c:pt idx="4">
                  <c:v>904.6</c:v>
                </c:pt>
                <c:pt idx="5">
                  <c:v>897.2</c:v>
                </c:pt>
              </c:numCache>
            </c:numRef>
          </c:val>
          <c:smooth val="0"/>
          <c:extLst>
            <c:ext xmlns:c16="http://schemas.microsoft.com/office/drawing/2014/chart" uri="{C3380CC4-5D6E-409C-BE32-E72D297353CC}">
              <c16:uniqueId val="{0000000D-9674-4A25-93F0-1B530D5B4B44}"/>
            </c:ext>
          </c:extLst>
        </c:ser>
        <c:dLbls>
          <c:showLegendKey val="0"/>
          <c:showVal val="0"/>
          <c:showCatName val="0"/>
          <c:showSerName val="0"/>
          <c:showPercent val="0"/>
          <c:showBubbleSize val="0"/>
        </c:dLbls>
        <c:marker val="1"/>
        <c:smooth val="0"/>
        <c:axId val="146162816"/>
        <c:axId val="146164352"/>
      </c:lineChart>
      <c:catAx>
        <c:axId val="146162816"/>
        <c:scaling>
          <c:orientation val="minMax"/>
        </c:scaling>
        <c:delete val="0"/>
        <c:axPos val="b"/>
        <c:numFmt formatCode="General" sourceLinked="1"/>
        <c:majorTickMark val="out"/>
        <c:minorTickMark val="none"/>
        <c:tickLblPos val="nextTo"/>
        <c:txPr>
          <a:bodyPr/>
          <a:lstStyle/>
          <a:p>
            <a:pPr>
              <a:defRPr sz="899">
                <a:latin typeface="Times New Roman" pitchFamily="18" charset="0"/>
                <a:cs typeface="Times New Roman" pitchFamily="18" charset="0"/>
              </a:defRPr>
            </a:pPr>
            <a:endParaRPr lang="ru-RU"/>
          </a:p>
        </c:txPr>
        <c:crossAx val="146164352"/>
        <c:crosses val="autoZero"/>
        <c:auto val="1"/>
        <c:lblAlgn val="ctr"/>
        <c:lblOffset val="100"/>
        <c:noMultiLvlLbl val="0"/>
      </c:catAx>
      <c:valAx>
        <c:axId val="146164352"/>
        <c:scaling>
          <c:orientation val="minMax"/>
          <c:min val="400"/>
        </c:scaling>
        <c:delete val="0"/>
        <c:axPos val="l"/>
        <c:majorGridlines>
          <c:spPr>
            <a:ln>
              <a:noFill/>
            </a:ln>
          </c:spPr>
        </c:majorGridlines>
        <c:numFmt formatCode="General" sourceLinked="1"/>
        <c:majorTickMark val="out"/>
        <c:minorTickMark val="none"/>
        <c:tickLblPos val="nextTo"/>
        <c:txPr>
          <a:bodyPr/>
          <a:lstStyle/>
          <a:p>
            <a:pPr>
              <a:defRPr sz="899">
                <a:latin typeface="Times New Roman" pitchFamily="18" charset="0"/>
                <a:cs typeface="Times New Roman" pitchFamily="18" charset="0"/>
              </a:defRPr>
            </a:pPr>
            <a:endParaRPr lang="ru-RU"/>
          </a:p>
        </c:txPr>
        <c:crossAx val="146162816"/>
        <c:crosses val="autoZero"/>
        <c:crossBetween val="between"/>
      </c:valAx>
      <c:spPr>
        <a:ln>
          <a:noFill/>
        </a:ln>
      </c:spPr>
    </c:plotArea>
    <c:legend>
      <c:legendPos val="b"/>
      <c:overlay val="0"/>
      <c:txPr>
        <a:bodyPr/>
        <a:lstStyle/>
        <a:p>
          <a:pPr>
            <a:defRPr sz="899">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3821402115862792"/>
          <c:y val="6.7035160109425188E-2"/>
          <c:w val="0.54480055901338742"/>
          <c:h val="0.83349737532808443"/>
        </c:manualLayout>
      </c:layout>
      <c:barChart>
        <c:barDir val="bar"/>
        <c:grouping val="clustered"/>
        <c:varyColors val="0"/>
        <c:ser>
          <c:idx val="0"/>
          <c:order val="0"/>
          <c:tx>
            <c:strRef>
              <c:f>Лист1!$B$1</c:f>
              <c:strCache>
                <c:ptCount val="1"/>
                <c:pt idx="0">
                  <c:v>2019 год</c:v>
                </c:pt>
              </c:strCache>
            </c:strRef>
          </c:tx>
          <c:invertIfNegative val="0"/>
          <c:dLbls>
            <c:spPr>
              <a:noFill/>
              <a:ln w="24556">
                <a:noFill/>
              </a:ln>
            </c:spPr>
            <c:txPr>
              <a:bodyPr/>
              <a:lstStyle/>
              <a:p>
                <a:pPr>
                  <a:defRPr sz="938"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Инфекционная и паразитарная заболеваемость</c:v>
                </c:pt>
                <c:pt idx="1">
                  <c:v>Новообразования</c:v>
                </c:pt>
                <c:pt idx="2">
                  <c:v>Болезни крови</c:v>
                </c:pt>
                <c:pt idx="3">
                  <c:v>Болезни нервной системы</c:v>
                </c:pt>
                <c:pt idx="4">
                  <c:v>Болезни органов пищеварения</c:v>
                </c:pt>
                <c:pt idx="5">
                  <c:v>Болезни костно-мышечной системы</c:v>
                </c:pt>
                <c:pt idx="6">
                  <c:v>Болезни кожи и подкожнойклетчатки</c:v>
                </c:pt>
                <c:pt idx="7">
                  <c:v>Травмы  и отравления</c:v>
                </c:pt>
                <c:pt idx="8">
                  <c:v>Болезни системы кровообращения</c:v>
                </c:pt>
              </c:strCache>
            </c:strRef>
          </c:cat>
          <c:val>
            <c:numRef>
              <c:f>Лист1!$B$2:$B$10</c:f>
              <c:numCache>
                <c:formatCode>General</c:formatCode>
                <c:ptCount val="9"/>
                <c:pt idx="0">
                  <c:v>48.1</c:v>
                </c:pt>
                <c:pt idx="1">
                  <c:v>2.5</c:v>
                </c:pt>
                <c:pt idx="2">
                  <c:v>13.8</c:v>
                </c:pt>
                <c:pt idx="3">
                  <c:v>15.9</c:v>
                </c:pt>
                <c:pt idx="4">
                  <c:v>65.2</c:v>
                </c:pt>
                <c:pt idx="5">
                  <c:v>51</c:v>
                </c:pt>
                <c:pt idx="6">
                  <c:v>28.2</c:v>
                </c:pt>
                <c:pt idx="7">
                  <c:v>17.7</c:v>
                </c:pt>
                <c:pt idx="8">
                  <c:v>10.1</c:v>
                </c:pt>
              </c:numCache>
            </c:numRef>
          </c:val>
          <c:extLst>
            <c:ext xmlns:c16="http://schemas.microsoft.com/office/drawing/2014/chart" uri="{C3380CC4-5D6E-409C-BE32-E72D297353CC}">
              <c16:uniqueId val="{00000000-C0DF-4CEF-AB7A-232E751EEAEC}"/>
            </c:ext>
          </c:extLst>
        </c:ser>
        <c:ser>
          <c:idx val="1"/>
          <c:order val="1"/>
          <c:tx>
            <c:strRef>
              <c:f>Лист1!$C$1</c:f>
              <c:strCache>
                <c:ptCount val="1"/>
                <c:pt idx="0">
                  <c:v>2020 год</c:v>
                </c:pt>
              </c:strCache>
            </c:strRef>
          </c:tx>
          <c:invertIfNegative val="0"/>
          <c:dLbls>
            <c:spPr>
              <a:noFill/>
              <a:ln w="24556">
                <a:noFill/>
              </a:ln>
            </c:spPr>
            <c:txPr>
              <a:bodyPr/>
              <a:lstStyle/>
              <a:p>
                <a:pPr>
                  <a:defRPr sz="938"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Инфекционная и паразитарная заболеваемость</c:v>
                </c:pt>
                <c:pt idx="1">
                  <c:v>Новообразования</c:v>
                </c:pt>
                <c:pt idx="2">
                  <c:v>Болезни крови</c:v>
                </c:pt>
                <c:pt idx="3">
                  <c:v>Болезни нервной системы</c:v>
                </c:pt>
                <c:pt idx="4">
                  <c:v>Болезни органов пищеварения</c:v>
                </c:pt>
                <c:pt idx="5">
                  <c:v>Болезни костно-мышечной системы</c:v>
                </c:pt>
                <c:pt idx="6">
                  <c:v>Болезни кожи и подкожнойклетчатки</c:v>
                </c:pt>
                <c:pt idx="7">
                  <c:v>Травмы  и отравления</c:v>
                </c:pt>
                <c:pt idx="8">
                  <c:v>Болезни системы кровообращения</c:v>
                </c:pt>
              </c:strCache>
            </c:strRef>
          </c:cat>
          <c:val>
            <c:numRef>
              <c:f>Лист1!$C$2:$C$10</c:f>
              <c:numCache>
                <c:formatCode>0.0</c:formatCode>
                <c:ptCount val="9"/>
                <c:pt idx="0" formatCode="General">
                  <c:v>28.3</c:v>
                </c:pt>
                <c:pt idx="1">
                  <c:v>1.1000000000000001</c:v>
                </c:pt>
                <c:pt idx="2" formatCode="General">
                  <c:v>7.8</c:v>
                </c:pt>
                <c:pt idx="3" formatCode="General">
                  <c:v>17.5</c:v>
                </c:pt>
                <c:pt idx="4" formatCode="General">
                  <c:v>70.400000000000006</c:v>
                </c:pt>
                <c:pt idx="5" formatCode="General">
                  <c:v>48</c:v>
                </c:pt>
                <c:pt idx="6" formatCode="General">
                  <c:v>22.7</c:v>
                </c:pt>
                <c:pt idx="7" formatCode="General">
                  <c:v>50.6</c:v>
                </c:pt>
                <c:pt idx="8" formatCode="General">
                  <c:v>11.5</c:v>
                </c:pt>
              </c:numCache>
            </c:numRef>
          </c:val>
          <c:extLst>
            <c:ext xmlns:c16="http://schemas.microsoft.com/office/drawing/2014/chart" uri="{C3380CC4-5D6E-409C-BE32-E72D297353CC}">
              <c16:uniqueId val="{00000001-C0DF-4CEF-AB7A-232E751EEAEC}"/>
            </c:ext>
          </c:extLst>
        </c:ser>
        <c:dLbls>
          <c:showLegendKey val="0"/>
          <c:showVal val="0"/>
          <c:showCatName val="0"/>
          <c:showSerName val="0"/>
          <c:showPercent val="0"/>
          <c:showBubbleSize val="0"/>
        </c:dLbls>
        <c:gapWidth val="70"/>
        <c:axId val="146359040"/>
        <c:axId val="146360576"/>
      </c:barChart>
      <c:catAx>
        <c:axId val="146359040"/>
        <c:scaling>
          <c:orientation val="minMax"/>
        </c:scaling>
        <c:delete val="0"/>
        <c:axPos val="l"/>
        <c:numFmt formatCode="\О\с\н\о\в\н\о\й" sourceLinked="0"/>
        <c:majorTickMark val="out"/>
        <c:minorTickMark val="none"/>
        <c:tickLblPos val="nextTo"/>
        <c:crossAx val="146360576"/>
        <c:crosses val="autoZero"/>
        <c:auto val="1"/>
        <c:lblAlgn val="ctr"/>
        <c:lblOffset val="100"/>
        <c:noMultiLvlLbl val="0"/>
      </c:catAx>
      <c:valAx>
        <c:axId val="146360576"/>
        <c:scaling>
          <c:orientation val="minMax"/>
        </c:scaling>
        <c:delete val="0"/>
        <c:axPos val="b"/>
        <c:majorGridlines/>
        <c:numFmt formatCode="General" sourceLinked="1"/>
        <c:majorTickMark val="out"/>
        <c:minorTickMark val="none"/>
        <c:tickLblPos val="nextTo"/>
        <c:crossAx val="146359040"/>
        <c:crosses val="autoZero"/>
        <c:crossBetween val="between"/>
      </c:valAx>
    </c:plotArea>
    <c:legend>
      <c:legendPos val="r"/>
      <c:overlay val="0"/>
    </c:legend>
    <c:plotVisOnly val="1"/>
    <c:dispBlanksAs val="gap"/>
    <c:showDLblsOverMax val="0"/>
  </c:chart>
  <c:spPr>
    <a:ln>
      <a:noFill/>
    </a:ln>
  </c:spPr>
  <c:txPr>
    <a:bodyPr/>
    <a:lstStyle/>
    <a:p>
      <a:pPr>
        <a:defRPr sz="985">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Объем</a:t>
            </a:r>
            <a:r>
              <a:rPr lang="ru-RU" baseline="0"/>
              <a:t> поступления йодированной соли</a:t>
            </a:r>
            <a:endParaRPr lang="ru-RU"/>
          </a:p>
        </c:rich>
      </c:tx>
      <c:overlay val="0"/>
      <c:spPr>
        <a:noFill/>
        <a:ln w="25406">
          <a:noFill/>
        </a:ln>
      </c:spPr>
    </c:title>
    <c:autoTitleDeleted val="0"/>
    <c:plotArea>
      <c:layout/>
      <c:barChart>
        <c:barDir val="col"/>
        <c:grouping val="clustered"/>
        <c:varyColors val="0"/>
        <c:ser>
          <c:idx val="0"/>
          <c:order val="0"/>
          <c:tx>
            <c:strRef>
              <c:f>Лист1!$B$1</c:f>
              <c:strCache>
                <c:ptCount val="1"/>
                <c:pt idx="0">
                  <c:v>Соль йодированная</c:v>
                </c:pt>
              </c:strCache>
            </c:strRef>
          </c:tx>
          <c:spPr>
            <a:solidFill>
              <a:srgbClr val="4F81BD"/>
            </a:solidFill>
            <a:ln w="25406">
              <a:noFill/>
            </a:ln>
          </c:spPr>
          <c:invertIfNegative val="0"/>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88.2</c:v>
                </c:pt>
                <c:pt idx="1">
                  <c:v>90</c:v>
                </c:pt>
                <c:pt idx="2">
                  <c:v>97.6</c:v>
                </c:pt>
                <c:pt idx="3">
                  <c:v>94.2</c:v>
                </c:pt>
                <c:pt idx="4">
                  <c:v>96.6</c:v>
                </c:pt>
              </c:numCache>
            </c:numRef>
          </c:val>
          <c:extLst>
            <c:ext xmlns:c16="http://schemas.microsoft.com/office/drawing/2014/chart" uri="{C3380CC4-5D6E-409C-BE32-E72D297353CC}">
              <c16:uniqueId val="{00000000-4B44-4378-AE3B-AF23F5D57D0D}"/>
            </c:ext>
          </c:extLst>
        </c:ser>
        <c:dLbls>
          <c:showLegendKey val="0"/>
          <c:showVal val="0"/>
          <c:showCatName val="0"/>
          <c:showSerName val="0"/>
          <c:showPercent val="0"/>
          <c:showBubbleSize val="0"/>
        </c:dLbls>
        <c:gapWidth val="219"/>
        <c:overlap val="-27"/>
        <c:axId val="146557184"/>
        <c:axId val="146558976"/>
      </c:barChart>
      <c:catAx>
        <c:axId val="146557184"/>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46558976"/>
        <c:crosses val="autoZero"/>
        <c:auto val="1"/>
        <c:lblAlgn val="ctr"/>
        <c:lblOffset val="100"/>
        <c:noMultiLvlLbl val="0"/>
      </c:catAx>
      <c:valAx>
        <c:axId val="146558976"/>
        <c:scaling>
          <c:orientation val="minMax"/>
        </c:scaling>
        <c:delete val="0"/>
        <c:axPos val="l"/>
        <c:majorGridlines>
          <c:spPr>
            <a:ln w="9517" cap="flat" cmpd="sng" algn="ctr">
              <a:solidFill>
                <a:schemeClr val="tx1">
                  <a:lumMod val="15000"/>
                  <a:lumOff val="85000"/>
                </a:schemeClr>
              </a:solidFill>
              <a:round/>
            </a:ln>
            <a:effectLst/>
          </c:spPr>
        </c:majorGridlines>
        <c:numFmt formatCode="General" sourceLinked="1"/>
        <c:majorTickMark val="none"/>
        <c:minorTickMark val="none"/>
        <c:tickLblPos val="nextTo"/>
        <c:spPr>
          <a:ln w="9527">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46557184"/>
        <c:crosses val="autoZero"/>
        <c:crossBetween val="between"/>
      </c:valAx>
      <c:spPr>
        <a:noFill/>
        <a:ln w="25406">
          <a:noFill/>
        </a:ln>
      </c:spPr>
    </c:plotArea>
    <c:legend>
      <c:legendPos val="b"/>
      <c:overlay val="0"/>
      <c:spPr>
        <a:noFill/>
        <a:ln w="25406">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E7A4-1A81-4EC1-BD96-6812250D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83</Pages>
  <Words>22088</Words>
  <Characters>125908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c:creator>
  <cp:keywords/>
  <dc:description/>
  <cp:lastModifiedBy>user</cp:lastModifiedBy>
  <cp:revision>13</cp:revision>
  <cp:lastPrinted>2021-12-13T07:10:00Z</cp:lastPrinted>
  <dcterms:created xsi:type="dcterms:W3CDTF">2021-12-08T05:55:00Z</dcterms:created>
  <dcterms:modified xsi:type="dcterms:W3CDTF">2021-12-13T09:08:00Z</dcterms:modified>
</cp:coreProperties>
</file>